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AE0C3" w14:textId="577CE173" w:rsidR="00CC74CA" w:rsidRPr="00D17A1F" w:rsidRDefault="00913A4B" w:rsidP="00913A4B">
      <w:pPr>
        <w:spacing w:before="100" w:beforeAutospacing="1" w:after="100" w:afterAutospacing="1" w:line="240" w:lineRule="auto"/>
        <w:jc w:val="center"/>
        <w:outlineLvl w:val="1"/>
        <w:rPr>
          <w:rFonts w:ascii="Calibri" w:eastAsia="Times New Roman" w:hAnsi="Calibri" w:cs="Calibri"/>
          <w:b/>
          <w:bCs/>
          <w:kern w:val="0"/>
          <w:lang w:eastAsia="en-CA"/>
          <w14:ligatures w14:val="none"/>
        </w:rPr>
      </w:pPr>
      <w:r w:rsidRPr="00D17A1F">
        <w:rPr>
          <w:rFonts w:ascii="Calibri" w:eastAsia="Times New Roman" w:hAnsi="Calibri" w:cs="Calibri"/>
          <w:b/>
          <w:bCs/>
          <w:kern w:val="0"/>
          <w:sz w:val="36"/>
          <w:szCs w:val="36"/>
          <w:lang w:eastAsia="en-CA"/>
          <w14:ligatures w14:val="none"/>
        </w:rPr>
        <w:t>PRAMP Technical Working Group</w:t>
      </w:r>
      <w:r w:rsidRPr="00D17A1F">
        <w:rPr>
          <w:rFonts w:ascii="Calibri" w:eastAsia="Times New Roman" w:hAnsi="Calibri" w:cs="Calibri"/>
          <w:b/>
          <w:bCs/>
          <w:kern w:val="0"/>
          <w:sz w:val="36"/>
          <w:szCs w:val="36"/>
          <w:lang w:eastAsia="en-CA"/>
          <w14:ligatures w14:val="none"/>
        </w:rPr>
        <w:br/>
        <w:t>DRAFT - Terms of Reference</w:t>
      </w:r>
      <w:r w:rsidR="00CC74CA" w:rsidRPr="00D17A1F">
        <w:rPr>
          <w:rFonts w:ascii="Calibri" w:eastAsia="Times New Roman" w:hAnsi="Calibri" w:cs="Calibri"/>
          <w:b/>
          <w:bCs/>
          <w:kern w:val="0"/>
          <w:sz w:val="36"/>
          <w:szCs w:val="36"/>
          <w:lang w:eastAsia="en-CA"/>
          <w14:ligatures w14:val="none"/>
        </w:rPr>
        <w:br/>
      </w:r>
      <w:r w:rsidR="005D2D97" w:rsidRPr="00D17A1F">
        <w:rPr>
          <w:rFonts w:ascii="Calibri" w:eastAsia="Times New Roman" w:hAnsi="Calibri" w:cs="Calibri"/>
          <w:b/>
          <w:bCs/>
          <w:kern w:val="0"/>
          <w:lang w:eastAsia="en-CA"/>
          <w14:ligatures w14:val="none"/>
        </w:rPr>
        <w:t>August 22</w:t>
      </w:r>
      <w:r w:rsidR="00CC74CA" w:rsidRPr="00D17A1F">
        <w:rPr>
          <w:rFonts w:ascii="Calibri" w:eastAsia="Times New Roman" w:hAnsi="Calibri" w:cs="Calibri"/>
          <w:b/>
          <w:bCs/>
          <w:kern w:val="0"/>
          <w:lang w:eastAsia="en-CA"/>
          <w14:ligatures w14:val="none"/>
        </w:rPr>
        <w:t>, 2024</w:t>
      </w:r>
    </w:p>
    <w:p w14:paraId="4A8AB2A6" w14:textId="77777777" w:rsidR="00913A4B" w:rsidRPr="00D17A1F" w:rsidRDefault="00913A4B" w:rsidP="00913A4B">
      <w:pPr>
        <w:spacing w:before="100" w:beforeAutospacing="1" w:after="100" w:afterAutospacing="1" w:line="240" w:lineRule="auto"/>
        <w:outlineLvl w:val="2"/>
        <w:rPr>
          <w:rFonts w:ascii="Calibri" w:eastAsia="Times New Roman" w:hAnsi="Calibri" w:cs="Calibri"/>
          <w:b/>
          <w:bCs/>
          <w:kern w:val="0"/>
          <w:sz w:val="27"/>
          <w:szCs w:val="27"/>
          <w:lang w:eastAsia="en-CA"/>
          <w14:ligatures w14:val="none"/>
        </w:rPr>
      </w:pPr>
      <w:r w:rsidRPr="00D17A1F">
        <w:rPr>
          <w:rFonts w:ascii="Calibri" w:eastAsia="Times New Roman" w:hAnsi="Calibri" w:cs="Calibri"/>
          <w:b/>
          <w:bCs/>
          <w:kern w:val="0"/>
          <w:sz w:val="27"/>
          <w:szCs w:val="27"/>
          <w:lang w:eastAsia="en-CA"/>
          <w14:ligatures w14:val="none"/>
        </w:rPr>
        <w:t>1. Introduction</w:t>
      </w:r>
    </w:p>
    <w:p w14:paraId="45F46318" w14:textId="4BBBACA3" w:rsidR="00913A4B" w:rsidRPr="00D17A1F" w:rsidRDefault="00913A4B" w:rsidP="00913A4B">
      <w:p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The Peace River Area Monitoring Program Committee (PRAMP) established the Technical Working Group (TWG) to support and enhance the air quality monitoring efforts in the region. The TWG serves an advisory role, providing recommendations to the PRAMP Board of Directors (</w:t>
      </w:r>
      <w:proofErr w:type="spellStart"/>
      <w:r w:rsidRPr="00D17A1F">
        <w:rPr>
          <w:rFonts w:ascii="Calibri" w:eastAsia="Times New Roman" w:hAnsi="Calibri" w:cs="Calibri"/>
          <w:kern w:val="0"/>
          <w:lang w:eastAsia="en-CA"/>
          <w14:ligatures w14:val="none"/>
        </w:rPr>
        <w:t>BoD</w:t>
      </w:r>
      <w:proofErr w:type="spellEnd"/>
      <w:r w:rsidRPr="00D17A1F">
        <w:rPr>
          <w:rFonts w:ascii="Calibri" w:eastAsia="Times New Roman" w:hAnsi="Calibri" w:cs="Calibri"/>
          <w:kern w:val="0"/>
          <w:lang w:eastAsia="en-CA"/>
          <w14:ligatures w14:val="none"/>
        </w:rPr>
        <w:t>).</w:t>
      </w:r>
    </w:p>
    <w:p w14:paraId="4B8A72EC" w14:textId="77777777" w:rsidR="00913A4B" w:rsidRPr="00D17A1F" w:rsidRDefault="00913A4B" w:rsidP="00913A4B">
      <w:pPr>
        <w:spacing w:before="100" w:beforeAutospacing="1" w:after="100" w:afterAutospacing="1" w:line="240" w:lineRule="auto"/>
        <w:outlineLvl w:val="2"/>
        <w:rPr>
          <w:rFonts w:ascii="Calibri" w:eastAsia="Times New Roman" w:hAnsi="Calibri" w:cs="Calibri"/>
          <w:b/>
          <w:bCs/>
          <w:kern w:val="0"/>
          <w:sz w:val="27"/>
          <w:szCs w:val="27"/>
          <w:lang w:eastAsia="en-CA"/>
          <w14:ligatures w14:val="none"/>
        </w:rPr>
      </w:pPr>
      <w:r w:rsidRPr="00D17A1F">
        <w:rPr>
          <w:rFonts w:ascii="Calibri" w:eastAsia="Times New Roman" w:hAnsi="Calibri" w:cs="Calibri"/>
          <w:b/>
          <w:bCs/>
          <w:kern w:val="0"/>
          <w:sz w:val="27"/>
          <w:szCs w:val="27"/>
          <w:lang w:eastAsia="en-CA"/>
          <w14:ligatures w14:val="none"/>
        </w:rPr>
        <w:t>2. Objectives</w:t>
      </w:r>
    </w:p>
    <w:p w14:paraId="1967B475" w14:textId="4C7B5226" w:rsidR="00913A4B" w:rsidRPr="00D17A1F" w:rsidRDefault="00913A4B" w:rsidP="00913A4B">
      <w:pPr>
        <w:numPr>
          <w:ilvl w:val="0"/>
          <w:numId w:val="1"/>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b/>
          <w:bCs/>
          <w:kern w:val="0"/>
          <w:lang w:eastAsia="en-CA"/>
          <w14:ligatures w14:val="none"/>
        </w:rPr>
        <w:t>Primary Goal</w:t>
      </w:r>
      <w:r w:rsidRPr="00D17A1F">
        <w:rPr>
          <w:rFonts w:ascii="Calibri" w:eastAsia="Times New Roman" w:hAnsi="Calibri" w:cs="Calibri"/>
          <w:kern w:val="0"/>
          <w:lang w:eastAsia="en-CA"/>
          <w14:ligatures w14:val="none"/>
        </w:rPr>
        <w:t xml:space="preserve">: Support and advise the PRAMP </w:t>
      </w:r>
      <w:proofErr w:type="spellStart"/>
      <w:r w:rsidRPr="00D17A1F">
        <w:rPr>
          <w:rFonts w:ascii="Calibri" w:eastAsia="Times New Roman" w:hAnsi="Calibri" w:cs="Calibri"/>
          <w:kern w:val="0"/>
          <w:lang w:eastAsia="en-CA"/>
          <w14:ligatures w14:val="none"/>
        </w:rPr>
        <w:t>BoD</w:t>
      </w:r>
      <w:proofErr w:type="spellEnd"/>
      <w:r w:rsidRPr="00D17A1F">
        <w:rPr>
          <w:rFonts w:ascii="Calibri" w:eastAsia="Times New Roman" w:hAnsi="Calibri" w:cs="Calibri"/>
          <w:kern w:val="0"/>
          <w:lang w:eastAsia="en-CA"/>
          <w14:ligatures w14:val="none"/>
        </w:rPr>
        <w:t xml:space="preserve"> on technical matters related to air quality monitoring</w:t>
      </w:r>
      <w:r w:rsidR="00D12CFC" w:rsidRPr="00D17A1F">
        <w:rPr>
          <w:rFonts w:ascii="Calibri" w:eastAsia="Times New Roman" w:hAnsi="Calibri" w:cs="Calibri"/>
          <w:kern w:val="0"/>
          <w:lang w:eastAsia="en-CA"/>
          <w14:ligatures w14:val="none"/>
        </w:rPr>
        <w:t>.</w:t>
      </w:r>
      <w:r w:rsidR="00D12CFC" w:rsidRPr="00D17A1F">
        <w:rPr>
          <w:rFonts w:ascii="Calibri" w:eastAsia="Times New Roman" w:hAnsi="Calibri" w:cs="Calibri"/>
          <w:kern w:val="0"/>
          <w:lang w:eastAsia="en-CA"/>
          <w14:ligatures w14:val="none"/>
        </w:rPr>
        <w:br/>
      </w:r>
    </w:p>
    <w:p w14:paraId="3A82B57C" w14:textId="77777777" w:rsidR="00913A4B" w:rsidRPr="00D17A1F" w:rsidRDefault="00913A4B" w:rsidP="00913A4B">
      <w:pPr>
        <w:numPr>
          <w:ilvl w:val="0"/>
          <w:numId w:val="1"/>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b/>
          <w:bCs/>
          <w:kern w:val="0"/>
          <w:lang w:eastAsia="en-CA"/>
          <w14:ligatures w14:val="none"/>
        </w:rPr>
        <w:t>Key Areas of Focus</w:t>
      </w:r>
      <w:r w:rsidRPr="00D17A1F">
        <w:rPr>
          <w:rFonts w:ascii="Calibri" w:eastAsia="Times New Roman" w:hAnsi="Calibri" w:cs="Calibri"/>
          <w:kern w:val="0"/>
          <w:lang w:eastAsia="en-CA"/>
          <w14:ligatures w14:val="none"/>
        </w:rPr>
        <w:t>:</w:t>
      </w:r>
    </w:p>
    <w:p w14:paraId="5538215B" w14:textId="77777777" w:rsidR="00911D7E" w:rsidRPr="00D17A1F" w:rsidRDefault="00911D7E" w:rsidP="00911D7E">
      <w:pPr>
        <w:numPr>
          <w:ilvl w:val="1"/>
          <w:numId w:val="1"/>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Providing input and feedback to ensure the delivery of high-quality, accurate, and reliable air quality data.</w:t>
      </w:r>
    </w:p>
    <w:p w14:paraId="656491F3" w14:textId="77777777" w:rsidR="00911D7E" w:rsidRPr="00D17A1F" w:rsidRDefault="00911D7E" w:rsidP="00911D7E">
      <w:pPr>
        <w:numPr>
          <w:ilvl w:val="1"/>
          <w:numId w:val="1"/>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Ensuring compliance with regulatory requirements through oversight and recommendations.</w:t>
      </w:r>
    </w:p>
    <w:p w14:paraId="5E3FF4B6" w14:textId="77777777" w:rsidR="00911D7E" w:rsidRPr="00D17A1F" w:rsidRDefault="00911D7E" w:rsidP="00911D7E">
      <w:pPr>
        <w:numPr>
          <w:ilvl w:val="1"/>
          <w:numId w:val="1"/>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Engaging with stakeholders to address their concerns and priorities through active communication and feedback.</w:t>
      </w:r>
    </w:p>
    <w:p w14:paraId="569BD75D" w14:textId="77777777" w:rsidR="00911D7E" w:rsidRPr="00D17A1F" w:rsidRDefault="00911D7E" w:rsidP="00911D7E">
      <w:pPr>
        <w:numPr>
          <w:ilvl w:val="1"/>
          <w:numId w:val="1"/>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Incorporating technological advancements to improve monitoring practices by providing guidance and oversight.</w:t>
      </w:r>
    </w:p>
    <w:p w14:paraId="1D122DAF" w14:textId="33A1DE2E" w:rsidR="00911D7E" w:rsidRPr="00D17A1F" w:rsidRDefault="00911D7E" w:rsidP="00911D7E">
      <w:pPr>
        <w:numPr>
          <w:ilvl w:val="1"/>
          <w:numId w:val="1"/>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Overseeing the process for recommending the relocation of the portable air monitoring station according to PRAMP policies and procedures.</w:t>
      </w:r>
    </w:p>
    <w:p w14:paraId="223B0417" w14:textId="77777777" w:rsidR="00913A4B" w:rsidRPr="00D17A1F" w:rsidRDefault="00913A4B" w:rsidP="00913A4B">
      <w:pPr>
        <w:spacing w:before="100" w:beforeAutospacing="1" w:after="100" w:afterAutospacing="1" w:line="240" w:lineRule="auto"/>
        <w:outlineLvl w:val="2"/>
        <w:rPr>
          <w:rFonts w:ascii="Calibri" w:eastAsia="Times New Roman" w:hAnsi="Calibri" w:cs="Calibri"/>
          <w:b/>
          <w:bCs/>
          <w:kern w:val="0"/>
          <w:sz w:val="27"/>
          <w:szCs w:val="27"/>
          <w:lang w:eastAsia="en-CA"/>
          <w14:ligatures w14:val="none"/>
        </w:rPr>
      </w:pPr>
      <w:r w:rsidRPr="00D17A1F">
        <w:rPr>
          <w:rFonts w:ascii="Calibri" w:eastAsia="Times New Roman" w:hAnsi="Calibri" w:cs="Calibri"/>
          <w:b/>
          <w:bCs/>
          <w:kern w:val="0"/>
          <w:sz w:val="27"/>
          <w:szCs w:val="27"/>
          <w:lang w:eastAsia="en-CA"/>
          <w14:ligatures w14:val="none"/>
        </w:rPr>
        <w:t>3. Principles and Approach</w:t>
      </w:r>
    </w:p>
    <w:p w14:paraId="4D189EED" w14:textId="77777777" w:rsidR="00913A4B" w:rsidRPr="00D17A1F" w:rsidRDefault="00913A4B" w:rsidP="00913A4B">
      <w:pPr>
        <w:numPr>
          <w:ilvl w:val="0"/>
          <w:numId w:val="2"/>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b/>
          <w:bCs/>
          <w:kern w:val="0"/>
          <w:lang w:eastAsia="en-CA"/>
          <w14:ligatures w14:val="none"/>
        </w:rPr>
        <w:t>Principles</w:t>
      </w:r>
      <w:r w:rsidRPr="00D17A1F">
        <w:rPr>
          <w:rFonts w:ascii="Calibri" w:eastAsia="Times New Roman" w:hAnsi="Calibri" w:cs="Calibri"/>
          <w:kern w:val="0"/>
          <w:lang w:eastAsia="en-CA"/>
          <w14:ligatures w14:val="none"/>
        </w:rPr>
        <w:t>:</w:t>
      </w:r>
    </w:p>
    <w:p w14:paraId="4495C942" w14:textId="77777777" w:rsidR="00913A4B" w:rsidRPr="00D17A1F" w:rsidRDefault="00913A4B" w:rsidP="00913A4B">
      <w:pPr>
        <w:numPr>
          <w:ilvl w:val="1"/>
          <w:numId w:val="2"/>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b/>
          <w:bCs/>
          <w:kern w:val="0"/>
          <w:lang w:eastAsia="en-CA"/>
          <w14:ligatures w14:val="none"/>
        </w:rPr>
        <w:t>Consensus Decision-Making</w:t>
      </w:r>
      <w:r w:rsidRPr="00D17A1F">
        <w:rPr>
          <w:rFonts w:ascii="Calibri" w:eastAsia="Times New Roman" w:hAnsi="Calibri" w:cs="Calibri"/>
          <w:kern w:val="0"/>
          <w:lang w:eastAsia="en-CA"/>
          <w14:ligatures w14:val="none"/>
        </w:rPr>
        <w:t xml:space="preserve">: Strive for consensus; if not achievable, present majority and minority positions to the </w:t>
      </w:r>
      <w:proofErr w:type="spellStart"/>
      <w:r w:rsidRPr="00D17A1F">
        <w:rPr>
          <w:rFonts w:ascii="Calibri" w:eastAsia="Times New Roman" w:hAnsi="Calibri" w:cs="Calibri"/>
          <w:kern w:val="0"/>
          <w:lang w:eastAsia="en-CA"/>
          <w14:ligatures w14:val="none"/>
        </w:rPr>
        <w:t>BoD</w:t>
      </w:r>
      <w:proofErr w:type="spellEnd"/>
      <w:r w:rsidRPr="00D17A1F">
        <w:rPr>
          <w:rFonts w:ascii="Calibri" w:eastAsia="Times New Roman" w:hAnsi="Calibri" w:cs="Calibri"/>
          <w:kern w:val="0"/>
          <w:lang w:eastAsia="en-CA"/>
          <w14:ligatures w14:val="none"/>
        </w:rPr>
        <w:t>.</w:t>
      </w:r>
    </w:p>
    <w:p w14:paraId="4156B6AD" w14:textId="77777777" w:rsidR="00913A4B" w:rsidRPr="00D17A1F" w:rsidRDefault="00913A4B" w:rsidP="00913A4B">
      <w:pPr>
        <w:numPr>
          <w:ilvl w:val="1"/>
          <w:numId w:val="2"/>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b/>
          <w:bCs/>
          <w:kern w:val="0"/>
          <w:lang w:eastAsia="en-CA"/>
          <w14:ligatures w14:val="none"/>
        </w:rPr>
        <w:t>Collaboration</w:t>
      </w:r>
      <w:r w:rsidRPr="00D17A1F">
        <w:rPr>
          <w:rFonts w:ascii="Calibri" w:eastAsia="Times New Roman" w:hAnsi="Calibri" w:cs="Calibri"/>
          <w:kern w:val="0"/>
          <w:lang w:eastAsia="en-CA"/>
          <w14:ligatures w14:val="none"/>
        </w:rPr>
        <w:t>: Foster a cooperative environment among members.</w:t>
      </w:r>
    </w:p>
    <w:p w14:paraId="36AAF28D" w14:textId="77777777" w:rsidR="00913A4B" w:rsidRPr="00D17A1F" w:rsidRDefault="00913A4B" w:rsidP="00913A4B">
      <w:pPr>
        <w:numPr>
          <w:ilvl w:val="1"/>
          <w:numId w:val="2"/>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b/>
          <w:bCs/>
          <w:kern w:val="0"/>
          <w:lang w:eastAsia="en-CA"/>
          <w14:ligatures w14:val="none"/>
        </w:rPr>
        <w:t>Transparency</w:t>
      </w:r>
      <w:r w:rsidRPr="00D17A1F">
        <w:rPr>
          <w:rFonts w:ascii="Calibri" w:eastAsia="Times New Roman" w:hAnsi="Calibri" w:cs="Calibri"/>
          <w:kern w:val="0"/>
          <w:lang w:eastAsia="en-CA"/>
          <w14:ligatures w14:val="none"/>
        </w:rPr>
        <w:t>: Maintain open and clear communication with all stakeholders.</w:t>
      </w:r>
    </w:p>
    <w:p w14:paraId="5727CDAF" w14:textId="320B653B" w:rsidR="00913A4B" w:rsidRPr="00D17A1F" w:rsidRDefault="00913A4B" w:rsidP="00913A4B">
      <w:pPr>
        <w:numPr>
          <w:ilvl w:val="1"/>
          <w:numId w:val="2"/>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b/>
          <w:bCs/>
          <w:kern w:val="0"/>
          <w:lang w:eastAsia="en-CA"/>
          <w14:ligatures w14:val="none"/>
        </w:rPr>
        <w:t>Stakeholder Representation</w:t>
      </w:r>
      <w:r w:rsidRPr="00D17A1F">
        <w:rPr>
          <w:rFonts w:ascii="Calibri" w:eastAsia="Times New Roman" w:hAnsi="Calibri" w:cs="Calibri"/>
          <w:kern w:val="0"/>
          <w:lang w:eastAsia="en-CA"/>
          <w14:ligatures w14:val="none"/>
        </w:rPr>
        <w:t>: Ensure diverse perspectives are considered in decision-making.</w:t>
      </w:r>
      <w:r w:rsidR="00D12CFC" w:rsidRPr="00D17A1F">
        <w:rPr>
          <w:rFonts w:ascii="Calibri" w:eastAsia="Times New Roman" w:hAnsi="Calibri" w:cs="Calibri"/>
          <w:kern w:val="0"/>
          <w:lang w:eastAsia="en-CA"/>
          <w14:ligatures w14:val="none"/>
        </w:rPr>
        <w:br/>
      </w:r>
    </w:p>
    <w:p w14:paraId="2D0A90D6" w14:textId="77777777" w:rsidR="00913A4B" w:rsidRPr="00D17A1F" w:rsidRDefault="00913A4B" w:rsidP="00913A4B">
      <w:pPr>
        <w:numPr>
          <w:ilvl w:val="0"/>
          <w:numId w:val="2"/>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b/>
          <w:bCs/>
          <w:kern w:val="0"/>
          <w:lang w:eastAsia="en-CA"/>
          <w14:ligatures w14:val="none"/>
        </w:rPr>
        <w:t>Approach</w:t>
      </w:r>
      <w:r w:rsidRPr="00D17A1F">
        <w:rPr>
          <w:rFonts w:ascii="Calibri" w:eastAsia="Times New Roman" w:hAnsi="Calibri" w:cs="Calibri"/>
          <w:kern w:val="0"/>
          <w:lang w:eastAsia="en-CA"/>
          <w14:ligatures w14:val="none"/>
        </w:rPr>
        <w:t>:</w:t>
      </w:r>
    </w:p>
    <w:p w14:paraId="0963288E" w14:textId="614D1303" w:rsidR="0085409E" w:rsidRPr="00D17A1F" w:rsidRDefault="00913A4B" w:rsidP="00913A4B">
      <w:pPr>
        <w:numPr>
          <w:ilvl w:val="1"/>
          <w:numId w:val="2"/>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 xml:space="preserve">Provide flexible and adaptive advice to the </w:t>
      </w:r>
      <w:proofErr w:type="spellStart"/>
      <w:r w:rsidRPr="00D17A1F">
        <w:rPr>
          <w:rFonts w:ascii="Calibri" w:eastAsia="Times New Roman" w:hAnsi="Calibri" w:cs="Calibri"/>
          <w:kern w:val="0"/>
          <w:lang w:eastAsia="en-CA"/>
          <w14:ligatures w14:val="none"/>
        </w:rPr>
        <w:t>BoD</w:t>
      </w:r>
      <w:proofErr w:type="spellEnd"/>
      <w:r w:rsidRPr="00D17A1F">
        <w:rPr>
          <w:rFonts w:ascii="Calibri" w:eastAsia="Times New Roman" w:hAnsi="Calibri" w:cs="Calibri"/>
          <w:kern w:val="0"/>
          <w:lang w:eastAsia="en-CA"/>
          <w14:ligatures w14:val="none"/>
        </w:rPr>
        <w:t>, incorporating new information and responding to changing conditions as needed.</w:t>
      </w:r>
    </w:p>
    <w:p w14:paraId="46D12A35" w14:textId="62A13A14" w:rsidR="00913A4B" w:rsidRPr="00D17A1F" w:rsidRDefault="0085409E" w:rsidP="0085409E">
      <w:pPr>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br w:type="page"/>
      </w:r>
    </w:p>
    <w:p w14:paraId="3C1775A6" w14:textId="77777777" w:rsidR="00913A4B" w:rsidRPr="00D17A1F" w:rsidRDefault="00913A4B" w:rsidP="00913A4B">
      <w:pPr>
        <w:spacing w:before="100" w:beforeAutospacing="1" w:after="100" w:afterAutospacing="1" w:line="240" w:lineRule="auto"/>
        <w:outlineLvl w:val="2"/>
        <w:rPr>
          <w:rFonts w:ascii="Calibri" w:eastAsia="Times New Roman" w:hAnsi="Calibri" w:cs="Calibri"/>
          <w:b/>
          <w:bCs/>
          <w:kern w:val="0"/>
          <w:sz w:val="27"/>
          <w:szCs w:val="27"/>
          <w:lang w:eastAsia="en-CA"/>
          <w14:ligatures w14:val="none"/>
        </w:rPr>
      </w:pPr>
      <w:r w:rsidRPr="00D17A1F">
        <w:rPr>
          <w:rFonts w:ascii="Calibri" w:eastAsia="Times New Roman" w:hAnsi="Calibri" w:cs="Calibri"/>
          <w:b/>
          <w:bCs/>
          <w:kern w:val="0"/>
          <w:sz w:val="27"/>
          <w:szCs w:val="27"/>
          <w:lang w:eastAsia="en-CA"/>
          <w14:ligatures w14:val="none"/>
        </w:rPr>
        <w:lastRenderedPageBreak/>
        <w:t>4. Membership</w:t>
      </w:r>
    </w:p>
    <w:p w14:paraId="6B0945A2" w14:textId="77777777" w:rsidR="00913A4B" w:rsidRPr="00D17A1F" w:rsidRDefault="00913A4B" w:rsidP="00913A4B">
      <w:pPr>
        <w:numPr>
          <w:ilvl w:val="0"/>
          <w:numId w:val="3"/>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b/>
          <w:bCs/>
          <w:kern w:val="0"/>
          <w:lang w:eastAsia="en-CA"/>
          <w14:ligatures w14:val="none"/>
        </w:rPr>
        <w:t>Core Members</w:t>
      </w:r>
      <w:r w:rsidRPr="00D17A1F">
        <w:rPr>
          <w:rFonts w:ascii="Calibri" w:eastAsia="Times New Roman" w:hAnsi="Calibri" w:cs="Calibri"/>
          <w:kern w:val="0"/>
          <w:lang w:eastAsia="en-CA"/>
          <w14:ligatures w14:val="none"/>
        </w:rPr>
        <w:t>:</w:t>
      </w:r>
    </w:p>
    <w:p w14:paraId="7CAF11EB" w14:textId="4B5A63F4" w:rsidR="005737A6" w:rsidRPr="00D17A1F" w:rsidRDefault="00913A4B" w:rsidP="00913A4B">
      <w:pPr>
        <w:numPr>
          <w:ilvl w:val="1"/>
          <w:numId w:val="3"/>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Governmen</w:t>
      </w:r>
      <w:r w:rsidR="005737A6" w:rsidRPr="00D17A1F">
        <w:rPr>
          <w:rFonts w:ascii="Calibri" w:eastAsia="Times New Roman" w:hAnsi="Calibri" w:cs="Calibri"/>
          <w:kern w:val="0"/>
          <w:lang w:eastAsia="en-CA"/>
          <w14:ligatures w14:val="none"/>
        </w:rPr>
        <w:t>t</w:t>
      </w:r>
    </w:p>
    <w:p w14:paraId="6FC44797" w14:textId="291D5BFE" w:rsidR="005737A6" w:rsidRPr="00D17A1F" w:rsidRDefault="005737A6" w:rsidP="005737A6">
      <w:pPr>
        <w:numPr>
          <w:ilvl w:val="2"/>
          <w:numId w:val="3"/>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Indigenous Community Representatives</w:t>
      </w:r>
    </w:p>
    <w:p w14:paraId="0C8F8477" w14:textId="748471BA" w:rsidR="005737A6" w:rsidRPr="00D17A1F" w:rsidRDefault="005737A6" w:rsidP="005737A6">
      <w:pPr>
        <w:numPr>
          <w:ilvl w:val="2"/>
          <w:numId w:val="3"/>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Municipal Representatives</w:t>
      </w:r>
    </w:p>
    <w:p w14:paraId="5DC13A02" w14:textId="0A3DB102" w:rsidR="00913A4B" w:rsidRPr="00D17A1F" w:rsidRDefault="005737A6" w:rsidP="0085409E">
      <w:pPr>
        <w:numPr>
          <w:ilvl w:val="2"/>
          <w:numId w:val="3"/>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 xml:space="preserve">Government </w:t>
      </w:r>
      <w:r w:rsidR="00926FB1" w:rsidRPr="00D17A1F">
        <w:rPr>
          <w:rFonts w:ascii="Calibri" w:eastAsia="Times New Roman" w:hAnsi="Calibri" w:cs="Calibri"/>
          <w:kern w:val="0"/>
          <w:lang w:eastAsia="en-CA"/>
          <w14:ligatures w14:val="none"/>
        </w:rPr>
        <w:t>of Alberta Representatives</w:t>
      </w:r>
      <w:r w:rsidR="00913A4B" w:rsidRPr="00D17A1F">
        <w:rPr>
          <w:rFonts w:ascii="Calibri" w:eastAsia="Times New Roman" w:hAnsi="Calibri" w:cs="Calibri"/>
          <w:kern w:val="0"/>
          <w:lang w:eastAsia="en-CA"/>
          <w14:ligatures w14:val="none"/>
        </w:rPr>
        <w:t xml:space="preserve"> (Alberta Environment and Protected Areas, Alberta Energy Regulator</w:t>
      </w:r>
      <w:r w:rsidR="00C579E1" w:rsidRPr="00D17A1F">
        <w:rPr>
          <w:rFonts w:ascii="Calibri" w:eastAsia="Times New Roman" w:hAnsi="Calibri" w:cs="Calibri"/>
          <w:kern w:val="0"/>
          <w:lang w:eastAsia="en-CA"/>
          <w14:ligatures w14:val="none"/>
        </w:rPr>
        <w:t>, Alberta Health Services, Alberta Health</w:t>
      </w:r>
      <w:r w:rsidR="00913A4B" w:rsidRPr="00D17A1F">
        <w:rPr>
          <w:rFonts w:ascii="Calibri" w:eastAsia="Times New Roman" w:hAnsi="Calibri" w:cs="Calibri"/>
          <w:kern w:val="0"/>
          <w:lang w:eastAsia="en-CA"/>
          <w14:ligatures w14:val="none"/>
        </w:rPr>
        <w:t>)</w:t>
      </w:r>
    </w:p>
    <w:p w14:paraId="58DB36C4" w14:textId="77777777" w:rsidR="00913A4B" w:rsidRPr="00D17A1F" w:rsidRDefault="00913A4B" w:rsidP="00913A4B">
      <w:pPr>
        <w:numPr>
          <w:ilvl w:val="1"/>
          <w:numId w:val="3"/>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Industry Representatives</w:t>
      </w:r>
    </w:p>
    <w:p w14:paraId="3B9D0E1F" w14:textId="760C55CF" w:rsidR="00CB4139" w:rsidRPr="00D17A1F" w:rsidRDefault="005737A6" w:rsidP="005737A6">
      <w:pPr>
        <w:numPr>
          <w:ilvl w:val="1"/>
          <w:numId w:val="3"/>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 xml:space="preserve">Community </w:t>
      </w:r>
      <w:r w:rsidR="00913A4B" w:rsidRPr="00D17A1F">
        <w:rPr>
          <w:rFonts w:ascii="Calibri" w:eastAsia="Times New Roman" w:hAnsi="Calibri" w:cs="Calibri"/>
          <w:kern w:val="0"/>
          <w:lang w:eastAsia="en-CA"/>
          <w14:ligatures w14:val="none"/>
        </w:rPr>
        <w:t>Members</w:t>
      </w:r>
    </w:p>
    <w:p w14:paraId="254C1659" w14:textId="77777777" w:rsidR="00913A4B" w:rsidRPr="00D17A1F" w:rsidRDefault="00913A4B" w:rsidP="00913A4B">
      <w:pPr>
        <w:numPr>
          <w:ilvl w:val="1"/>
          <w:numId w:val="3"/>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PRAMP Executive Director</w:t>
      </w:r>
    </w:p>
    <w:p w14:paraId="10F3C54B" w14:textId="567FCC45" w:rsidR="0085409E" w:rsidRPr="00D17A1F" w:rsidRDefault="00913A4B" w:rsidP="0085409E">
      <w:pPr>
        <w:numPr>
          <w:ilvl w:val="1"/>
          <w:numId w:val="3"/>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PRAMP Technical Programs Manager</w:t>
      </w:r>
      <w:r w:rsidR="0085409E" w:rsidRPr="00D17A1F">
        <w:rPr>
          <w:rFonts w:ascii="Calibri" w:eastAsia="Times New Roman" w:hAnsi="Calibri" w:cs="Calibri"/>
          <w:kern w:val="0"/>
          <w:lang w:eastAsia="en-CA"/>
          <w14:ligatures w14:val="none"/>
        </w:rPr>
        <w:br/>
      </w:r>
    </w:p>
    <w:p w14:paraId="329E8318" w14:textId="72B4BF9A" w:rsidR="00913A4B" w:rsidRPr="00D17A1F" w:rsidRDefault="00913A4B" w:rsidP="00913A4B">
      <w:pPr>
        <w:numPr>
          <w:ilvl w:val="0"/>
          <w:numId w:val="3"/>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b/>
          <w:bCs/>
          <w:kern w:val="0"/>
          <w:lang w:eastAsia="en-CA"/>
          <w14:ligatures w14:val="none"/>
        </w:rPr>
        <w:t>Resource Members</w:t>
      </w:r>
      <w:r w:rsidRPr="00D17A1F">
        <w:rPr>
          <w:rFonts w:ascii="Calibri" w:eastAsia="Times New Roman" w:hAnsi="Calibri" w:cs="Calibri"/>
          <w:kern w:val="0"/>
          <w:lang w:eastAsia="en-CA"/>
          <w14:ligatures w14:val="none"/>
        </w:rPr>
        <w:t xml:space="preserve"> (</w:t>
      </w:r>
      <w:r w:rsidR="00926FB1" w:rsidRPr="00D17A1F">
        <w:rPr>
          <w:rFonts w:ascii="Calibri" w:eastAsia="Times New Roman" w:hAnsi="Calibri" w:cs="Calibri"/>
          <w:kern w:val="0"/>
          <w:lang w:eastAsia="en-CA"/>
          <w14:ligatures w14:val="none"/>
        </w:rPr>
        <w:t xml:space="preserve">welcome at any meeting and </w:t>
      </w:r>
      <w:r w:rsidRPr="00D17A1F">
        <w:rPr>
          <w:rFonts w:ascii="Calibri" w:eastAsia="Times New Roman" w:hAnsi="Calibri" w:cs="Calibri"/>
          <w:kern w:val="0"/>
          <w:lang w:eastAsia="en-CA"/>
          <w14:ligatures w14:val="none"/>
        </w:rPr>
        <w:t>invited as needed):</w:t>
      </w:r>
    </w:p>
    <w:p w14:paraId="0617F362" w14:textId="5244DEAF" w:rsidR="00913A4B" w:rsidRPr="00D17A1F" w:rsidRDefault="005737A6" w:rsidP="00913A4B">
      <w:pPr>
        <w:numPr>
          <w:ilvl w:val="1"/>
          <w:numId w:val="3"/>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 xml:space="preserve">PRAMP </w:t>
      </w:r>
      <w:r w:rsidR="00913A4B" w:rsidRPr="00D17A1F">
        <w:rPr>
          <w:rFonts w:ascii="Calibri" w:eastAsia="Times New Roman" w:hAnsi="Calibri" w:cs="Calibri"/>
          <w:kern w:val="0"/>
          <w:lang w:eastAsia="en-CA"/>
          <w14:ligatures w14:val="none"/>
        </w:rPr>
        <w:t>Operations and Maintenance Contractor</w:t>
      </w:r>
    </w:p>
    <w:p w14:paraId="49093184" w14:textId="21E7713C" w:rsidR="00913A4B" w:rsidRPr="00D17A1F" w:rsidRDefault="00913A4B" w:rsidP="00913A4B">
      <w:pPr>
        <w:numPr>
          <w:ilvl w:val="1"/>
          <w:numId w:val="3"/>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 xml:space="preserve">Environment </w:t>
      </w:r>
      <w:r w:rsidR="00926FB1" w:rsidRPr="00D17A1F">
        <w:rPr>
          <w:rFonts w:ascii="Calibri" w:eastAsia="Times New Roman" w:hAnsi="Calibri" w:cs="Calibri"/>
          <w:kern w:val="0"/>
          <w:lang w:eastAsia="en-CA"/>
          <w14:ligatures w14:val="none"/>
        </w:rPr>
        <w:t xml:space="preserve">and Climate Change </w:t>
      </w:r>
      <w:r w:rsidRPr="00D17A1F">
        <w:rPr>
          <w:rFonts w:ascii="Calibri" w:eastAsia="Times New Roman" w:hAnsi="Calibri" w:cs="Calibri"/>
          <w:kern w:val="0"/>
          <w:lang w:eastAsia="en-CA"/>
          <w14:ligatures w14:val="none"/>
        </w:rPr>
        <w:t>Canada representatives</w:t>
      </w:r>
    </w:p>
    <w:p w14:paraId="40967616" w14:textId="77777777" w:rsidR="00913A4B" w:rsidRPr="00D17A1F" w:rsidRDefault="00913A4B" w:rsidP="00913A4B">
      <w:pPr>
        <w:numPr>
          <w:ilvl w:val="1"/>
          <w:numId w:val="3"/>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PRAMP Education and Outreach Coordinator</w:t>
      </w:r>
    </w:p>
    <w:p w14:paraId="59E26E5D" w14:textId="77777777" w:rsidR="00913A4B" w:rsidRPr="00D17A1F" w:rsidRDefault="00913A4B" w:rsidP="00913A4B">
      <w:pPr>
        <w:numPr>
          <w:ilvl w:val="1"/>
          <w:numId w:val="3"/>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Others with specific expertise</w:t>
      </w:r>
    </w:p>
    <w:p w14:paraId="5EB0BA01" w14:textId="77777777" w:rsidR="00913A4B" w:rsidRPr="00D17A1F" w:rsidRDefault="00913A4B" w:rsidP="00913A4B">
      <w:pPr>
        <w:spacing w:before="100" w:beforeAutospacing="1" w:after="100" w:afterAutospacing="1" w:line="240" w:lineRule="auto"/>
        <w:outlineLvl w:val="2"/>
        <w:rPr>
          <w:rFonts w:ascii="Calibri" w:eastAsia="Times New Roman" w:hAnsi="Calibri" w:cs="Calibri"/>
          <w:b/>
          <w:bCs/>
          <w:kern w:val="0"/>
          <w:sz w:val="27"/>
          <w:szCs w:val="27"/>
          <w:lang w:eastAsia="en-CA"/>
          <w14:ligatures w14:val="none"/>
        </w:rPr>
      </w:pPr>
      <w:r w:rsidRPr="00D17A1F">
        <w:rPr>
          <w:rFonts w:ascii="Calibri" w:eastAsia="Times New Roman" w:hAnsi="Calibri" w:cs="Calibri"/>
          <w:b/>
          <w:bCs/>
          <w:kern w:val="0"/>
          <w:sz w:val="27"/>
          <w:szCs w:val="27"/>
          <w:lang w:eastAsia="en-CA"/>
          <w14:ligatures w14:val="none"/>
        </w:rPr>
        <w:t>5. Roles and Responsibilities</w:t>
      </w:r>
    </w:p>
    <w:p w14:paraId="44813725" w14:textId="2590CAC1" w:rsidR="00911D7E" w:rsidRPr="00D17A1F" w:rsidRDefault="00911D7E" w:rsidP="00913A4B">
      <w:pPr>
        <w:spacing w:before="100" w:beforeAutospacing="1" w:after="100" w:afterAutospacing="1" w:line="240" w:lineRule="auto"/>
        <w:outlineLvl w:val="3"/>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The TWG has a broad range of responsibilities designed to ensure the effective monitoring of air quality within the Peace River area. These responsibilities encompass advisory, participatory, and evaluative functions, all aimed at supporting the overarching goals of PRAMP.</w:t>
      </w:r>
    </w:p>
    <w:p w14:paraId="3CDC987F" w14:textId="2E8BCE97" w:rsidR="00913A4B" w:rsidRPr="00D17A1F" w:rsidRDefault="00913A4B" w:rsidP="00913A4B">
      <w:pPr>
        <w:spacing w:before="100" w:beforeAutospacing="1" w:after="100" w:afterAutospacing="1" w:line="240" w:lineRule="auto"/>
        <w:outlineLvl w:val="3"/>
        <w:rPr>
          <w:rFonts w:ascii="Calibri" w:eastAsia="Times New Roman" w:hAnsi="Calibri" w:cs="Calibri"/>
          <w:b/>
          <w:bCs/>
          <w:kern w:val="0"/>
          <w:lang w:eastAsia="en-CA"/>
          <w14:ligatures w14:val="none"/>
        </w:rPr>
      </w:pPr>
      <w:r w:rsidRPr="00D17A1F">
        <w:rPr>
          <w:rFonts w:ascii="Calibri" w:eastAsia="Times New Roman" w:hAnsi="Calibri" w:cs="Calibri"/>
          <w:b/>
          <w:bCs/>
          <w:kern w:val="0"/>
          <w:lang w:eastAsia="en-CA"/>
          <w14:ligatures w14:val="none"/>
        </w:rPr>
        <w:t>General Responsibilities</w:t>
      </w:r>
    </w:p>
    <w:p w14:paraId="75D31BB2" w14:textId="77777777" w:rsidR="00913A4B" w:rsidRPr="00D17A1F" w:rsidRDefault="00913A4B" w:rsidP="00913A4B">
      <w:pPr>
        <w:numPr>
          <w:ilvl w:val="0"/>
          <w:numId w:val="4"/>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b/>
          <w:bCs/>
          <w:kern w:val="0"/>
          <w:lang w:eastAsia="en-CA"/>
          <w14:ligatures w14:val="none"/>
        </w:rPr>
        <w:t>Advisory</w:t>
      </w:r>
      <w:r w:rsidRPr="00D17A1F">
        <w:rPr>
          <w:rFonts w:ascii="Calibri" w:eastAsia="Times New Roman" w:hAnsi="Calibri" w:cs="Calibri"/>
          <w:kern w:val="0"/>
          <w:lang w:eastAsia="en-CA"/>
          <w14:ligatures w14:val="none"/>
        </w:rPr>
        <w:t>: Provide expert advice on air quality monitoring strategies and practices.</w:t>
      </w:r>
    </w:p>
    <w:p w14:paraId="3EDA7A85" w14:textId="77777777" w:rsidR="00913A4B" w:rsidRPr="00D17A1F" w:rsidRDefault="00913A4B" w:rsidP="00913A4B">
      <w:pPr>
        <w:numPr>
          <w:ilvl w:val="0"/>
          <w:numId w:val="4"/>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b/>
          <w:bCs/>
          <w:kern w:val="0"/>
          <w:lang w:eastAsia="en-CA"/>
          <w14:ligatures w14:val="none"/>
        </w:rPr>
        <w:t>Participatory</w:t>
      </w:r>
      <w:r w:rsidRPr="00D17A1F">
        <w:rPr>
          <w:rFonts w:ascii="Calibri" w:eastAsia="Times New Roman" w:hAnsi="Calibri" w:cs="Calibri"/>
          <w:kern w:val="0"/>
          <w:lang w:eastAsia="en-CA"/>
          <w14:ligatures w14:val="none"/>
        </w:rPr>
        <w:t>: Actively engage in all meetings and discussions, contributing expertise and viewpoints.</w:t>
      </w:r>
    </w:p>
    <w:p w14:paraId="5E9B07B9" w14:textId="77777777" w:rsidR="00913A4B" w:rsidRPr="00D17A1F" w:rsidRDefault="00913A4B" w:rsidP="00913A4B">
      <w:pPr>
        <w:numPr>
          <w:ilvl w:val="0"/>
          <w:numId w:val="4"/>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b/>
          <w:bCs/>
          <w:kern w:val="0"/>
          <w:lang w:eastAsia="en-CA"/>
          <w14:ligatures w14:val="none"/>
        </w:rPr>
        <w:t>Evaluative</w:t>
      </w:r>
      <w:r w:rsidRPr="00D17A1F">
        <w:rPr>
          <w:rFonts w:ascii="Calibri" w:eastAsia="Times New Roman" w:hAnsi="Calibri" w:cs="Calibri"/>
          <w:kern w:val="0"/>
          <w:lang w:eastAsia="en-CA"/>
          <w14:ligatures w14:val="none"/>
        </w:rPr>
        <w:t>: Regularly assess air quality data and monitoring network performance, making recommendations for improvements.</w:t>
      </w:r>
    </w:p>
    <w:p w14:paraId="7C842204" w14:textId="77777777" w:rsidR="00913A4B" w:rsidRPr="00D17A1F" w:rsidRDefault="00913A4B" w:rsidP="00913A4B">
      <w:pPr>
        <w:spacing w:before="100" w:beforeAutospacing="1" w:after="100" w:afterAutospacing="1" w:line="240" w:lineRule="auto"/>
        <w:outlineLvl w:val="3"/>
        <w:rPr>
          <w:rFonts w:ascii="Calibri" w:eastAsia="Times New Roman" w:hAnsi="Calibri" w:cs="Calibri"/>
          <w:b/>
          <w:bCs/>
          <w:kern w:val="0"/>
          <w:lang w:eastAsia="en-CA"/>
          <w14:ligatures w14:val="none"/>
        </w:rPr>
      </w:pPr>
      <w:r w:rsidRPr="00D17A1F">
        <w:rPr>
          <w:rFonts w:ascii="Calibri" w:eastAsia="Times New Roman" w:hAnsi="Calibri" w:cs="Calibri"/>
          <w:b/>
          <w:bCs/>
          <w:kern w:val="0"/>
          <w:lang w:eastAsia="en-CA"/>
          <w14:ligatures w14:val="none"/>
        </w:rPr>
        <w:t>Specific Roles</w:t>
      </w:r>
    </w:p>
    <w:p w14:paraId="7419DD2D" w14:textId="77777777" w:rsidR="00913A4B" w:rsidRPr="00D17A1F" w:rsidRDefault="00913A4B" w:rsidP="00913A4B">
      <w:pPr>
        <w:numPr>
          <w:ilvl w:val="0"/>
          <w:numId w:val="5"/>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b/>
          <w:bCs/>
          <w:kern w:val="0"/>
          <w:lang w:eastAsia="en-CA"/>
          <w14:ligatures w14:val="none"/>
        </w:rPr>
        <w:t>Chair</w:t>
      </w:r>
      <w:r w:rsidRPr="00D17A1F">
        <w:rPr>
          <w:rFonts w:ascii="Calibri" w:eastAsia="Times New Roman" w:hAnsi="Calibri" w:cs="Calibri"/>
          <w:kern w:val="0"/>
          <w:lang w:eastAsia="en-CA"/>
          <w14:ligatures w14:val="none"/>
        </w:rPr>
        <w:t>:</w:t>
      </w:r>
    </w:p>
    <w:p w14:paraId="1F46EC94" w14:textId="77777777" w:rsidR="00913A4B" w:rsidRPr="00D17A1F" w:rsidRDefault="00913A4B" w:rsidP="00913A4B">
      <w:pPr>
        <w:numPr>
          <w:ilvl w:val="1"/>
          <w:numId w:val="5"/>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Convene and lead TWG meetings.</w:t>
      </w:r>
    </w:p>
    <w:p w14:paraId="255D8AD1" w14:textId="3497B626" w:rsidR="00913A4B" w:rsidRPr="00D17A1F" w:rsidRDefault="00913A4B" w:rsidP="00913A4B">
      <w:pPr>
        <w:numPr>
          <w:ilvl w:val="0"/>
          <w:numId w:val="5"/>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b/>
          <w:bCs/>
          <w:kern w:val="0"/>
          <w:lang w:eastAsia="en-CA"/>
          <w14:ligatures w14:val="none"/>
        </w:rPr>
        <w:t>Technical Program Manager</w:t>
      </w:r>
      <w:r w:rsidR="00926FB1" w:rsidRPr="00D17A1F">
        <w:rPr>
          <w:rFonts w:ascii="Calibri" w:eastAsia="Times New Roman" w:hAnsi="Calibri" w:cs="Calibri"/>
          <w:b/>
          <w:bCs/>
          <w:kern w:val="0"/>
          <w:lang w:eastAsia="en-CA"/>
          <w14:ligatures w14:val="none"/>
        </w:rPr>
        <w:t>(s)</w:t>
      </w:r>
      <w:r w:rsidRPr="00D17A1F">
        <w:rPr>
          <w:rFonts w:ascii="Calibri" w:eastAsia="Times New Roman" w:hAnsi="Calibri" w:cs="Calibri"/>
          <w:kern w:val="0"/>
          <w:lang w:eastAsia="en-CA"/>
          <w14:ligatures w14:val="none"/>
        </w:rPr>
        <w:t>:</w:t>
      </w:r>
    </w:p>
    <w:p w14:paraId="0B6AB973" w14:textId="77777777" w:rsidR="00913A4B" w:rsidRPr="00D17A1F" w:rsidRDefault="00913A4B" w:rsidP="00913A4B">
      <w:pPr>
        <w:numPr>
          <w:ilvl w:val="1"/>
          <w:numId w:val="5"/>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Prepare meeting agendas and ensure effective communication.</w:t>
      </w:r>
    </w:p>
    <w:p w14:paraId="10A32A67" w14:textId="199E5E2F" w:rsidR="00913A4B" w:rsidRPr="00D17A1F" w:rsidRDefault="00913A4B" w:rsidP="00913A4B">
      <w:pPr>
        <w:numPr>
          <w:ilvl w:val="1"/>
          <w:numId w:val="5"/>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Oversee the technical aspects of the air monitoring programs.</w:t>
      </w:r>
    </w:p>
    <w:p w14:paraId="5E9E66EA" w14:textId="77777777" w:rsidR="00913A4B" w:rsidRPr="00D17A1F" w:rsidRDefault="00913A4B" w:rsidP="00913A4B">
      <w:pPr>
        <w:numPr>
          <w:ilvl w:val="1"/>
          <w:numId w:val="5"/>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Maintain and update the monitoring network plan.</w:t>
      </w:r>
    </w:p>
    <w:p w14:paraId="0B231D72" w14:textId="056ADB09" w:rsidR="0085409E" w:rsidRPr="00D17A1F" w:rsidRDefault="00913A4B" w:rsidP="0085409E">
      <w:pPr>
        <w:numPr>
          <w:ilvl w:val="1"/>
          <w:numId w:val="5"/>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lastRenderedPageBreak/>
        <w:t>Ensure compliance with quality assurance programs and regulatory requirements.</w:t>
      </w:r>
      <w:r w:rsidR="0085409E" w:rsidRPr="00D17A1F">
        <w:rPr>
          <w:rFonts w:ascii="Calibri" w:eastAsia="Times New Roman" w:hAnsi="Calibri" w:cs="Calibri"/>
          <w:kern w:val="0"/>
          <w:lang w:eastAsia="en-CA"/>
          <w14:ligatures w14:val="none"/>
        </w:rPr>
        <w:br/>
      </w:r>
    </w:p>
    <w:p w14:paraId="71F700B8" w14:textId="77777777" w:rsidR="00913A4B" w:rsidRPr="00D17A1F" w:rsidRDefault="00913A4B" w:rsidP="00913A4B">
      <w:pPr>
        <w:numPr>
          <w:ilvl w:val="0"/>
          <w:numId w:val="5"/>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b/>
          <w:bCs/>
          <w:kern w:val="0"/>
          <w:lang w:eastAsia="en-CA"/>
          <w14:ligatures w14:val="none"/>
        </w:rPr>
        <w:t>Members</w:t>
      </w:r>
      <w:r w:rsidRPr="00D17A1F">
        <w:rPr>
          <w:rFonts w:ascii="Calibri" w:eastAsia="Times New Roman" w:hAnsi="Calibri" w:cs="Calibri"/>
          <w:kern w:val="0"/>
          <w:lang w:eastAsia="en-CA"/>
          <w14:ligatures w14:val="none"/>
        </w:rPr>
        <w:t>:</w:t>
      </w:r>
    </w:p>
    <w:p w14:paraId="2BE3918D" w14:textId="356C4052" w:rsidR="00913A4B" w:rsidRPr="00D17A1F" w:rsidRDefault="00913A4B" w:rsidP="00913A4B">
      <w:pPr>
        <w:numPr>
          <w:ilvl w:val="1"/>
          <w:numId w:val="5"/>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Represent the interests and perspectives of their respective sectors</w:t>
      </w:r>
      <w:r w:rsidR="00802B18" w:rsidRPr="00D17A1F">
        <w:rPr>
          <w:rFonts w:ascii="Calibri" w:eastAsia="Times New Roman" w:hAnsi="Calibri" w:cs="Calibri"/>
          <w:kern w:val="0"/>
          <w:lang w:eastAsia="en-CA"/>
          <w14:ligatures w14:val="none"/>
        </w:rPr>
        <w:t>, while remaining committed to PRAMP goals</w:t>
      </w:r>
      <w:r w:rsidRPr="00D17A1F">
        <w:rPr>
          <w:rFonts w:ascii="Calibri" w:eastAsia="Times New Roman" w:hAnsi="Calibri" w:cs="Calibri"/>
          <w:kern w:val="0"/>
          <w:lang w:eastAsia="en-CA"/>
          <w14:ligatures w14:val="none"/>
        </w:rPr>
        <w:t>.</w:t>
      </w:r>
    </w:p>
    <w:p w14:paraId="545387B1" w14:textId="77777777" w:rsidR="00913A4B" w:rsidRPr="00D17A1F" w:rsidRDefault="00913A4B" w:rsidP="00913A4B">
      <w:pPr>
        <w:numPr>
          <w:ilvl w:val="1"/>
          <w:numId w:val="5"/>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Provide support for the planning and implementation of monitoring strategies, including strategic siting of monitoring stations.</w:t>
      </w:r>
    </w:p>
    <w:p w14:paraId="2389775B" w14:textId="77777777" w:rsidR="00913A4B" w:rsidRPr="00D17A1F" w:rsidRDefault="00913A4B" w:rsidP="00913A4B">
      <w:pPr>
        <w:numPr>
          <w:ilvl w:val="1"/>
          <w:numId w:val="5"/>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Oversee the process for recommending the relocation of the portable air monitoring station according to PRAMP policies and procedures.</w:t>
      </w:r>
    </w:p>
    <w:p w14:paraId="6BB4A0AB" w14:textId="77777777" w:rsidR="00913A4B" w:rsidRPr="00D17A1F" w:rsidRDefault="00913A4B" w:rsidP="00913A4B">
      <w:pPr>
        <w:numPr>
          <w:ilvl w:val="1"/>
          <w:numId w:val="5"/>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Participate in the development of annual work plans and budgets.</w:t>
      </w:r>
    </w:p>
    <w:p w14:paraId="0B84AC52" w14:textId="77777777" w:rsidR="00913A4B" w:rsidRPr="00D17A1F" w:rsidRDefault="00913A4B" w:rsidP="00913A4B">
      <w:pPr>
        <w:spacing w:before="100" w:beforeAutospacing="1" w:after="100" w:afterAutospacing="1" w:line="240" w:lineRule="auto"/>
        <w:outlineLvl w:val="2"/>
        <w:rPr>
          <w:rFonts w:ascii="Calibri" w:eastAsia="Times New Roman" w:hAnsi="Calibri" w:cs="Calibri"/>
          <w:b/>
          <w:bCs/>
          <w:kern w:val="0"/>
          <w:sz w:val="27"/>
          <w:szCs w:val="27"/>
          <w:lang w:eastAsia="en-CA"/>
          <w14:ligatures w14:val="none"/>
        </w:rPr>
      </w:pPr>
      <w:r w:rsidRPr="00D17A1F">
        <w:rPr>
          <w:rFonts w:ascii="Calibri" w:eastAsia="Times New Roman" w:hAnsi="Calibri" w:cs="Calibri"/>
          <w:b/>
          <w:bCs/>
          <w:kern w:val="0"/>
          <w:sz w:val="27"/>
          <w:szCs w:val="27"/>
          <w:lang w:eastAsia="en-CA"/>
          <w14:ligatures w14:val="none"/>
        </w:rPr>
        <w:t>6. Meetings and Communication</w:t>
      </w:r>
    </w:p>
    <w:p w14:paraId="7BD3845A" w14:textId="77777777" w:rsidR="00913A4B" w:rsidRPr="00D17A1F" w:rsidRDefault="00913A4B" w:rsidP="00913A4B">
      <w:pPr>
        <w:numPr>
          <w:ilvl w:val="0"/>
          <w:numId w:val="6"/>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b/>
          <w:bCs/>
          <w:kern w:val="0"/>
          <w:lang w:eastAsia="en-CA"/>
          <w14:ligatures w14:val="none"/>
        </w:rPr>
        <w:t>Meeting Frequency</w:t>
      </w:r>
      <w:r w:rsidRPr="00D17A1F">
        <w:rPr>
          <w:rFonts w:ascii="Calibri" w:eastAsia="Times New Roman" w:hAnsi="Calibri" w:cs="Calibri"/>
          <w:kern w:val="0"/>
          <w:lang w:eastAsia="en-CA"/>
          <w14:ligatures w14:val="none"/>
        </w:rPr>
        <w:t>:</w:t>
      </w:r>
    </w:p>
    <w:p w14:paraId="7C89643B" w14:textId="5BE2553D" w:rsidR="00913A4B" w:rsidRPr="00D17A1F" w:rsidRDefault="00913A4B" w:rsidP="00913A4B">
      <w:pPr>
        <w:numPr>
          <w:ilvl w:val="1"/>
          <w:numId w:val="6"/>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 xml:space="preserve">The TWG will meet at least </w:t>
      </w:r>
      <w:r w:rsidR="009B19CA" w:rsidRPr="00D17A1F">
        <w:rPr>
          <w:rFonts w:ascii="Calibri" w:eastAsia="Times New Roman" w:hAnsi="Calibri" w:cs="Calibri"/>
          <w:kern w:val="0"/>
          <w:lang w:eastAsia="en-CA"/>
          <w14:ligatures w14:val="none"/>
        </w:rPr>
        <w:t>two</w:t>
      </w:r>
      <w:r w:rsidRPr="00D17A1F">
        <w:rPr>
          <w:rFonts w:ascii="Calibri" w:eastAsia="Times New Roman" w:hAnsi="Calibri" w:cs="Calibri"/>
          <w:kern w:val="0"/>
          <w:lang w:eastAsia="en-CA"/>
          <w14:ligatures w14:val="none"/>
        </w:rPr>
        <w:t xml:space="preserve"> times per year.</w:t>
      </w:r>
    </w:p>
    <w:p w14:paraId="3DD72F3C" w14:textId="77777777" w:rsidR="00913A4B" w:rsidRPr="00D17A1F" w:rsidRDefault="00913A4B" w:rsidP="00913A4B">
      <w:pPr>
        <w:numPr>
          <w:ilvl w:val="1"/>
          <w:numId w:val="6"/>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Additional meetings may be convened as needed.</w:t>
      </w:r>
    </w:p>
    <w:p w14:paraId="033BD7C2" w14:textId="77777777" w:rsidR="00913A4B" w:rsidRPr="00D17A1F" w:rsidRDefault="00913A4B" w:rsidP="00913A4B">
      <w:pPr>
        <w:numPr>
          <w:ilvl w:val="0"/>
          <w:numId w:val="6"/>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b/>
          <w:bCs/>
          <w:kern w:val="0"/>
          <w:lang w:eastAsia="en-CA"/>
          <w14:ligatures w14:val="none"/>
        </w:rPr>
        <w:t>Communication Flow</w:t>
      </w:r>
      <w:r w:rsidRPr="00D17A1F">
        <w:rPr>
          <w:rFonts w:ascii="Calibri" w:eastAsia="Times New Roman" w:hAnsi="Calibri" w:cs="Calibri"/>
          <w:kern w:val="0"/>
          <w:lang w:eastAsia="en-CA"/>
          <w14:ligatures w14:val="none"/>
        </w:rPr>
        <w:t>:</w:t>
      </w:r>
    </w:p>
    <w:p w14:paraId="29D0E17A" w14:textId="77777777" w:rsidR="00913A4B" w:rsidRPr="00D17A1F" w:rsidRDefault="00913A4B" w:rsidP="00913A4B">
      <w:pPr>
        <w:numPr>
          <w:ilvl w:val="1"/>
          <w:numId w:val="6"/>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 xml:space="preserve">Regular written reports to the </w:t>
      </w:r>
      <w:proofErr w:type="spellStart"/>
      <w:r w:rsidRPr="00D17A1F">
        <w:rPr>
          <w:rFonts w:ascii="Calibri" w:eastAsia="Times New Roman" w:hAnsi="Calibri" w:cs="Calibri"/>
          <w:kern w:val="0"/>
          <w:lang w:eastAsia="en-CA"/>
          <w14:ligatures w14:val="none"/>
        </w:rPr>
        <w:t>BoD</w:t>
      </w:r>
      <w:proofErr w:type="spellEnd"/>
      <w:r w:rsidRPr="00D17A1F">
        <w:rPr>
          <w:rFonts w:ascii="Calibri" w:eastAsia="Times New Roman" w:hAnsi="Calibri" w:cs="Calibri"/>
          <w:kern w:val="0"/>
          <w:lang w:eastAsia="en-CA"/>
          <w14:ligatures w14:val="none"/>
        </w:rPr>
        <w:t>, including recommendations and assessments.</w:t>
      </w:r>
    </w:p>
    <w:p w14:paraId="4D66E169" w14:textId="77777777" w:rsidR="00913A4B" w:rsidRPr="00D17A1F" w:rsidRDefault="00913A4B" w:rsidP="00913A4B">
      <w:pPr>
        <w:numPr>
          <w:ilvl w:val="1"/>
          <w:numId w:val="6"/>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Transparent communication with stakeholders, ensuring they are informed of PRAMP’s objectives, priorities, and accomplishments.</w:t>
      </w:r>
    </w:p>
    <w:p w14:paraId="7EE24CB0" w14:textId="77777777" w:rsidR="00913A4B" w:rsidRPr="00D17A1F" w:rsidRDefault="00913A4B" w:rsidP="00913A4B">
      <w:pPr>
        <w:numPr>
          <w:ilvl w:val="0"/>
          <w:numId w:val="6"/>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b/>
          <w:bCs/>
          <w:kern w:val="0"/>
          <w:lang w:eastAsia="en-CA"/>
          <w14:ligatures w14:val="none"/>
        </w:rPr>
        <w:t>Quorum</w:t>
      </w:r>
      <w:r w:rsidRPr="00D17A1F">
        <w:rPr>
          <w:rFonts w:ascii="Calibri" w:eastAsia="Times New Roman" w:hAnsi="Calibri" w:cs="Calibri"/>
          <w:kern w:val="0"/>
          <w:lang w:eastAsia="en-CA"/>
          <w14:ligatures w14:val="none"/>
        </w:rPr>
        <w:t>:</w:t>
      </w:r>
    </w:p>
    <w:p w14:paraId="4AA4EA15" w14:textId="1B76E6BA" w:rsidR="00913A4B" w:rsidRPr="00D17A1F" w:rsidRDefault="00210477" w:rsidP="00EC60E8">
      <w:pPr>
        <w:numPr>
          <w:ilvl w:val="1"/>
          <w:numId w:val="6"/>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 xml:space="preserve">A quorum for TWG </w:t>
      </w:r>
      <w:r w:rsidR="00256E22" w:rsidRPr="00D17A1F">
        <w:rPr>
          <w:rFonts w:ascii="Calibri" w:eastAsia="Times New Roman" w:hAnsi="Calibri" w:cs="Calibri"/>
          <w:kern w:val="0"/>
          <w:lang w:eastAsia="en-CA"/>
          <w14:ligatures w14:val="none"/>
        </w:rPr>
        <w:t>recommendations</w:t>
      </w:r>
      <w:r w:rsidRPr="00D17A1F">
        <w:rPr>
          <w:rFonts w:ascii="Calibri" w:eastAsia="Times New Roman" w:hAnsi="Calibri" w:cs="Calibri"/>
          <w:kern w:val="0"/>
          <w:lang w:eastAsia="en-CA"/>
          <w14:ligatures w14:val="none"/>
        </w:rPr>
        <w:t xml:space="preserve"> requires the </w:t>
      </w:r>
      <w:r w:rsidR="00256E22" w:rsidRPr="00D17A1F">
        <w:rPr>
          <w:rFonts w:ascii="Calibri" w:eastAsia="Times New Roman" w:hAnsi="Calibri" w:cs="Calibri"/>
          <w:kern w:val="0"/>
          <w:lang w:eastAsia="en-CA"/>
          <w14:ligatures w14:val="none"/>
        </w:rPr>
        <w:t>participation</w:t>
      </w:r>
      <w:r w:rsidRPr="00D17A1F">
        <w:rPr>
          <w:rFonts w:ascii="Calibri" w:eastAsia="Times New Roman" w:hAnsi="Calibri" w:cs="Calibri"/>
          <w:kern w:val="0"/>
          <w:lang w:eastAsia="en-CA"/>
          <w14:ligatures w14:val="none"/>
        </w:rPr>
        <w:t xml:space="preserve"> of at least one representative from each of the following groups: government, industry, and </w:t>
      </w:r>
      <w:r w:rsidR="00256E22" w:rsidRPr="00D17A1F">
        <w:rPr>
          <w:rFonts w:ascii="Calibri" w:eastAsia="Times New Roman" w:hAnsi="Calibri" w:cs="Calibri"/>
          <w:kern w:val="0"/>
          <w:lang w:eastAsia="en-CA"/>
          <w14:ligatures w14:val="none"/>
        </w:rPr>
        <w:t>community</w:t>
      </w:r>
      <w:r w:rsidRPr="00D17A1F">
        <w:rPr>
          <w:rFonts w:ascii="Calibri" w:eastAsia="Times New Roman" w:hAnsi="Calibri" w:cs="Calibri"/>
          <w:kern w:val="0"/>
          <w:lang w:eastAsia="en-CA"/>
          <w14:ligatures w14:val="none"/>
        </w:rPr>
        <w:t>. If a quorum cannot be achieved</w:t>
      </w:r>
      <w:r w:rsidR="00256E22" w:rsidRPr="00D17A1F">
        <w:rPr>
          <w:rFonts w:ascii="Calibri" w:eastAsia="Times New Roman" w:hAnsi="Calibri" w:cs="Calibri"/>
          <w:kern w:val="0"/>
          <w:lang w:eastAsia="en-CA"/>
          <w14:ligatures w14:val="none"/>
        </w:rPr>
        <w:t xml:space="preserve"> at a TWG meeting</w:t>
      </w:r>
      <w:r w:rsidRPr="00D17A1F">
        <w:rPr>
          <w:rFonts w:ascii="Calibri" w:eastAsia="Times New Roman" w:hAnsi="Calibri" w:cs="Calibri"/>
          <w:kern w:val="0"/>
          <w:lang w:eastAsia="en-CA"/>
          <w14:ligatures w14:val="none"/>
        </w:rPr>
        <w:t xml:space="preserve">, </w:t>
      </w:r>
      <w:r w:rsidR="00256E22" w:rsidRPr="00D17A1F">
        <w:rPr>
          <w:rFonts w:ascii="Calibri" w:eastAsia="Times New Roman" w:hAnsi="Calibri" w:cs="Calibri"/>
          <w:kern w:val="0"/>
          <w:lang w:eastAsia="en-CA"/>
          <w14:ligatures w14:val="none"/>
        </w:rPr>
        <w:t>PRAMP staff will</w:t>
      </w:r>
      <w:r w:rsidRPr="00D17A1F">
        <w:rPr>
          <w:rFonts w:ascii="Calibri" w:eastAsia="Times New Roman" w:hAnsi="Calibri" w:cs="Calibri"/>
          <w:kern w:val="0"/>
          <w:lang w:eastAsia="en-CA"/>
          <w14:ligatures w14:val="none"/>
        </w:rPr>
        <w:t xml:space="preserve"> seek consensus from the TWG through email or a follow-up meeting.</w:t>
      </w:r>
      <w:r w:rsidR="000E5389" w:rsidRPr="00D17A1F">
        <w:rPr>
          <w:rFonts w:ascii="Calibri" w:eastAsia="Times New Roman" w:hAnsi="Calibri" w:cs="Calibri"/>
          <w:kern w:val="0"/>
          <w:lang w:eastAsia="en-CA"/>
          <w14:ligatures w14:val="none"/>
        </w:rPr>
        <w:t xml:space="preserve">  </w:t>
      </w:r>
    </w:p>
    <w:p w14:paraId="33B50212" w14:textId="77777777" w:rsidR="00913A4B" w:rsidRPr="00D17A1F" w:rsidRDefault="00913A4B" w:rsidP="00913A4B">
      <w:pPr>
        <w:spacing w:before="100" w:beforeAutospacing="1" w:after="100" w:afterAutospacing="1" w:line="240" w:lineRule="auto"/>
        <w:outlineLvl w:val="2"/>
        <w:rPr>
          <w:rFonts w:ascii="Calibri" w:eastAsia="Times New Roman" w:hAnsi="Calibri" w:cs="Calibri"/>
          <w:b/>
          <w:bCs/>
          <w:kern w:val="0"/>
          <w:sz w:val="27"/>
          <w:szCs w:val="27"/>
          <w:lang w:eastAsia="en-CA"/>
          <w14:ligatures w14:val="none"/>
        </w:rPr>
      </w:pPr>
      <w:r w:rsidRPr="00D17A1F">
        <w:rPr>
          <w:rFonts w:ascii="Calibri" w:eastAsia="Times New Roman" w:hAnsi="Calibri" w:cs="Calibri"/>
          <w:b/>
          <w:bCs/>
          <w:kern w:val="0"/>
          <w:sz w:val="27"/>
          <w:szCs w:val="27"/>
          <w:lang w:eastAsia="en-CA"/>
          <w14:ligatures w14:val="none"/>
        </w:rPr>
        <w:t>7. Reporting and Evaluation</w:t>
      </w:r>
    </w:p>
    <w:p w14:paraId="421D293B" w14:textId="77777777" w:rsidR="00913A4B" w:rsidRPr="00D17A1F" w:rsidRDefault="00913A4B" w:rsidP="00913A4B">
      <w:pPr>
        <w:numPr>
          <w:ilvl w:val="0"/>
          <w:numId w:val="7"/>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b/>
          <w:bCs/>
          <w:kern w:val="0"/>
          <w:lang w:eastAsia="en-CA"/>
          <w14:ligatures w14:val="none"/>
        </w:rPr>
        <w:t xml:space="preserve">Reporting to the </w:t>
      </w:r>
      <w:proofErr w:type="spellStart"/>
      <w:r w:rsidRPr="00D17A1F">
        <w:rPr>
          <w:rFonts w:ascii="Calibri" w:eastAsia="Times New Roman" w:hAnsi="Calibri" w:cs="Calibri"/>
          <w:b/>
          <w:bCs/>
          <w:kern w:val="0"/>
          <w:lang w:eastAsia="en-CA"/>
          <w14:ligatures w14:val="none"/>
        </w:rPr>
        <w:t>BoD</w:t>
      </w:r>
      <w:proofErr w:type="spellEnd"/>
      <w:r w:rsidRPr="00D17A1F">
        <w:rPr>
          <w:rFonts w:ascii="Calibri" w:eastAsia="Times New Roman" w:hAnsi="Calibri" w:cs="Calibri"/>
          <w:kern w:val="0"/>
          <w:lang w:eastAsia="en-CA"/>
          <w14:ligatures w14:val="none"/>
        </w:rPr>
        <w:t>:</w:t>
      </w:r>
    </w:p>
    <w:p w14:paraId="73C39B37" w14:textId="77777777" w:rsidR="00913A4B" w:rsidRPr="00D17A1F" w:rsidRDefault="00913A4B" w:rsidP="00913A4B">
      <w:pPr>
        <w:numPr>
          <w:ilvl w:val="1"/>
          <w:numId w:val="7"/>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Provide detailed recommendations, assessments, and updates on air quality monitoring activities.</w:t>
      </w:r>
    </w:p>
    <w:p w14:paraId="32268491" w14:textId="77777777" w:rsidR="00913A4B" w:rsidRPr="00D17A1F" w:rsidRDefault="00913A4B" w:rsidP="00913A4B">
      <w:pPr>
        <w:numPr>
          <w:ilvl w:val="1"/>
          <w:numId w:val="7"/>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Ensure timely submission of reports, maintaining a clear record of the TWG’s work.</w:t>
      </w:r>
    </w:p>
    <w:p w14:paraId="3FBABBA2" w14:textId="77777777" w:rsidR="00913A4B" w:rsidRPr="00D17A1F" w:rsidRDefault="00913A4B" w:rsidP="00913A4B">
      <w:pPr>
        <w:spacing w:before="100" w:beforeAutospacing="1" w:after="100" w:afterAutospacing="1" w:line="240" w:lineRule="auto"/>
        <w:outlineLvl w:val="2"/>
        <w:rPr>
          <w:rFonts w:ascii="Calibri" w:eastAsia="Times New Roman" w:hAnsi="Calibri" w:cs="Calibri"/>
          <w:b/>
          <w:bCs/>
          <w:kern w:val="0"/>
          <w:sz w:val="27"/>
          <w:szCs w:val="27"/>
          <w:lang w:eastAsia="en-CA"/>
          <w14:ligatures w14:val="none"/>
        </w:rPr>
      </w:pPr>
      <w:r w:rsidRPr="00D17A1F">
        <w:rPr>
          <w:rFonts w:ascii="Calibri" w:eastAsia="Times New Roman" w:hAnsi="Calibri" w:cs="Calibri"/>
          <w:b/>
          <w:bCs/>
          <w:kern w:val="0"/>
          <w:sz w:val="27"/>
          <w:szCs w:val="27"/>
          <w:lang w:eastAsia="en-CA"/>
          <w14:ligatures w14:val="none"/>
        </w:rPr>
        <w:t>8. Review and Adaptation</w:t>
      </w:r>
    </w:p>
    <w:p w14:paraId="79BD1F46" w14:textId="77777777" w:rsidR="00913A4B" w:rsidRPr="00D17A1F" w:rsidRDefault="00913A4B" w:rsidP="00913A4B">
      <w:pPr>
        <w:numPr>
          <w:ilvl w:val="0"/>
          <w:numId w:val="8"/>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b/>
          <w:bCs/>
          <w:kern w:val="0"/>
          <w:lang w:eastAsia="en-CA"/>
          <w14:ligatures w14:val="none"/>
        </w:rPr>
        <w:t>Review Process</w:t>
      </w:r>
      <w:r w:rsidRPr="00D17A1F">
        <w:rPr>
          <w:rFonts w:ascii="Calibri" w:eastAsia="Times New Roman" w:hAnsi="Calibri" w:cs="Calibri"/>
          <w:kern w:val="0"/>
          <w:lang w:eastAsia="en-CA"/>
          <w14:ligatures w14:val="none"/>
        </w:rPr>
        <w:t>:</w:t>
      </w:r>
    </w:p>
    <w:p w14:paraId="6765B012" w14:textId="77777777" w:rsidR="00913A4B" w:rsidRPr="00D17A1F" w:rsidRDefault="00913A4B" w:rsidP="00913A4B">
      <w:pPr>
        <w:numPr>
          <w:ilvl w:val="1"/>
          <w:numId w:val="8"/>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kern w:val="0"/>
          <w:lang w:eastAsia="en-CA"/>
          <w14:ligatures w14:val="none"/>
        </w:rPr>
        <w:t>The Terms of Reference will be reviewed and updated periodically to ensure they remain relevant and effective.</w:t>
      </w:r>
    </w:p>
    <w:p w14:paraId="43209541" w14:textId="77777777" w:rsidR="00913A4B" w:rsidRPr="00D17A1F" w:rsidRDefault="00913A4B" w:rsidP="00913A4B">
      <w:pPr>
        <w:numPr>
          <w:ilvl w:val="0"/>
          <w:numId w:val="8"/>
        </w:numPr>
        <w:spacing w:before="100" w:beforeAutospacing="1" w:after="100" w:afterAutospacing="1" w:line="240" w:lineRule="auto"/>
        <w:rPr>
          <w:rFonts w:ascii="Calibri" w:eastAsia="Times New Roman" w:hAnsi="Calibri" w:cs="Calibri"/>
          <w:kern w:val="0"/>
          <w:lang w:eastAsia="en-CA"/>
          <w14:ligatures w14:val="none"/>
        </w:rPr>
      </w:pPr>
      <w:r w:rsidRPr="00D17A1F">
        <w:rPr>
          <w:rFonts w:ascii="Calibri" w:eastAsia="Times New Roman" w:hAnsi="Calibri" w:cs="Calibri"/>
          <w:b/>
          <w:bCs/>
          <w:kern w:val="0"/>
          <w:lang w:eastAsia="en-CA"/>
          <w14:ligatures w14:val="none"/>
        </w:rPr>
        <w:t>Adaptation</w:t>
      </w:r>
      <w:r w:rsidRPr="00D17A1F">
        <w:rPr>
          <w:rFonts w:ascii="Calibri" w:eastAsia="Times New Roman" w:hAnsi="Calibri" w:cs="Calibri"/>
          <w:kern w:val="0"/>
          <w:lang w:eastAsia="en-CA"/>
          <w14:ligatures w14:val="none"/>
        </w:rPr>
        <w:t>:</w:t>
      </w:r>
    </w:p>
    <w:p w14:paraId="030AFDEB" w14:textId="619EB2EE" w:rsidR="00431F52" w:rsidRPr="00D17A1F" w:rsidRDefault="00913A4B" w:rsidP="00594089">
      <w:pPr>
        <w:numPr>
          <w:ilvl w:val="1"/>
          <w:numId w:val="8"/>
        </w:numPr>
        <w:spacing w:before="100" w:beforeAutospacing="1" w:after="100" w:afterAutospacing="1" w:line="240" w:lineRule="auto"/>
        <w:rPr>
          <w:rFonts w:ascii="Calibri" w:hAnsi="Calibri" w:cs="Calibri"/>
        </w:rPr>
      </w:pPr>
      <w:r w:rsidRPr="00D17A1F">
        <w:rPr>
          <w:rFonts w:ascii="Calibri" w:eastAsia="Times New Roman" w:hAnsi="Calibri" w:cs="Calibri"/>
          <w:kern w:val="0"/>
          <w:lang w:eastAsia="en-CA"/>
          <w14:ligatures w14:val="none"/>
        </w:rPr>
        <w:lastRenderedPageBreak/>
        <w:t>The TWG will respond proactively to changes in regulatory requirements, technological advancements, and stakeholder needs, ensuring continuous improvement in air quality monitoring practices.</w:t>
      </w:r>
    </w:p>
    <w:sectPr w:rsidR="00431F52" w:rsidRPr="00D17A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14924"/>
    <w:multiLevelType w:val="multilevel"/>
    <w:tmpl w:val="4C887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8D6DD8"/>
    <w:multiLevelType w:val="multilevel"/>
    <w:tmpl w:val="7D243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825503"/>
    <w:multiLevelType w:val="multilevel"/>
    <w:tmpl w:val="3648C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B83DEC"/>
    <w:multiLevelType w:val="multilevel"/>
    <w:tmpl w:val="879E4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095473"/>
    <w:multiLevelType w:val="multilevel"/>
    <w:tmpl w:val="EC40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1E6B34"/>
    <w:multiLevelType w:val="multilevel"/>
    <w:tmpl w:val="E4507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F45EBD"/>
    <w:multiLevelType w:val="multilevel"/>
    <w:tmpl w:val="7C1C9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D01425"/>
    <w:multiLevelType w:val="multilevel"/>
    <w:tmpl w:val="2BF00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159831">
    <w:abstractNumId w:val="5"/>
  </w:num>
  <w:num w:numId="2" w16cid:durableId="1710690483">
    <w:abstractNumId w:val="7"/>
  </w:num>
  <w:num w:numId="3" w16cid:durableId="466778392">
    <w:abstractNumId w:val="3"/>
  </w:num>
  <w:num w:numId="4" w16cid:durableId="2126535453">
    <w:abstractNumId w:val="4"/>
  </w:num>
  <w:num w:numId="5" w16cid:durableId="669914245">
    <w:abstractNumId w:val="1"/>
  </w:num>
  <w:num w:numId="6" w16cid:durableId="1558973840">
    <w:abstractNumId w:val="6"/>
  </w:num>
  <w:num w:numId="7" w16cid:durableId="1200095650">
    <w:abstractNumId w:val="0"/>
  </w:num>
  <w:num w:numId="8" w16cid:durableId="134884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4B"/>
    <w:rsid w:val="000E5389"/>
    <w:rsid w:val="00180F88"/>
    <w:rsid w:val="00210477"/>
    <w:rsid w:val="00256E22"/>
    <w:rsid w:val="00311F0E"/>
    <w:rsid w:val="00431F52"/>
    <w:rsid w:val="004441A6"/>
    <w:rsid w:val="005737A6"/>
    <w:rsid w:val="005A71B4"/>
    <w:rsid w:val="005D2D97"/>
    <w:rsid w:val="005F5AB7"/>
    <w:rsid w:val="006C7DFC"/>
    <w:rsid w:val="0078031F"/>
    <w:rsid w:val="007F65CC"/>
    <w:rsid w:val="00802B18"/>
    <w:rsid w:val="0085409E"/>
    <w:rsid w:val="008F7B3F"/>
    <w:rsid w:val="00911D7E"/>
    <w:rsid w:val="00913A4B"/>
    <w:rsid w:val="00926FB1"/>
    <w:rsid w:val="00955DF7"/>
    <w:rsid w:val="00965DFD"/>
    <w:rsid w:val="009718AF"/>
    <w:rsid w:val="00987EDC"/>
    <w:rsid w:val="00996122"/>
    <w:rsid w:val="009B19CA"/>
    <w:rsid w:val="00A93F24"/>
    <w:rsid w:val="00B13261"/>
    <w:rsid w:val="00B46C28"/>
    <w:rsid w:val="00C50F08"/>
    <w:rsid w:val="00C579E1"/>
    <w:rsid w:val="00CB4139"/>
    <w:rsid w:val="00CC74CA"/>
    <w:rsid w:val="00D12CFC"/>
    <w:rsid w:val="00D17A1F"/>
    <w:rsid w:val="00D8141A"/>
    <w:rsid w:val="00EC60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5247"/>
  <w15:chartTrackingRefBased/>
  <w15:docId w15:val="{6FF0CB66-03C1-4B7B-BF71-578E75E7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A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3A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3A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3A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A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A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A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A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A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A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3A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3A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3A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A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A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A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A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A4B"/>
    <w:rPr>
      <w:rFonts w:eastAsiaTheme="majorEastAsia" w:cstheme="majorBidi"/>
      <w:color w:val="272727" w:themeColor="text1" w:themeTint="D8"/>
    </w:rPr>
  </w:style>
  <w:style w:type="paragraph" w:styleId="Title">
    <w:name w:val="Title"/>
    <w:basedOn w:val="Normal"/>
    <w:next w:val="Normal"/>
    <w:link w:val="TitleChar"/>
    <w:uiPriority w:val="10"/>
    <w:qFormat/>
    <w:rsid w:val="00913A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A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A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A4B"/>
    <w:pPr>
      <w:spacing w:before="160"/>
      <w:jc w:val="center"/>
    </w:pPr>
    <w:rPr>
      <w:i/>
      <w:iCs/>
      <w:color w:val="404040" w:themeColor="text1" w:themeTint="BF"/>
    </w:rPr>
  </w:style>
  <w:style w:type="character" w:customStyle="1" w:styleId="QuoteChar">
    <w:name w:val="Quote Char"/>
    <w:basedOn w:val="DefaultParagraphFont"/>
    <w:link w:val="Quote"/>
    <w:uiPriority w:val="29"/>
    <w:rsid w:val="00913A4B"/>
    <w:rPr>
      <w:i/>
      <w:iCs/>
      <w:color w:val="404040" w:themeColor="text1" w:themeTint="BF"/>
    </w:rPr>
  </w:style>
  <w:style w:type="paragraph" w:styleId="ListParagraph">
    <w:name w:val="List Paragraph"/>
    <w:basedOn w:val="Normal"/>
    <w:uiPriority w:val="34"/>
    <w:qFormat/>
    <w:rsid w:val="00913A4B"/>
    <w:pPr>
      <w:ind w:left="720"/>
      <w:contextualSpacing/>
    </w:pPr>
  </w:style>
  <w:style w:type="character" w:styleId="IntenseEmphasis">
    <w:name w:val="Intense Emphasis"/>
    <w:basedOn w:val="DefaultParagraphFont"/>
    <w:uiPriority w:val="21"/>
    <w:qFormat/>
    <w:rsid w:val="00913A4B"/>
    <w:rPr>
      <w:i/>
      <w:iCs/>
      <w:color w:val="0F4761" w:themeColor="accent1" w:themeShade="BF"/>
    </w:rPr>
  </w:style>
  <w:style w:type="paragraph" w:styleId="IntenseQuote">
    <w:name w:val="Intense Quote"/>
    <w:basedOn w:val="Normal"/>
    <w:next w:val="Normal"/>
    <w:link w:val="IntenseQuoteChar"/>
    <w:uiPriority w:val="30"/>
    <w:qFormat/>
    <w:rsid w:val="00913A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A4B"/>
    <w:rPr>
      <w:i/>
      <w:iCs/>
      <w:color w:val="0F4761" w:themeColor="accent1" w:themeShade="BF"/>
    </w:rPr>
  </w:style>
  <w:style w:type="character" w:styleId="IntenseReference">
    <w:name w:val="Intense Reference"/>
    <w:basedOn w:val="DefaultParagraphFont"/>
    <w:uiPriority w:val="32"/>
    <w:qFormat/>
    <w:rsid w:val="00913A4B"/>
    <w:rPr>
      <w:b/>
      <w:bCs/>
      <w:smallCaps/>
      <w:color w:val="0F4761" w:themeColor="accent1" w:themeShade="BF"/>
      <w:spacing w:val="5"/>
    </w:rPr>
  </w:style>
  <w:style w:type="paragraph" w:styleId="Revision">
    <w:name w:val="Revision"/>
    <w:hidden/>
    <w:uiPriority w:val="99"/>
    <w:semiHidden/>
    <w:rsid w:val="00C579E1"/>
    <w:pPr>
      <w:spacing w:after="0" w:line="240" w:lineRule="auto"/>
    </w:pPr>
  </w:style>
  <w:style w:type="character" w:styleId="CommentReference">
    <w:name w:val="annotation reference"/>
    <w:basedOn w:val="DefaultParagraphFont"/>
    <w:uiPriority w:val="99"/>
    <w:semiHidden/>
    <w:unhideWhenUsed/>
    <w:rsid w:val="005737A6"/>
    <w:rPr>
      <w:sz w:val="16"/>
      <w:szCs w:val="16"/>
    </w:rPr>
  </w:style>
  <w:style w:type="paragraph" w:styleId="CommentText">
    <w:name w:val="annotation text"/>
    <w:basedOn w:val="Normal"/>
    <w:link w:val="CommentTextChar"/>
    <w:uiPriority w:val="99"/>
    <w:semiHidden/>
    <w:unhideWhenUsed/>
    <w:rsid w:val="005737A6"/>
    <w:pPr>
      <w:spacing w:line="240" w:lineRule="auto"/>
    </w:pPr>
    <w:rPr>
      <w:sz w:val="20"/>
      <w:szCs w:val="20"/>
    </w:rPr>
  </w:style>
  <w:style w:type="character" w:customStyle="1" w:styleId="CommentTextChar">
    <w:name w:val="Comment Text Char"/>
    <w:basedOn w:val="DefaultParagraphFont"/>
    <w:link w:val="CommentText"/>
    <w:uiPriority w:val="99"/>
    <w:semiHidden/>
    <w:rsid w:val="005737A6"/>
    <w:rPr>
      <w:sz w:val="20"/>
      <w:szCs w:val="20"/>
    </w:rPr>
  </w:style>
  <w:style w:type="paragraph" w:styleId="CommentSubject">
    <w:name w:val="annotation subject"/>
    <w:basedOn w:val="CommentText"/>
    <w:next w:val="CommentText"/>
    <w:link w:val="CommentSubjectChar"/>
    <w:uiPriority w:val="99"/>
    <w:semiHidden/>
    <w:unhideWhenUsed/>
    <w:rsid w:val="005737A6"/>
    <w:rPr>
      <w:b/>
      <w:bCs/>
    </w:rPr>
  </w:style>
  <w:style w:type="character" w:customStyle="1" w:styleId="CommentSubjectChar">
    <w:name w:val="Comment Subject Char"/>
    <w:basedOn w:val="CommentTextChar"/>
    <w:link w:val="CommentSubject"/>
    <w:uiPriority w:val="99"/>
    <w:semiHidden/>
    <w:rsid w:val="00573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36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3ED68E86AC3240A9CB39AE4C346BEE" ma:contentTypeVersion="10" ma:contentTypeDescription="Create a new document." ma:contentTypeScope="" ma:versionID="cb1b970e11d78de15b9be5bb6a7e1d0a">
  <xsd:schema xmlns:xsd="http://www.w3.org/2001/XMLSchema" xmlns:xs="http://www.w3.org/2001/XMLSchema" xmlns:p="http://schemas.microsoft.com/office/2006/metadata/properties" xmlns:ns3="3789b104-14cd-4235-b81e-36aa6b5714c8" xmlns:ns4="54b6e011-c0a1-4956-8501-4e3e5a0ab37d" targetNamespace="http://schemas.microsoft.com/office/2006/metadata/properties" ma:root="true" ma:fieldsID="40a1f2b74328eefe05c9f34abb18c6f4" ns3:_="" ns4:_="">
    <xsd:import namespace="3789b104-14cd-4235-b81e-36aa6b5714c8"/>
    <xsd:import namespace="54b6e011-c0a1-4956-8501-4e3e5a0ab3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9b104-14cd-4235-b81e-36aa6b5714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b6e011-c0a1-4956-8501-4e3e5a0ab3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D6DA7B-80A0-49D5-A517-E6C396BF45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041A50-6539-4E36-BDDF-ABDE4390A190}">
  <ds:schemaRefs>
    <ds:schemaRef ds:uri="http://schemas.microsoft.com/sharepoint/v3/contenttype/forms"/>
  </ds:schemaRefs>
</ds:datastoreItem>
</file>

<file path=customXml/itemProps3.xml><?xml version="1.0" encoding="utf-8"?>
<ds:datastoreItem xmlns:ds="http://schemas.openxmlformats.org/officeDocument/2006/customXml" ds:itemID="{39EEA069-C960-4AE3-A2C9-6122FA79F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9b104-14cd-4235-b81e-36aa6b5714c8"/>
    <ds:schemaRef ds:uri="54b6e011-c0a1-4956-8501-4e3e5a0ab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Bisaga</dc:creator>
  <cp:keywords/>
  <dc:description/>
  <cp:lastModifiedBy>Michael Bisaga</cp:lastModifiedBy>
  <cp:revision>3</cp:revision>
  <dcterms:created xsi:type="dcterms:W3CDTF">2024-08-27T18:07:00Z</dcterms:created>
  <dcterms:modified xsi:type="dcterms:W3CDTF">2024-09-03T20:37:00Z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0x0101009D3ED68E86AC3240A9CB39AE4C346BEE</vt:lpwstr>
  </property>
</Properties>
</file>