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305A" w14:textId="5DF5F24A" w:rsidR="002053C5" w:rsidRPr="00194AD7" w:rsidRDefault="008F55CB" w:rsidP="00194AD7">
      <w:pPr>
        <w:spacing w:afterLines="0" w:after="0"/>
        <w:jc w:val="center"/>
        <w:rPr>
          <w:b/>
          <w:bCs/>
        </w:rPr>
      </w:pPr>
      <w:r w:rsidRPr="00194AD7">
        <w:rPr>
          <w:b/>
          <w:bCs/>
        </w:rPr>
        <w:t>Peace River Area Monitoring Program (PRAMP) Committee</w:t>
      </w:r>
    </w:p>
    <w:p w14:paraId="6EB02E29" w14:textId="4DF0FE90" w:rsidR="008F55CB" w:rsidRPr="00194AD7" w:rsidRDefault="00BC29C7" w:rsidP="00194AD7">
      <w:pPr>
        <w:spacing w:afterLines="0" w:after="0"/>
        <w:jc w:val="center"/>
        <w:rPr>
          <w:b/>
          <w:bCs/>
        </w:rPr>
      </w:pPr>
      <w:r w:rsidRPr="00194AD7">
        <w:rPr>
          <w:b/>
          <w:bCs/>
        </w:rPr>
        <w:t>Board of Directors’ Meeting</w:t>
      </w:r>
      <w:r w:rsidR="008C67AF">
        <w:rPr>
          <w:b/>
          <w:bCs/>
        </w:rPr>
        <w:t xml:space="preserve"> </w:t>
      </w:r>
    </w:p>
    <w:p w14:paraId="1AC811A8" w14:textId="6F003DF5" w:rsidR="00986A00" w:rsidRDefault="00C22BD4" w:rsidP="00194AD7">
      <w:pPr>
        <w:spacing w:afterLines="0" w:after="0"/>
        <w:jc w:val="center"/>
        <w:rPr>
          <w:b/>
          <w:bCs/>
        </w:rPr>
      </w:pPr>
      <w:r>
        <w:rPr>
          <w:b/>
          <w:bCs/>
        </w:rPr>
        <w:t>June 15, 2022</w:t>
      </w:r>
    </w:p>
    <w:p w14:paraId="79018040" w14:textId="34702409" w:rsidR="00033274" w:rsidRPr="00194AD7" w:rsidRDefault="00033274" w:rsidP="00194AD7">
      <w:pPr>
        <w:spacing w:afterLines="0" w:after="0"/>
        <w:jc w:val="center"/>
        <w:rPr>
          <w:b/>
          <w:bCs/>
        </w:rPr>
      </w:pPr>
      <w:r>
        <w:rPr>
          <w:b/>
          <w:bCs/>
        </w:rPr>
        <w:t xml:space="preserve">1pm to </w:t>
      </w:r>
      <w:r w:rsidR="00C22BD4">
        <w:rPr>
          <w:b/>
          <w:bCs/>
        </w:rPr>
        <w:t>4</w:t>
      </w:r>
      <w:r>
        <w:rPr>
          <w:b/>
          <w:bCs/>
        </w:rPr>
        <w:t>pm</w:t>
      </w:r>
    </w:p>
    <w:p w14:paraId="014996B0" w14:textId="6E22A6E7" w:rsidR="005C68D6" w:rsidRPr="00194AD7" w:rsidRDefault="006A415C" w:rsidP="00194AD7">
      <w:pPr>
        <w:spacing w:afterLines="0" w:after="0"/>
        <w:jc w:val="center"/>
        <w:rPr>
          <w:b/>
          <w:bCs/>
        </w:rPr>
      </w:pPr>
      <w:r w:rsidRPr="00194AD7">
        <w:rPr>
          <w:b/>
          <w:bCs/>
        </w:rPr>
        <w:t>Video Conference</w:t>
      </w:r>
    </w:p>
    <w:p w14:paraId="62E8E4A6" w14:textId="25592E35" w:rsidR="008F55CB" w:rsidRPr="00392917" w:rsidRDefault="008F55CB" w:rsidP="00194AD7">
      <w:pPr>
        <w:pStyle w:val="Heading1"/>
      </w:pPr>
      <w:r w:rsidRPr="00392917">
        <w:t>Meeting Notes</w:t>
      </w:r>
    </w:p>
    <w:p w14:paraId="694E6AC3" w14:textId="27DD4C96" w:rsidR="008F55CB" w:rsidRPr="00CB5481" w:rsidRDefault="008F55CB" w:rsidP="00194AD7">
      <w:pPr>
        <w:pStyle w:val="NoSpacing"/>
        <w:spacing w:after="144"/>
        <w:rPr>
          <w:b/>
          <w:bCs/>
          <w:sz w:val="18"/>
          <w:szCs w:val="18"/>
        </w:rPr>
      </w:pPr>
      <w:r w:rsidRPr="00CB5481">
        <w:rPr>
          <w:b/>
          <w:bCs/>
          <w:sz w:val="18"/>
          <w:szCs w:val="18"/>
        </w:rPr>
        <w:t>Attendees:</w:t>
      </w:r>
    </w:p>
    <w:tbl>
      <w:tblPr>
        <w:tblStyle w:val="TableGrid1"/>
        <w:tblW w:w="9445" w:type="dxa"/>
        <w:tblLook w:val="04A0" w:firstRow="1" w:lastRow="0" w:firstColumn="1" w:lastColumn="0" w:noHBand="0" w:noVBand="1"/>
      </w:tblPr>
      <w:tblGrid>
        <w:gridCol w:w="2785"/>
        <w:gridCol w:w="1620"/>
        <w:gridCol w:w="3650"/>
        <w:gridCol w:w="1390"/>
      </w:tblGrid>
      <w:tr w:rsidR="00DF1A72" w:rsidRPr="00847B8D" w14:paraId="2ABFC199" w14:textId="77777777" w:rsidTr="00166DFD">
        <w:tc>
          <w:tcPr>
            <w:tcW w:w="2785" w:type="dxa"/>
            <w:shd w:val="clear" w:color="auto" w:fill="D9D9D9" w:themeFill="background1" w:themeFillShade="D9"/>
          </w:tcPr>
          <w:p w14:paraId="4A8E6EA5"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Name</w:t>
            </w:r>
          </w:p>
        </w:tc>
        <w:tc>
          <w:tcPr>
            <w:tcW w:w="1620" w:type="dxa"/>
            <w:shd w:val="clear" w:color="auto" w:fill="D9D9D9" w:themeFill="background1" w:themeFillShade="D9"/>
          </w:tcPr>
          <w:p w14:paraId="55379192"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Sector Group</w:t>
            </w:r>
          </w:p>
        </w:tc>
        <w:tc>
          <w:tcPr>
            <w:tcW w:w="3650" w:type="dxa"/>
            <w:shd w:val="clear" w:color="auto" w:fill="D9D9D9" w:themeFill="background1" w:themeFillShade="D9"/>
          </w:tcPr>
          <w:p w14:paraId="4FD881E1"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Organization</w:t>
            </w:r>
          </w:p>
        </w:tc>
        <w:tc>
          <w:tcPr>
            <w:tcW w:w="1390" w:type="dxa"/>
            <w:shd w:val="clear" w:color="auto" w:fill="D9D9D9" w:themeFill="background1" w:themeFillShade="D9"/>
          </w:tcPr>
          <w:p w14:paraId="3FFB6789"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Participation</w:t>
            </w:r>
          </w:p>
        </w:tc>
      </w:tr>
      <w:tr w:rsidR="00CB5481" w:rsidRPr="00CB5481" w14:paraId="180BFDAD" w14:textId="77777777" w:rsidTr="00AC2317">
        <w:tc>
          <w:tcPr>
            <w:tcW w:w="2785" w:type="dxa"/>
            <w:shd w:val="clear" w:color="auto" w:fill="auto"/>
          </w:tcPr>
          <w:p w14:paraId="4F32C38D" w14:textId="5A2CA147" w:rsidR="00CB5481" w:rsidRPr="00B77DDF" w:rsidRDefault="00CB5481" w:rsidP="00CB5481">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 xml:space="preserve">Doug Dallyn, </w:t>
            </w:r>
            <w:r w:rsidRPr="00B77DDF">
              <w:rPr>
                <w:rFonts w:asciiTheme="minorHAnsi" w:hAnsiTheme="minorHAnsi" w:cstheme="minorHAnsi"/>
                <w:i/>
                <w:iCs/>
                <w:sz w:val="18"/>
                <w:szCs w:val="18"/>
              </w:rPr>
              <w:t>Co-Chair</w:t>
            </w:r>
          </w:p>
        </w:tc>
        <w:tc>
          <w:tcPr>
            <w:tcW w:w="1620" w:type="dxa"/>
            <w:shd w:val="clear" w:color="auto" w:fill="auto"/>
          </w:tcPr>
          <w:p w14:paraId="6984E6AA" w14:textId="7D3414EE"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Public</w:t>
            </w:r>
          </w:p>
        </w:tc>
        <w:tc>
          <w:tcPr>
            <w:tcW w:w="3650" w:type="dxa"/>
            <w:shd w:val="clear" w:color="auto" w:fill="auto"/>
          </w:tcPr>
          <w:p w14:paraId="2A91FDEC" w14:textId="5213DD21"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Community</w:t>
            </w:r>
          </w:p>
        </w:tc>
        <w:tc>
          <w:tcPr>
            <w:tcW w:w="1390" w:type="dxa"/>
            <w:shd w:val="clear" w:color="auto" w:fill="auto"/>
          </w:tcPr>
          <w:p w14:paraId="3DC70B5F" w14:textId="5F171FC4"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C76F3B" w:rsidRPr="00CB5481" w14:paraId="789F8E49" w14:textId="77777777" w:rsidTr="00AC2317">
        <w:tc>
          <w:tcPr>
            <w:tcW w:w="2785" w:type="dxa"/>
            <w:shd w:val="clear" w:color="auto" w:fill="auto"/>
          </w:tcPr>
          <w:p w14:paraId="5B6876B8" w14:textId="5692F117" w:rsidR="00C76F3B" w:rsidRPr="00B77DDF" w:rsidRDefault="00C76F3B" w:rsidP="00C76F3B">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Amanda Peardon</w:t>
            </w:r>
            <w:r w:rsidRPr="00B77DDF">
              <w:rPr>
                <w:rFonts w:asciiTheme="minorHAnsi" w:hAnsiTheme="minorHAnsi" w:cstheme="minorHAnsi"/>
                <w:i/>
                <w:iCs/>
                <w:sz w:val="18"/>
                <w:szCs w:val="18"/>
              </w:rPr>
              <w:t>, Co-Chair</w:t>
            </w:r>
          </w:p>
        </w:tc>
        <w:tc>
          <w:tcPr>
            <w:tcW w:w="1620" w:type="dxa"/>
            <w:shd w:val="clear" w:color="auto" w:fill="auto"/>
          </w:tcPr>
          <w:p w14:paraId="519F4CA1" w14:textId="5E37D6DF" w:rsidR="00C76F3B" w:rsidRPr="00296F40" w:rsidRDefault="00C76F3B" w:rsidP="00C76F3B">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Industry</w:t>
            </w:r>
          </w:p>
        </w:tc>
        <w:tc>
          <w:tcPr>
            <w:tcW w:w="3650" w:type="dxa"/>
            <w:shd w:val="clear" w:color="auto" w:fill="auto"/>
          </w:tcPr>
          <w:p w14:paraId="674BA9E2" w14:textId="1F3B08D9" w:rsidR="00C76F3B" w:rsidRPr="00296F40" w:rsidRDefault="00C76F3B" w:rsidP="00C76F3B">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Baytex Energy</w:t>
            </w:r>
          </w:p>
        </w:tc>
        <w:tc>
          <w:tcPr>
            <w:tcW w:w="1390" w:type="dxa"/>
            <w:shd w:val="clear" w:color="auto" w:fill="auto"/>
          </w:tcPr>
          <w:p w14:paraId="5CC1246F" w14:textId="36CF2C86" w:rsidR="00C76F3B" w:rsidRPr="00296F40" w:rsidRDefault="00C76F3B" w:rsidP="00C76F3B">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B77DDF" w:rsidRPr="00CB5481" w14:paraId="7F2B3AF6" w14:textId="77777777" w:rsidTr="00AC2317">
        <w:tc>
          <w:tcPr>
            <w:tcW w:w="2785" w:type="dxa"/>
            <w:shd w:val="clear" w:color="auto" w:fill="auto"/>
          </w:tcPr>
          <w:p w14:paraId="1F0F983D" w14:textId="0B5F9AB0"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 xml:space="preserve">Andy Trudeau </w:t>
            </w:r>
          </w:p>
        </w:tc>
        <w:tc>
          <w:tcPr>
            <w:tcW w:w="1620" w:type="dxa"/>
            <w:shd w:val="clear" w:color="auto" w:fill="auto"/>
          </w:tcPr>
          <w:p w14:paraId="34500D17" w14:textId="6DBE00B1"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7E12F648" w14:textId="2D2D6D54"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MD of Smoky River</w:t>
            </w:r>
          </w:p>
        </w:tc>
        <w:tc>
          <w:tcPr>
            <w:tcW w:w="1390" w:type="dxa"/>
            <w:shd w:val="clear" w:color="auto" w:fill="auto"/>
          </w:tcPr>
          <w:p w14:paraId="387F1A93" w14:textId="42C80010"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B77DDF" w:rsidRPr="00CB5481" w14:paraId="47F07917" w14:textId="77777777" w:rsidTr="00AC2317">
        <w:tc>
          <w:tcPr>
            <w:tcW w:w="2785" w:type="dxa"/>
            <w:shd w:val="clear" w:color="auto" w:fill="auto"/>
          </w:tcPr>
          <w:p w14:paraId="16508061" w14:textId="54A57BE4"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 xml:space="preserve">Jason Javos </w:t>
            </w:r>
          </w:p>
        </w:tc>
        <w:tc>
          <w:tcPr>
            <w:tcW w:w="1620" w:type="dxa"/>
            <w:shd w:val="clear" w:color="auto" w:fill="auto"/>
          </w:tcPr>
          <w:p w14:paraId="2959CABA" w14:textId="6B8EB922"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74C311F7" w14:textId="5D614F5A"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Northern Sunrise County</w:t>
            </w:r>
          </w:p>
        </w:tc>
        <w:tc>
          <w:tcPr>
            <w:tcW w:w="1390" w:type="dxa"/>
            <w:shd w:val="clear" w:color="auto" w:fill="auto"/>
          </w:tcPr>
          <w:p w14:paraId="7A952D1C" w14:textId="792E0F3A"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B77DDF" w:rsidRPr="00CB5481" w14:paraId="57FB3BAA" w14:textId="77777777" w:rsidTr="00AC2317">
        <w:tc>
          <w:tcPr>
            <w:tcW w:w="2785" w:type="dxa"/>
            <w:shd w:val="clear" w:color="auto" w:fill="auto"/>
          </w:tcPr>
          <w:p w14:paraId="6A2798EA" w14:textId="770B149C"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Kevin Kemball</w:t>
            </w:r>
          </w:p>
        </w:tc>
        <w:tc>
          <w:tcPr>
            <w:tcW w:w="1620" w:type="dxa"/>
            <w:shd w:val="clear" w:color="auto" w:fill="auto"/>
          </w:tcPr>
          <w:p w14:paraId="0C22440B" w14:textId="7F229E47"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Public</w:t>
            </w:r>
          </w:p>
        </w:tc>
        <w:tc>
          <w:tcPr>
            <w:tcW w:w="3650" w:type="dxa"/>
            <w:shd w:val="clear" w:color="auto" w:fill="auto"/>
          </w:tcPr>
          <w:p w14:paraId="19991737" w14:textId="6E1F0280"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NAIT Centre for Boreal Research</w:t>
            </w:r>
          </w:p>
        </w:tc>
        <w:tc>
          <w:tcPr>
            <w:tcW w:w="1390" w:type="dxa"/>
            <w:shd w:val="clear" w:color="auto" w:fill="auto"/>
          </w:tcPr>
          <w:p w14:paraId="211C5BD2" w14:textId="36AFDA51"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B77DDF" w:rsidRPr="00CB5481" w14:paraId="740931D7" w14:textId="77777777" w:rsidTr="00AC2317">
        <w:tc>
          <w:tcPr>
            <w:tcW w:w="2785" w:type="dxa"/>
            <w:shd w:val="clear" w:color="auto" w:fill="auto"/>
          </w:tcPr>
          <w:p w14:paraId="05D80D9E" w14:textId="4450D955" w:rsidR="00B77DDF" w:rsidRPr="00B77DDF" w:rsidRDefault="00B77DDF" w:rsidP="00B77DDF">
            <w:pPr>
              <w:spacing w:afterLines="0" w:after="0"/>
              <w:mirrorIndents/>
              <w:rPr>
                <w:rFonts w:cstheme="minorHAnsi"/>
                <w:sz w:val="18"/>
                <w:szCs w:val="18"/>
              </w:rPr>
            </w:pPr>
            <w:r w:rsidRPr="00B77DDF">
              <w:rPr>
                <w:rFonts w:asciiTheme="minorHAnsi" w:hAnsiTheme="minorHAnsi" w:cstheme="minorHAnsi"/>
                <w:sz w:val="18"/>
                <w:szCs w:val="18"/>
              </w:rPr>
              <w:t>Kenda Friesen</w:t>
            </w:r>
          </w:p>
        </w:tc>
        <w:tc>
          <w:tcPr>
            <w:tcW w:w="1620" w:type="dxa"/>
            <w:shd w:val="clear" w:color="auto" w:fill="auto"/>
          </w:tcPr>
          <w:p w14:paraId="4C8F06F4" w14:textId="6CAE6B31" w:rsidR="00B77DDF" w:rsidRPr="00296F40"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Industry</w:t>
            </w:r>
          </w:p>
        </w:tc>
        <w:tc>
          <w:tcPr>
            <w:tcW w:w="3650" w:type="dxa"/>
            <w:shd w:val="clear" w:color="auto" w:fill="auto"/>
          </w:tcPr>
          <w:p w14:paraId="260AA8B4" w14:textId="7A53246B" w:rsidR="00B77DDF" w:rsidRPr="00296F40"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Obsidian Energy</w:t>
            </w:r>
          </w:p>
        </w:tc>
        <w:tc>
          <w:tcPr>
            <w:tcW w:w="1390" w:type="dxa"/>
            <w:shd w:val="clear" w:color="auto" w:fill="auto"/>
          </w:tcPr>
          <w:p w14:paraId="01F6CC53" w14:textId="62A9132E" w:rsidR="00B77DDF" w:rsidRPr="00296F40"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Director</w:t>
            </w:r>
          </w:p>
        </w:tc>
      </w:tr>
      <w:tr w:rsidR="00B77DDF" w:rsidRPr="00CB5481" w14:paraId="240AB35B" w14:textId="77777777" w:rsidTr="00AC2317">
        <w:tc>
          <w:tcPr>
            <w:tcW w:w="2785" w:type="dxa"/>
            <w:shd w:val="clear" w:color="auto" w:fill="auto"/>
          </w:tcPr>
          <w:p w14:paraId="1E2AB8BE" w14:textId="7A22169D"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Krista Park</w:t>
            </w:r>
          </w:p>
        </w:tc>
        <w:tc>
          <w:tcPr>
            <w:tcW w:w="1620" w:type="dxa"/>
            <w:shd w:val="clear" w:color="auto" w:fill="auto"/>
          </w:tcPr>
          <w:p w14:paraId="67FE10C9" w14:textId="08CA81B8"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18D6DEF7" w14:textId="5BDF2CE9"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AHS</w:t>
            </w:r>
          </w:p>
        </w:tc>
        <w:tc>
          <w:tcPr>
            <w:tcW w:w="1390" w:type="dxa"/>
            <w:shd w:val="clear" w:color="auto" w:fill="auto"/>
          </w:tcPr>
          <w:p w14:paraId="06346B72" w14:textId="1BCAC1E9"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B77DDF" w:rsidRPr="00CB5481" w14:paraId="106388CB" w14:textId="77777777" w:rsidTr="00AC2317">
        <w:tc>
          <w:tcPr>
            <w:tcW w:w="2785" w:type="dxa"/>
            <w:shd w:val="clear" w:color="auto" w:fill="auto"/>
          </w:tcPr>
          <w:p w14:paraId="3DE57C0B" w14:textId="7230CAD6" w:rsidR="00B77DDF" w:rsidRPr="00B77DDF" w:rsidRDefault="00B77DDF" w:rsidP="00B77DDF">
            <w:pPr>
              <w:spacing w:afterLines="0" w:after="0"/>
              <w:mirrorIndents/>
              <w:rPr>
                <w:rFonts w:cstheme="minorHAnsi"/>
                <w:sz w:val="18"/>
                <w:szCs w:val="18"/>
              </w:rPr>
            </w:pPr>
            <w:r w:rsidRPr="00B77DDF">
              <w:rPr>
                <w:rFonts w:asciiTheme="minorHAnsi" w:hAnsiTheme="minorHAnsi" w:cstheme="minorHAnsi"/>
                <w:sz w:val="18"/>
                <w:szCs w:val="18"/>
              </w:rPr>
              <w:t>Long Fu</w:t>
            </w:r>
          </w:p>
        </w:tc>
        <w:tc>
          <w:tcPr>
            <w:tcW w:w="1620" w:type="dxa"/>
            <w:shd w:val="clear" w:color="auto" w:fill="auto"/>
          </w:tcPr>
          <w:p w14:paraId="27D486AB" w14:textId="54E26901"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1F3F0B57" w14:textId="0CE32F8C"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Alberta Environment and Parks</w:t>
            </w:r>
          </w:p>
        </w:tc>
        <w:tc>
          <w:tcPr>
            <w:tcW w:w="1390" w:type="dxa"/>
            <w:shd w:val="clear" w:color="auto" w:fill="auto"/>
          </w:tcPr>
          <w:p w14:paraId="50A2CB71" w14:textId="02A3BBB8"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Guest</w:t>
            </w:r>
          </w:p>
        </w:tc>
      </w:tr>
      <w:tr w:rsidR="00B77DDF" w:rsidRPr="00CB5481" w14:paraId="6786D869" w14:textId="77777777" w:rsidTr="00AC2317">
        <w:tc>
          <w:tcPr>
            <w:tcW w:w="2785" w:type="dxa"/>
            <w:shd w:val="clear" w:color="auto" w:fill="auto"/>
          </w:tcPr>
          <w:p w14:paraId="6966260A" w14:textId="211803A9"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Laurie Cheperdak</w:t>
            </w:r>
          </w:p>
        </w:tc>
        <w:tc>
          <w:tcPr>
            <w:tcW w:w="1620" w:type="dxa"/>
            <w:shd w:val="clear" w:color="auto" w:fill="auto"/>
          </w:tcPr>
          <w:p w14:paraId="0ECE3902" w14:textId="31511CBF"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186DC05F" w14:textId="0FC8A7A0"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Alberta Health</w:t>
            </w:r>
          </w:p>
        </w:tc>
        <w:tc>
          <w:tcPr>
            <w:tcW w:w="1390" w:type="dxa"/>
            <w:shd w:val="clear" w:color="auto" w:fill="auto"/>
          </w:tcPr>
          <w:p w14:paraId="4579AA4B" w14:textId="1FD36F9B"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Guest</w:t>
            </w:r>
          </w:p>
        </w:tc>
      </w:tr>
      <w:tr w:rsidR="00B77DDF" w:rsidRPr="00CB5481" w14:paraId="2219E28E" w14:textId="77777777" w:rsidTr="00AC2317">
        <w:tc>
          <w:tcPr>
            <w:tcW w:w="2785" w:type="dxa"/>
            <w:shd w:val="clear" w:color="auto" w:fill="auto"/>
          </w:tcPr>
          <w:p w14:paraId="2F4BE1C4" w14:textId="589F328D"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Madhan Selvaraj</w:t>
            </w:r>
          </w:p>
        </w:tc>
        <w:tc>
          <w:tcPr>
            <w:tcW w:w="1620" w:type="dxa"/>
            <w:shd w:val="clear" w:color="auto" w:fill="auto"/>
          </w:tcPr>
          <w:p w14:paraId="0D20DEAB" w14:textId="6E63317F"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410AFE05" w14:textId="6E6ED304"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Alberta Environment and Parks</w:t>
            </w:r>
          </w:p>
        </w:tc>
        <w:tc>
          <w:tcPr>
            <w:tcW w:w="1390" w:type="dxa"/>
            <w:shd w:val="clear" w:color="auto" w:fill="auto"/>
          </w:tcPr>
          <w:p w14:paraId="5DBFCC9F" w14:textId="2CA2204A"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Guest</w:t>
            </w:r>
          </w:p>
        </w:tc>
      </w:tr>
      <w:tr w:rsidR="00B77DDF" w:rsidRPr="00CB5481" w14:paraId="004DE199" w14:textId="77777777" w:rsidTr="00AC2317">
        <w:tc>
          <w:tcPr>
            <w:tcW w:w="2785" w:type="dxa"/>
            <w:shd w:val="clear" w:color="auto" w:fill="auto"/>
          </w:tcPr>
          <w:p w14:paraId="253B6B51" w14:textId="77777777"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Karla Reesor</w:t>
            </w:r>
          </w:p>
        </w:tc>
        <w:tc>
          <w:tcPr>
            <w:tcW w:w="1620" w:type="dxa"/>
            <w:shd w:val="clear" w:color="auto" w:fill="auto"/>
          </w:tcPr>
          <w:p w14:paraId="7390CDBA"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15314778" w14:textId="77777777"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Executive Director</w:t>
            </w:r>
          </w:p>
        </w:tc>
        <w:tc>
          <w:tcPr>
            <w:tcW w:w="1390" w:type="dxa"/>
            <w:shd w:val="clear" w:color="auto" w:fill="auto"/>
          </w:tcPr>
          <w:p w14:paraId="1E8F737A" w14:textId="77777777" w:rsidR="00B77DDF" w:rsidRPr="00296F40" w:rsidRDefault="00B77DDF" w:rsidP="00B77DDF">
            <w:pPr>
              <w:spacing w:afterLines="0" w:after="0"/>
              <w:mirrorIndents/>
              <w:rPr>
                <w:rFonts w:asciiTheme="minorHAnsi" w:hAnsiTheme="minorHAnsi" w:cstheme="minorHAnsi"/>
                <w:sz w:val="18"/>
                <w:szCs w:val="18"/>
              </w:rPr>
            </w:pPr>
          </w:p>
        </w:tc>
      </w:tr>
      <w:tr w:rsidR="00B77DDF" w:rsidRPr="00CB5481" w14:paraId="640BF16B" w14:textId="77777777" w:rsidTr="00AC2317">
        <w:tc>
          <w:tcPr>
            <w:tcW w:w="2785" w:type="dxa"/>
            <w:shd w:val="clear" w:color="auto" w:fill="auto"/>
          </w:tcPr>
          <w:p w14:paraId="46D448A1" w14:textId="77777777"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Mike Bisaga</w:t>
            </w:r>
          </w:p>
        </w:tc>
        <w:tc>
          <w:tcPr>
            <w:tcW w:w="1620" w:type="dxa"/>
            <w:shd w:val="clear" w:color="auto" w:fill="auto"/>
          </w:tcPr>
          <w:p w14:paraId="58F31C1C"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018A3B50" w14:textId="77777777"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Technical Program Manager</w:t>
            </w:r>
          </w:p>
        </w:tc>
        <w:tc>
          <w:tcPr>
            <w:tcW w:w="1390" w:type="dxa"/>
            <w:shd w:val="clear" w:color="auto" w:fill="auto"/>
          </w:tcPr>
          <w:p w14:paraId="2F121713" w14:textId="77777777" w:rsidR="00B77DDF" w:rsidRPr="00296F40" w:rsidRDefault="00B77DDF" w:rsidP="00B77DDF">
            <w:pPr>
              <w:spacing w:afterLines="0" w:after="0"/>
              <w:mirrorIndents/>
              <w:rPr>
                <w:rFonts w:asciiTheme="minorHAnsi" w:hAnsiTheme="minorHAnsi" w:cstheme="minorHAnsi"/>
                <w:sz w:val="18"/>
                <w:szCs w:val="18"/>
              </w:rPr>
            </w:pPr>
          </w:p>
        </w:tc>
      </w:tr>
      <w:tr w:rsidR="00B77DDF" w:rsidRPr="00CB5481" w14:paraId="7BBBB1FD" w14:textId="77777777" w:rsidTr="00AC2317">
        <w:tc>
          <w:tcPr>
            <w:tcW w:w="2785" w:type="dxa"/>
            <w:shd w:val="clear" w:color="auto" w:fill="auto"/>
          </w:tcPr>
          <w:p w14:paraId="329230BF" w14:textId="32D5D453"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Lily Lin</w:t>
            </w:r>
          </w:p>
        </w:tc>
        <w:tc>
          <w:tcPr>
            <w:tcW w:w="1620" w:type="dxa"/>
            <w:shd w:val="clear" w:color="auto" w:fill="auto"/>
          </w:tcPr>
          <w:p w14:paraId="2D64DA8B"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1120C118" w14:textId="503F551C"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Technical Program Manager</w:t>
            </w:r>
          </w:p>
        </w:tc>
        <w:tc>
          <w:tcPr>
            <w:tcW w:w="1390" w:type="dxa"/>
            <w:shd w:val="clear" w:color="auto" w:fill="auto"/>
          </w:tcPr>
          <w:p w14:paraId="309C6AD8" w14:textId="77777777" w:rsidR="00B77DDF" w:rsidRPr="00296F40" w:rsidRDefault="00B77DDF" w:rsidP="00B77DDF">
            <w:pPr>
              <w:spacing w:afterLines="0" w:after="0"/>
              <w:mirrorIndents/>
              <w:rPr>
                <w:rFonts w:asciiTheme="minorHAnsi" w:hAnsiTheme="minorHAnsi" w:cstheme="minorHAnsi"/>
                <w:sz w:val="18"/>
                <w:szCs w:val="18"/>
              </w:rPr>
            </w:pPr>
          </w:p>
        </w:tc>
      </w:tr>
      <w:tr w:rsidR="00B77DDF" w:rsidRPr="00CB5481" w14:paraId="1ED3238C" w14:textId="77777777" w:rsidTr="00AC2317">
        <w:tc>
          <w:tcPr>
            <w:tcW w:w="2785" w:type="dxa"/>
            <w:shd w:val="clear" w:color="auto" w:fill="auto"/>
          </w:tcPr>
          <w:p w14:paraId="5F8421C2" w14:textId="72D0E6E2"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 xml:space="preserve">Brenda Barber </w:t>
            </w:r>
          </w:p>
        </w:tc>
        <w:tc>
          <w:tcPr>
            <w:tcW w:w="1620" w:type="dxa"/>
            <w:shd w:val="clear" w:color="auto" w:fill="auto"/>
          </w:tcPr>
          <w:p w14:paraId="6B100184"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60171053" w14:textId="77777777"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Office Manager</w:t>
            </w:r>
          </w:p>
        </w:tc>
        <w:tc>
          <w:tcPr>
            <w:tcW w:w="1390" w:type="dxa"/>
            <w:shd w:val="clear" w:color="auto" w:fill="auto"/>
          </w:tcPr>
          <w:p w14:paraId="6FDA253A" w14:textId="77777777" w:rsidR="00B77DDF" w:rsidRPr="00296F40" w:rsidRDefault="00B77DDF" w:rsidP="00B77DDF">
            <w:pPr>
              <w:spacing w:afterLines="0" w:after="0"/>
              <w:mirrorIndents/>
              <w:rPr>
                <w:rFonts w:asciiTheme="minorHAnsi" w:hAnsiTheme="minorHAnsi" w:cstheme="minorHAnsi"/>
                <w:sz w:val="18"/>
                <w:szCs w:val="18"/>
              </w:rPr>
            </w:pPr>
          </w:p>
        </w:tc>
      </w:tr>
      <w:tr w:rsidR="00B77DDF" w:rsidRPr="00CB5481" w14:paraId="003F3426" w14:textId="77777777" w:rsidTr="00AC2317">
        <w:tc>
          <w:tcPr>
            <w:tcW w:w="2785" w:type="dxa"/>
            <w:shd w:val="clear" w:color="auto" w:fill="auto"/>
          </w:tcPr>
          <w:p w14:paraId="3112B5B6" w14:textId="50FBD76D"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Eileen Coristine</w:t>
            </w:r>
          </w:p>
        </w:tc>
        <w:tc>
          <w:tcPr>
            <w:tcW w:w="1620" w:type="dxa"/>
            <w:shd w:val="clear" w:color="auto" w:fill="auto"/>
          </w:tcPr>
          <w:p w14:paraId="35D1E54E"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5056A12D" w14:textId="32986C4B"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Outreach Coordinator</w:t>
            </w:r>
          </w:p>
        </w:tc>
        <w:tc>
          <w:tcPr>
            <w:tcW w:w="1390" w:type="dxa"/>
            <w:shd w:val="clear" w:color="auto" w:fill="auto"/>
          </w:tcPr>
          <w:p w14:paraId="26720BE6" w14:textId="77777777" w:rsidR="00B77DDF" w:rsidRPr="00296F40" w:rsidRDefault="00B77DDF" w:rsidP="00B77DDF">
            <w:pPr>
              <w:spacing w:afterLines="0" w:after="0"/>
              <w:mirrorIndents/>
              <w:rPr>
                <w:rFonts w:asciiTheme="minorHAnsi" w:hAnsiTheme="minorHAnsi" w:cstheme="minorHAnsi"/>
                <w:sz w:val="18"/>
                <w:szCs w:val="18"/>
              </w:rPr>
            </w:pPr>
          </w:p>
        </w:tc>
      </w:tr>
      <w:tr w:rsidR="00B77DDF" w:rsidRPr="00CB5481" w14:paraId="4595A879" w14:textId="77777777" w:rsidTr="00AC2317">
        <w:tc>
          <w:tcPr>
            <w:tcW w:w="2785" w:type="dxa"/>
            <w:shd w:val="clear" w:color="auto" w:fill="auto"/>
          </w:tcPr>
          <w:p w14:paraId="4D7DFB73" w14:textId="26B02163" w:rsidR="00B77DDF" w:rsidRPr="00B77DDF" w:rsidRDefault="00B77DDF" w:rsidP="00B77DDF">
            <w:pPr>
              <w:spacing w:afterLines="0" w:after="0"/>
              <w:mirrorIndents/>
              <w:rPr>
                <w:rFonts w:asciiTheme="minorHAnsi" w:hAnsiTheme="minorHAnsi" w:cstheme="minorHAnsi"/>
                <w:sz w:val="18"/>
                <w:szCs w:val="18"/>
              </w:rPr>
            </w:pPr>
            <w:r w:rsidRPr="00B77DDF">
              <w:rPr>
                <w:rFonts w:asciiTheme="minorHAnsi" w:hAnsiTheme="minorHAnsi" w:cstheme="minorHAnsi"/>
                <w:sz w:val="18"/>
                <w:szCs w:val="18"/>
              </w:rPr>
              <w:t>Dwayne Stepaniuk</w:t>
            </w:r>
          </w:p>
        </w:tc>
        <w:tc>
          <w:tcPr>
            <w:tcW w:w="1620" w:type="dxa"/>
            <w:shd w:val="clear" w:color="auto" w:fill="auto"/>
          </w:tcPr>
          <w:p w14:paraId="75243B06" w14:textId="77777777" w:rsidR="00B77DDF" w:rsidRPr="00296F40" w:rsidRDefault="00B77DDF" w:rsidP="00B77DDF">
            <w:pPr>
              <w:spacing w:afterLines="0" w:after="0"/>
              <w:mirrorIndents/>
              <w:rPr>
                <w:rFonts w:asciiTheme="minorHAnsi" w:hAnsiTheme="minorHAnsi" w:cstheme="minorHAnsi"/>
                <w:sz w:val="18"/>
                <w:szCs w:val="18"/>
              </w:rPr>
            </w:pPr>
          </w:p>
        </w:tc>
        <w:tc>
          <w:tcPr>
            <w:tcW w:w="3650" w:type="dxa"/>
            <w:shd w:val="clear" w:color="auto" w:fill="auto"/>
          </w:tcPr>
          <w:p w14:paraId="09F943A1" w14:textId="4DFD91FB" w:rsidR="00B77DDF" w:rsidRPr="00296F40" w:rsidRDefault="00B77DDF" w:rsidP="00B77DDF">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Field Operations Assistant</w:t>
            </w:r>
          </w:p>
        </w:tc>
        <w:tc>
          <w:tcPr>
            <w:tcW w:w="1390" w:type="dxa"/>
            <w:shd w:val="clear" w:color="auto" w:fill="auto"/>
          </w:tcPr>
          <w:p w14:paraId="3AA42113" w14:textId="77777777" w:rsidR="00B77DDF" w:rsidRPr="00296F40" w:rsidRDefault="00B77DDF" w:rsidP="00B77DDF">
            <w:pPr>
              <w:spacing w:afterLines="0" w:after="0"/>
              <w:mirrorIndents/>
              <w:rPr>
                <w:rFonts w:asciiTheme="minorHAnsi" w:hAnsiTheme="minorHAnsi" w:cstheme="minorHAnsi"/>
                <w:sz w:val="18"/>
                <w:szCs w:val="18"/>
              </w:rPr>
            </w:pPr>
          </w:p>
        </w:tc>
      </w:tr>
    </w:tbl>
    <w:p w14:paraId="6FCFDF78" w14:textId="4653B6B8" w:rsidR="008F55CB" w:rsidRPr="00CB5481" w:rsidRDefault="008F55CB" w:rsidP="00392917">
      <w:pPr>
        <w:pStyle w:val="NoSpacing"/>
        <w:spacing w:before="120" w:afterLines="0" w:after="0"/>
        <w:rPr>
          <w:b/>
          <w:bCs/>
          <w:sz w:val="18"/>
          <w:szCs w:val="18"/>
        </w:rPr>
      </w:pPr>
      <w:r w:rsidRPr="00CB5481">
        <w:rPr>
          <w:b/>
          <w:bCs/>
          <w:sz w:val="18"/>
          <w:szCs w:val="18"/>
        </w:rPr>
        <w:t>Regrets:</w:t>
      </w:r>
    </w:p>
    <w:tbl>
      <w:tblPr>
        <w:tblStyle w:val="TableGrid1"/>
        <w:tblW w:w="9445" w:type="dxa"/>
        <w:tblLook w:val="04A0" w:firstRow="1" w:lastRow="0" w:firstColumn="1" w:lastColumn="0" w:noHBand="0" w:noVBand="1"/>
      </w:tblPr>
      <w:tblGrid>
        <w:gridCol w:w="2785"/>
        <w:gridCol w:w="1620"/>
        <w:gridCol w:w="3650"/>
        <w:gridCol w:w="1390"/>
      </w:tblGrid>
      <w:tr w:rsidR="00DF1A72" w:rsidRPr="00CB5481" w14:paraId="648977A8" w14:textId="77777777" w:rsidTr="00166DFD">
        <w:tc>
          <w:tcPr>
            <w:tcW w:w="2785" w:type="dxa"/>
            <w:shd w:val="clear" w:color="auto" w:fill="D9D9D9" w:themeFill="background1" w:themeFillShade="D9"/>
          </w:tcPr>
          <w:p w14:paraId="61CA104F"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Name</w:t>
            </w:r>
          </w:p>
        </w:tc>
        <w:tc>
          <w:tcPr>
            <w:tcW w:w="1620" w:type="dxa"/>
            <w:shd w:val="clear" w:color="auto" w:fill="D9D9D9" w:themeFill="background1" w:themeFillShade="D9"/>
          </w:tcPr>
          <w:p w14:paraId="1FE08FD3"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Sector Group</w:t>
            </w:r>
          </w:p>
        </w:tc>
        <w:tc>
          <w:tcPr>
            <w:tcW w:w="3650" w:type="dxa"/>
            <w:shd w:val="clear" w:color="auto" w:fill="D9D9D9" w:themeFill="background1" w:themeFillShade="D9"/>
          </w:tcPr>
          <w:p w14:paraId="04FA656D"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Organization</w:t>
            </w:r>
          </w:p>
        </w:tc>
        <w:tc>
          <w:tcPr>
            <w:tcW w:w="1390" w:type="dxa"/>
            <w:shd w:val="clear" w:color="auto" w:fill="D9D9D9" w:themeFill="background1" w:themeFillShade="D9"/>
          </w:tcPr>
          <w:p w14:paraId="1511BCEC"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Participation</w:t>
            </w:r>
          </w:p>
        </w:tc>
      </w:tr>
      <w:tr w:rsidR="00C76F3B" w:rsidRPr="00CB5481" w14:paraId="359130C5" w14:textId="77777777" w:rsidTr="00166DFD">
        <w:tc>
          <w:tcPr>
            <w:tcW w:w="2785" w:type="dxa"/>
            <w:shd w:val="clear" w:color="auto" w:fill="auto"/>
          </w:tcPr>
          <w:p w14:paraId="42BEFB0D" w14:textId="5F7FD2FF"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 xml:space="preserve">Shelly Shannon, </w:t>
            </w:r>
            <w:r w:rsidRPr="00296F40">
              <w:rPr>
                <w:rFonts w:asciiTheme="minorHAnsi" w:hAnsiTheme="minorHAnsi" w:cstheme="minorHAnsi"/>
                <w:i/>
                <w:sz w:val="18"/>
                <w:szCs w:val="18"/>
              </w:rPr>
              <w:t>Treasurer</w:t>
            </w:r>
          </w:p>
        </w:tc>
        <w:tc>
          <w:tcPr>
            <w:tcW w:w="1620" w:type="dxa"/>
          </w:tcPr>
          <w:p w14:paraId="33B1FFC2" w14:textId="45CE5EE5"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Public</w:t>
            </w:r>
          </w:p>
        </w:tc>
        <w:tc>
          <w:tcPr>
            <w:tcW w:w="3650" w:type="dxa"/>
          </w:tcPr>
          <w:p w14:paraId="4EAD8DBE" w14:textId="191B645D"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Community</w:t>
            </w:r>
          </w:p>
        </w:tc>
        <w:tc>
          <w:tcPr>
            <w:tcW w:w="1390" w:type="dxa"/>
          </w:tcPr>
          <w:p w14:paraId="73238AD0" w14:textId="4AE61036"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B77DDF" w:rsidRPr="00CB5481" w14:paraId="41D0FB2B" w14:textId="77777777" w:rsidTr="00166DFD">
        <w:tc>
          <w:tcPr>
            <w:tcW w:w="2785" w:type="dxa"/>
            <w:shd w:val="clear" w:color="auto" w:fill="auto"/>
          </w:tcPr>
          <w:p w14:paraId="0DB1CF2C" w14:textId="046052DE" w:rsidR="00B77DDF" w:rsidRPr="00CB5481"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 xml:space="preserve">Carolyn Lewis                                                             </w:t>
            </w:r>
          </w:p>
        </w:tc>
        <w:tc>
          <w:tcPr>
            <w:tcW w:w="1620" w:type="dxa"/>
          </w:tcPr>
          <w:p w14:paraId="79658726" w14:textId="7E57B455"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Industry</w:t>
            </w:r>
          </w:p>
        </w:tc>
        <w:tc>
          <w:tcPr>
            <w:tcW w:w="3650" w:type="dxa"/>
          </w:tcPr>
          <w:p w14:paraId="46FEB78A" w14:textId="05AE2F19"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Baytex Energy</w:t>
            </w:r>
          </w:p>
        </w:tc>
        <w:tc>
          <w:tcPr>
            <w:tcW w:w="1390" w:type="dxa"/>
          </w:tcPr>
          <w:p w14:paraId="34D3F0FD" w14:textId="06517C45"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Director (alt)</w:t>
            </w:r>
          </w:p>
        </w:tc>
      </w:tr>
      <w:tr w:rsidR="00B77DDF" w:rsidRPr="00CB5481" w14:paraId="5591F032" w14:textId="77777777" w:rsidTr="00166DFD">
        <w:tc>
          <w:tcPr>
            <w:tcW w:w="2785" w:type="dxa"/>
            <w:shd w:val="clear" w:color="auto" w:fill="auto"/>
          </w:tcPr>
          <w:p w14:paraId="1B0D254A" w14:textId="3567FA8A" w:rsidR="00B77DDF" w:rsidRPr="00CB5481" w:rsidRDefault="00B77DDF" w:rsidP="00B77DDF">
            <w:pPr>
              <w:spacing w:afterLines="0" w:after="0"/>
              <w:mirrorIndents/>
              <w:rPr>
                <w:rFonts w:cstheme="minorHAnsi"/>
                <w:sz w:val="18"/>
                <w:szCs w:val="18"/>
              </w:rPr>
            </w:pPr>
            <w:r>
              <w:rPr>
                <w:rFonts w:asciiTheme="minorHAnsi" w:hAnsiTheme="minorHAnsi" w:cstheme="minorHAnsi"/>
                <w:sz w:val="18"/>
                <w:szCs w:val="18"/>
              </w:rPr>
              <w:t>Arlen Hogg</w:t>
            </w:r>
          </w:p>
        </w:tc>
        <w:tc>
          <w:tcPr>
            <w:tcW w:w="1620" w:type="dxa"/>
          </w:tcPr>
          <w:p w14:paraId="625C4B8B" w14:textId="5F7ABDA8"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Industry</w:t>
            </w:r>
          </w:p>
        </w:tc>
        <w:tc>
          <w:tcPr>
            <w:tcW w:w="3650" w:type="dxa"/>
          </w:tcPr>
          <w:p w14:paraId="09CAEE2A" w14:textId="02CAC8C0"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CNUL</w:t>
            </w:r>
          </w:p>
        </w:tc>
        <w:tc>
          <w:tcPr>
            <w:tcW w:w="1390" w:type="dxa"/>
          </w:tcPr>
          <w:p w14:paraId="491F6C7E" w14:textId="388424C0"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Director</w:t>
            </w:r>
          </w:p>
        </w:tc>
      </w:tr>
      <w:tr w:rsidR="00B77DDF" w:rsidRPr="00CB5481" w14:paraId="44D49F63" w14:textId="77777777" w:rsidTr="00166DFD">
        <w:tc>
          <w:tcPr>
            <w:tcW w:w="2785" w:type="dxa"/>
            <w:shd w:val="clear" w:color="auto" w:fill="auto"/>
          </w:tcPr>
          <w:p w14:paraId="2BAD9829" w14:textId="1645A755" w:rsidR="00B77DDF" w:rsidRPr="00CB5481"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Art Laurin</w:t>
            </w:r>
          </w:p>
        </w:tc>
        <w:tc>
          <w:tcPr>
            <w:tcW w:w="1620" w:type="dxa"/>
          </w:tcPr>
          <w:p w14:paraId="3DB31AA3" w14:textId="0931325C"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Industry</w:t>
            </w:r>
          </w:p>
        </w:tc>
        <w:tc>
          <w:tcPr>
            <w:tcW w:w="3650" w:type="dxa"/>
          </w:tcPr>
          <w:p w14:paraId="1B11B7F8" w14:textId="3F65BC07"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Obsidian Energy</w:t>
            </w:r>
          </w:p>
        </w:tc>
        <w:tc>
          <w:tcPr>
            <w:tcW w:w="1390" w:type="dxa"/>
          </w:tcPr>
          <w:p w14:paraId="11CB71AC" w14:textId="3CEB32C2"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B77DDF" w:rsidRPr="00CB5481" w14:paraId="0CA6C240" w14:textId="77777777" w:rsidTr="00166DFD">
        <w:tc>
          <w:tcPr>
            <w:tcW w:w="2785" w:type="dxa"/>
            <w:shd w:val="clear" w:color="auto" w:fill="auto"/>
          </w:tcPr>
          <w:p w14:paraId="2BF372E1" w14:textId="1A4837F6"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Brian Allen</w:t>
            </w:r>
          </w:p>
        </w:tc>
        <w:tc>
          <w:tcPr>
            <w:tcW w:w="1620" w:type="dxa"/>
          </w:tcPr>
          <w:p w14:paraId="358AFA61" w14:textId="5F97A086"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Gov</w:t>
            </w:r>
          </w:p>
        </w:tc>
        <w:tc>
          <w:tcPr>
            <w:tcW w:w="3650" w:type="dxa"/>
          </w:tcPr>
          <w:p w14:paraId="2FB43082" w14:textId="56F60B72"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Town of Grimshaw</w:t>
            </w:r>
          </w:p>
        </w:tc>
        <w:tc>
          <w:tcPr>
            <w:tcW w:w="1390" w:type="dxa"/>
          </w:tcPr>
          <w:p w14:paraId="2EB5B9D4" w14:textId="3821FB4B"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Director</w:t>
            </w:r>
          </w:p>
        </w:tc>
      </w:tr>
      <w:tr w:rsidR="00B77DDF" w:rsidRPr="00CB5481" w14:paraId="5AE8372E" w14:textId="77777777" w:rsidTr="00166DFD">
        <w:tc>
          <w:tcPr>
            <w:tcW w:w="2785" w:type="dxa"/>
            <w:shd w:val="clear" w:color="auto" w:fill="auto"/>
          </w:tcPr>
          <w:p w14:paraId="06B7C036" w14:textId="1CA2B7D5" w:rsidR="00B77DDF" w:rsidRPr="00AC2317"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Garrett Tomlinson</w:t>
            </w:r>
            <w:r w:rsidRPr="00C76F3B">
              <w:rPr>
                <w:rFonts w:asciiTheme="minorHAnsi" w:hAnsiTheme="minorHAnsi" w:cstheme="minorHAnsi"/>
                <w:i/>
                <w:sz w:val="18"/>
                <w:szCs w:val="18"/>
              </w:rPr>
              <w:t>, Co-Chair</w:t>
            </w:r>
          </w:p>
        </w:tc>
        <w:tc>
          <w:tcPr>
            <w:tcW w:w="1620" w:type="dxa"/>
          </w:tcPr>
          <w:p w14:paraId="52559E59" w14:textId="2973350E" w:rsidR="00B77DDF" w:rsidRPr="00AC2317"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Gov</w:t>
            </w:r>
          </w:p>
        </w:tc>
        <w:tc>
          <w:tcPr>
            <w:tcW w:w="3650" w:type="dxa"/>
          </w:tcPr>
          <w:p w14:paraId="39A8A828" w14:textId="43C72949" w:rsidR="00B77DDF" w:rsidRPr="00AC2317"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Metis Nation, Region 6</w:t>
            </w:r>
          </w:p>
        </w:tc>
        <w:tc>
          <w:tcPr>
            <w:tcW w:w="1390" w:type="dxa"/>
          </w:tcPr>
          <w:p w14:paraId="1647C89F" w14:textId="4A87AF22" w:rsidR="00B77DDF" w:rsidRPr="00AC2317"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Director</w:t>
            </w:r>
          </w:p>
        </w:tc>
      </w:tr>
      <w:tr w:rsidR="00B77DDF" w:rsidRPr="00CB5481" w14:paraId="72F483D5" w14:textId="77777777" w:rsidTr="00166DFD">
        <w:tc>
          <w:tcPr>
            <w:tcW w:w="2785" w:type="dxa"/>
            <w:shd w:val="clear" w:color="auto" w:fill="auto"/>
          </w:tcPr>
          <w:p w14:paraId="4A5AC61F" w14:textId="177691B7" w:rsidR="00B77DDF" w:rsidRPr="00CB5481"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Elvis Thomas</w:t>
            </w:r>
          </w:p>
        </w:tc>
        <w:tc>
          <w:tcPr>
            <w:tcW w:w="1620" w:type="dxa"/>
          </w:tcPr>
          <w:p w14:paraId="176F7B6A" w14:textId="3AC0E070"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Gov</w:t>
            </w:r>
          </w:p>
        </w:tc>
        <w:tc>
          <w:tcPr>
            <w:tcW w:w="3650" w:type="dxa"/>
          </w:tcPr>
          <w:p w14:paraId="2ADE576B" w14:textId="146F030E"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Woodland Cree</w:t>
            </w:r>
          </w:p>
        </w:tc>
        <w:tc>
          <w:tcPr>
            <w:tcW w:w="1390" w:type="dxa"/>
          </w:tcPr>
          <w:p w14:paraId="2ECC6968" w14:textId="01D4E5D0" w:rsidR="00B77DDF" w:rsidRPr="00CB5481" w:rsidRDefault="00B77DDF" w:rsidP="00B77DDF">
            <w:pPr>
              <w:spacing w:afterLines="0" w:after="0"/>
              <w:mirrorIndents/>
              <w:rPr>
                <w:rFonts w:cstheme="minorHAnsi"/>
                <w:sz w:val="18"/>
                <w:szCs w:val="18"/>
              </w:rPr>
            </w:pPr>
            <w:r w:rsidRPr="00AC2317">
              <w:rPr>
                <w:rFonts w:asciiTheme="minorHAnsi" w:hAnsiTheme="minorHAnsi" w:cstheme="minorHAnsi"/>
                <w:sz w:val="18"/>
                <w:szCs w:val="18"/>
              </w:rPr>
              <w:t>Director</w:t>
            </w:r>
          </w:p>
        </w:tc>
      </w:tr>
      <w:tr w:rsidR="00B77DDF" w:rsidRPr="00CB5481" w14:paraId="40998E9E" w14:textId="77777777" w:rsidTr="00166DFD">
        <w:tc>
          <w:tcPr>
            <w:tcW w:w="2785" w:type="dxa"/>
            <w:shd w:val="clear" w:color="auto" w:fill="auto"/>
          </w:tcPr>
          <w:p w14:paraId="0044C971" w14:textId="131FC586"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Blair Fortin</w:t>
            </w:r>
          </w:p>
        </w:tc>
        <w:tc>
          <w:tcPr>
            <w:tcW w:w="1620" w:type="dxa"/>
          </w:tcPr>
          <w:p w14:paraId="69F0B2B0" w14:textId="44E96D3C"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Industry</w:t>
            </w:r>
          </w:p>
        </w:tc>
        <w:tc>
          <w:tcPr>
            <w:tcW w:w="3650" w:type="dxa"/>
          </w:tcPr>
          <w:p w14:paraId="52040472" w14:textId="4A10828B"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Tervita Corporation</w:t>
            </w:r>
          </w:p>
        </w:tc>
        <w:tc>
          <w:tcPr>
            <w:tcW w:w="1390" w:type="dxa"/>
          </w:tcPr>
          <w:p w14:paraId="7F2B70F6" w14:textId="766CEFFA"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Member</w:t>
            </w:r>
          </w:p>
        </w:tc>
      </w:tr>
      <w:tr w:rsidR="00B77DDF" w:rsidRPr="00CB5481" w14:paraId="251820A2" w14:textId="77777777" w:rsidTr="00166DFD">
        <w:tc>
          <w:tcPr>
            <w:tcW w:w="2785" w:type="dxa"/>
            <w:shd w:val="clear" w:color="auto" w:fill="auto"/>
          </w:tcPr>
          <w:p w14:paraId="0DC1D540" w14:textId="4C3F2FB9"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Stephen Hughes</w:t>
            </w:r>
          </w:p>
        </w:tc>
        <w:tc>
          <w:tcPr>
            <w:tcW w:w="1620" w:type="dxa"/>
          </w:tcPr>
          <w:p w14:paraId="601EC14E" w14:textId="2F16A73F"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Industry</w:t>
            </w:r>
          </w:p>
        </w:tc>
        <w:tc>
          <w:tcPr>
            <w:tcW w:w="3650" w:type="dxa"/>
          </w:tcPr>
          <w:p w14:paraId="16EAAB00" w14:textId="131AE9F7"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Island Oil and Gas</w:t>
            </w:r>
          </w:p>
        </w:tc>
        <w:tc>
          <w:tcPr>
            <w:tcW w:w="1390" w:type="dxa"/>
          </w:tcPr>
          <w:p w14:paraId="43AED46D" w14:textId="0A8E668D" w:rsidR="00B77DDF" w:rsidRPr="00CB5481" w:rsidRDefault="00B77DDF" w:rsidP="00B77DDF">
            <w:pPr>
              <w:spacing w:afterLines="0" w:after="0"/>
              <w:mirrorIndents/>
              <w:rPr>
                <w:rFonts w:cstheme="minorHAnsi"/>
                <w:sz w:val="18"/>
                <w:szCs w:val="18"/>
              </w:rPr>
            </w:pPr>
            <w:r w:rsidRPr="00CB5481">
              <w:rPr>
                <w:rFonts w:asciiTheme="minorHAnsi" w:hAnsiTheme="minorHAnsi" w:cstheme="minorHAnsi"/>
                <w:sz w:val="18"/>
                <w:szCs w:val="18"/>
              </w:rPr>
              <w:t>Member</w:t>
            </w:r>
          </w:p>
        </w:tc>
      </w:tr>
      <w:tr w:rsidR="00B77DDF" w:rsidRPr="00CB5481" w14:paraId="12E2C2F4" w14:textId="77777777" w:rsidTr="00166DFD">
        <w:tc>
          <w:tcPr>
            <w:tcW w:w="2785" w:type="dxa"/>
            <w:shd w:val="clear" w:color="auto" w:fill="auto"/>
          </w:tcPr>
          <w:p w14:paraId="66727CA4" w14:textId="1400DD15" w:rsidR="00B77DDF" w:rsidRPr="00DF2DA5" w:rsidRDefault="00B77DDF" w:rsidP="00B77DDF">
            <w:pPr>
              <w:spacing w:afterLines="0" w:after="0"/>
              <w:mirrorIndents/>
              <w:rPr>
                <w:rFonts w:cstheme="minorHAnsi"/>
                <w:sz w:val="18"/>
                <w:szCs w:val="18"/>
                <w:highlight w:val="yellow"/>
              </w:rPr>
            </w:pPr>
            <w:r w:rsidRPr="00296F40">
              <w:rPr>
                <w:rFonts w:asciiTheme="minorHAnsi" w:hAnsiTheme="minorHAnsi" w:cstheme="minorHAnsi"/>
                <w:sz w:val="18"/>
                <w:szCs w:val="18"/>
              </w:rPr>
              <w:t>Barb Johnson</w:t>
            </w:r>
          </w:p>
        </w:tc>
        <w:tc>
          <w:tcPr>
            <w:tcW w:w="1620" w:type="dxa"/>
          </w:tcPr>
          <w:p w14:paraId="51248B40" w14:textId="002E2867"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Gov</w:t>
            </w:r>
          </w:p>
        </w:tc>
        <w:tc>
          <w:tcPr>
            <w:tcW w:w="3650" w:type="dxa"/>
          </w:tcPr>
          <w:p w14:paraId="01FEF0C4" w14:textId="05D0AC9F"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 xml:space="preserve">MD of Peace </w:t>
            </w:r>
          </w:p>
        </w:tc>
        <w:tc>
          <w:tcPr>
            <w:tcW w:w="1390" w:type="dxa"/>
          </w:tcPr>
          <w:p w14:paraId="2C6752DD" w14:textId="317B01E4"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Member</w:t>
            </w:r>
          </w:p>
        </w:tc>
      </w:tr>
      <w:tr w:rsidR="00B77DDF" w:rsidRPr="00CB5481" w14:paraId="5D0B47AD" w14:textId="77777777" w:rsidTr="00166DFD">
        <w:tc>
          <w:tcPr>
            <w:tcW w:w="2785" w:type="dxa"/>
            <w:shd w:val="clear" w:color="auto" w:fill="auto"/>
          </w:tcPr>
          <w:p w14:paraId="00E052E3" w14:textId="23670817" w:rsidR="00B77DDF" w:rsidRPr="00296F40"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Mike Brown</w:t>
            </w:r>
          </w:p>
        </w:tc>
        <w:tc>
          <w:tcPr>
            <w:tcW w:w="1620" w:type="dxa"/>
          </w:tcPr>
          <w:p w14:paraId="38D87B59" w14:textId="42AE1E77"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Gov</w:t>
            </w:r>
          </w:p>
        </w:tc>
        <w:tc>
          <w:tcPr>
            <w:tcW w:w="3650" w:type="dxa"/>
          </w:tcPr>
          <w:p w14:paraId="6400D79A" w14:textId="2CD39958"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AER</w:t>
            </w:r>
          </w:p>
        </w:tc>
        <w:tc>
          <w:tcPr>
            <w:tcW w:w="1390" w:type="dxa"/>
          </w:tcPr>
          <w:p w14:paraId="0F5C252F" w14:textId="4CAE7DD7" w:rsidR="00B77DDF" w:rsidRPr="00296F40"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Guest</w:t>
            </w:r>
          </w:p>
        </w:tc>
      </w:tr>
    </w:tbl>
    <w:p w14:paraId="4D06E9F1" w14:textId="77777777" w:rsidR="00DF1A72" w:rsidRDefault="00DF1A72" w:rsidP="008F55CB">
      <w:pPr>
        <w:spacing w:after="144"/>
        <w:ind w:left="907"/>
      </w:pPr>
    </w:p>
    <w:p w14:paraId="76F7F740" w14:textId="527113F7" w:rsidR="008F55CB" w:rsidRDefault="008F55CB" w:rsidP="008F55CB">
      <w:pPr>
        <w:spacing w:before="178" w:after="144"/>
        <w:rPr>
          <w:b/>
          <w:i/>
        </w:rPr>
      </w:pPr>
      <w:r>
        <w:rPr>
          <w:b/>
          <w:i/>
        </w:rPr>
        <w:t xml:space="preserve">These notes are provided as a summary of discussions of the PRAMP </w:t>
      </w:r>
      <w:r w:rsidR="00F94A9F">
        <w:rPr>
          <w:b/>
          <w:i/>
        </w:rPr>
        <w:t>Committee</w:t>
      </w:r>
      <w:r>
        <w:rPr>
          <w:b/>
          <w:i/>
        </w:rPr>
        <w:t>. The views and ideas noted do not necessarily reflect the perspective of each Committee member. Decisions are taken by consensus.</w:t>
      </w:r>
    </w:p>
    <w:p w14:paraId="66BA2EC3" w14:textId="7D6929D9" w:rsidR="00747AE1" w:rsidRDefault="00EC06D4" w:rsidP="00194AD7">
      <w:pPr>
        <w:pStyle w:val="NoSpacing"/>
        <w:spacing w:after="144"/>
      </w:pPr>
      <w:r w:rsidRPr="00392917">
        <w:t>1.</w:t>
      </w:r>
      <w:r w:rsidR="00DA35C8">
        <w:t>2</w:t>
      </w:r>
      <w:r w:rsidRPr="00392917">
        <w:tab/>
      </w:r>
      <w:r w:rsidR="00747AE1" w:rsidRPr="00392917">
        <w:t>Agenda</w:t>
      </w:r>
    </w:p>
    <w:p w14:paraId="70CB7BAE" w14:textId="36584AB8" w:rsidR="00B522FC" w:rsidRPr="00B522FC" w:rsidRDefault="00B522FC" w:rsidP="00B522FC">
      <w:pPr>
        <w:pStyle w:val="NoSpacing"/>
        <w:spacing w:after="144"/>
        <w:ind w:left="720"/>
        <w:rPr>
          <w:b/>
          <w:bCs/>
          <w:color w:val="auto"/>
        </w:rPr>
      </w:pPr>
      <w:r w:rsidRPr="00B522FC">
        <w:rPr>
          <w:b/>
          <w:bCs/>
          <w:color w:val="auto"/>
        </w:rPr>
        <w:t>Motion to approve the agenda</w:t>
      </w:r>
      <w:r w:rsidR="003B24B9">
        <w:rPr>
          <w:b/>
          <w:bCs/>
          <w:color w:val="auto"/>
        </w:rPr>
        <w:t xml:space="preserve"> with an amendment to move the policy review to the beginning of the meeting following the approval of the minutes by Doug Dallyn</w:t>
      </w:r>
      <w:r w:rsidRPr="00B522FC">
        <w:rPr>
          <w:b/>
          <w:bCs/>
          <w:color w:val="auto"/>
        </w:rPr>
        <w:t>.</w:t>
      </w:r>
      <w:r w:rsidR="003B24B9">
        <w:rPr>
          <w:b/>
          <w:bCs/>
          <w:color w:val="auto"/>
        </w:rPr>
        <w:t xml:space="preserve"> No blocks</w:t>
      </w:r>
    </w:p>
    <w:p w14:paraId="571B395A" w14:textId="0E7FB618" w:rsidR="0088420C" w:rsidRDefault="00EC06D4" w:rsidP="00194AD7">
      <w:pPr>
        <w:pStyle w:val="NoSpacing"/>
        <w:spacing w:after="144"/>
      </w:pPr>
      <w:r w:rsidRPr="00392917">
        <w:t>1.3</w:t>
      </w:r>
      <w:r w:rsidRPr="00392917">
        <w:tab/>
      </w:r>
      <w:r w:rsidR="0088420C" w:rsidRPr="00392917">
        <w:t>Meeting Notes</w:t>
      </w:r>
    </w:p>
    <w:p w14:paraId="44FD2739" w14:textId="2AF8C4A0" w:rsidR="0088420C" w:rsidRPr="00B522FC" w:rsidRDefault="00B522FC" w:rsidP="00194AD7">
      <w:pPr>
        <w:spacing w:after="144"/>
        <w:ind w:left="720"/>
        <w:rPr>
          <w:b/>
          <w:bCs/>
        </w:rPr>
      </w:pPr>
      <w:r w:rsidRPr="00B522FC">
        <w:rPr>
          <w:b/>
          <w:bCs/>
        </w:rPr>
        <w:t xml:space="preserve">Motion to approve </w:t>
      </w:r>
      <w:r w:rsidR="008E7C64">
        <w:rPr>
          <w:b/>
          <w:bCs/>
        </w:rPr>
        <w:t xml:space="preserve">the </w:t>
      </w:r>
      <w:r w:rsidR="00C22BD4">
        <w:rPr>
          <w:b/>
          <w:bCs/>
        </w:rPr>
        <w:t>April 20</w:t>
      </w:r>
      <w:r w:rsidR="00EC5A61">
        <w:rPr>
          <w:b/>
          <w:bCs/>
        </w:rPr>
        <w:t>, 202</w:t>
      </w:r>
      <w:r w:rsidR="00296F40">
        <w:rPr>
          <w:b/>
          <w:bCs/>
        </w:rPr>
        <w:t>2</w:t>
      </w:r>
      <w:r w:rsidR="00EC5A61">
        <w:rPr>
          <w:b/>
          <w:bCs/>
        </w:rPr>
        <w:t xml:space="preserve"> </w:t>
      </w:r>
      <w:r w:rsidR="00033274">
        <w:rPr>
          <w:b/>
          <w:bCs/>
        </w:rPr>
        <w:t>Meeting Notes</w:t>
      </w:r>
      <w:r w:rsidR="00261440">
        <w:rPr>
          <w:b/>
          <w:bCs/>
        </w:rPr>
        <w:t xml:space="preserve"> </w:t>
      </w:r>
      <w:r w:rsidR="00EC5A61">
        <w:rPr>
          <w:b/>
          <w:bCs/>
        </w:rPr>
        <w:t>by</w:t>
      </w:r>
      <w:r w:rsidR="00261440">
        <w:rPr>
          <w:b/>
          <w:bCs/>
        </w:rPr>
        <w:t xml:space="preserve"> </w:t>
      </w:r>
      <w:r w:rsidR="002A5771">
        <w:rPr>
          <w:b/>
          <w:bCs/>
        </w:rPr>
        <w:t>Jason Javos</w:t>
      </w:r>
      <w:r w:rsidRPr="00B522FC">
        <w:rPr>
          <w:b/>
          <w:bCs/>
        </w:rPr>
        <w:t>. Carried</w:t>
      </w:r>
      <w:r w:rsidR="00F06FA7" w:rsidRPr="00B522FC">
        <w:rPr>
          <w:b/>
          <w:bCs/>
        </w:rPr>
        <w:t>.</w:t>
      </w:r>
    </w:p>
    <w:p w14:paraId="1FFD2B45" w14:textId="44CEBFF9" w:rsidR="002A5771" w:rsidRDefault="004A5D32" w:rsidP="00194AD7">
      <w:pPr>
        <w:pStyle w:val="NoSpacing"/>
        <w:spacing w:after="144"/>
        <w:rPr>
          <w:b/>
          <w:bCs/>
        </w:rPr>
      </w:pPr>
      <w:r>
        <w:rPr>
          <w:b/>
          <w:bCs/>
        </w:rPr>
        <w:lastRenderedPageBreak/>
        <w:t>4.2</w:t>
      </w:r>
      <w:r w:rsidR="00A8338B">
        <w:rPr>
          <w:b/>
          <w:bCs/>
        </w:rPr>
        <w:t>.</w:t>
      </w:r>
      <w:r w:rsidR="00A8338B">
        <w:rPr>
          <w:b/>
          <w:bCs/>
        </w:rPr>
        <w:tab/>
      </w:r>
      <w:r w:rsidR="002A5771">
        <w:rPr>
          <w:b/>
          <w:bCs/>
        </w:rPr>
        <w:t>Policy Review</w:t>
      </w:r>
    </w:p>
    <w:p w14:paraId="20A2D68D" w14:textId="1DB973FE" w:rsidR="002A5771" w:rsidRDefault="002A5771" w:rsidP="002A5771">
      <w:pPr>
        <w:spacing w:after="144"/>
        <w:ind w:left="720"/>
      </w:pPr>
      <w:r>
        <w:t>Updated and new policies were provided to the Committee prior to the meeting</w:t>
      </w:r>
    </w:p>
    <w:p w14:paraId="3B1E21C3" w14:textId="056D9D50" w:rsidR="00ED3C79" w:rsidRPr="001536A2" w:rsidRDefault="00ED3C79" w:rsidP="002A5771">
      <w:pPr>
        <w:spacing w:after="144"/>
        <w:ind w:left="720"/>
        <w:rPr>
          <w:b/>
          <w:bCs/>
        </w:rPr>
      </w:pPr>
      <w:r w:rsidRPr="001536A2">
        <w:rPr>
          <w:b/>
          <w:bCs/>
        </w:rPr>
        <w:t>Policy 1.0 Background</w:t>
      </w:r>
    </w:p>
    <w:p w14:paraId="2F5383FA" w14:textId="31FAD680" w:rsidR="00ED3C79" w:rsidRDefault="00ED3C79" w:rsidP="00ED3C79">
      <w:pPr>
        <w:pStyle w:val="ListParagraph"/>
        <w:numPr>
          <w:ilvl w:val="1"/>
          <w:numId w:val="27"/>
        </w:numPr>
        <w:spacing w:after="144"/>
      </w:pPr>
      <w:r w:rsidRPr="00ED3C79">
        <w:rPr>
          <w:u w:val="single"/>
        </w:rPr>
        <w:t>Vision and Mission</w:t>
      </w:r>
      <w:r w:rsidR="00376F95">
        <w:tab/>
      </w:r>
    </w:p>
    <w:p w14:paraId="01A27362" w14:textId="4E9B1A79" w:rsidR="00376F95" w:rsidRDefault="00B77DDF" w:rsidP="006703A1">
      <w:pPr>
        <w:spacing w:after="144"/>
        <w:ind w:left="1080"/>
      </w:pPr>
      <w:r>
        <w:t xml:space="preserve">The Committee would like to have </w:t>
      </w:r>
      <w:r w:rsidR="00376F95">
        <w:t xml:space="preserve">further discussion on </w:t>
      </w:r>
      <w:r>
        <w:t xml:space="preserve">revising the </w:t>
      </w:r>
      <w:r w:rsidR="00376F95">
        <w:t>Vision and Mission and updat</w:t>
      </w:r>
      <w:r w:rsidR="008E7C64">
        <w:t>ing the PRAMP</w:t>
      </w:r>
      <w:r w:rsidR="00376F95">
        <w:t xml:space="preserve"> History and Background.</w:t>
      </w:r>
    </w:p>
    <w:p w14:paraId="2E4F2338" w14:textId="656F6CFA" w:rsidR="00376F95" w:rsidRDefault="00376F95" w:rsidP="002A5771">
      <w:pPr>
        <w:spacing w:after="144"/>
        <w:ind w:left="720"/>
      </w:pPr>
      <w:r w:rsidRPr="00376F95">
        <w:rPr>
          <w:b/>
          <w:bCs/>
        </w:rPr>
        <w:t xml:space="preserve">Action item: Karla </w:t>
      </w:r>
      <w:r w:rsidR="00B77DDF">
        <w:rPr>
          <w:b/>
          <w:bCs/>
        </w:rPr>
        <w:t>and</w:t>
      </w:r>
      <w:r w:rsidRPr="00376F95">
        <w:rPr>
          <w:b/>
          <w:bCs/>
        </w:rPr>
        <w:t xml:space="preserve"> </w:t>
      </w:r>
      <w:r w:rsidR="006703A1">
        <w:rPr>
          <w:b/>
          <w:bCs/>
        </w:rPr>
        <w:t xml:space="preserve">the </w:t>
      </w:r>
      <w:r w:rsidRPr="00376F95">
        <w:rPr>
          <w:b/>
          <w:bCs/>
        </w:rPr>
        <w:t xml:space="preserve">Executive </w:t>
      </w:r>
      <w:r w:rsidR="00B77DDF">
        <w:rPr>
          <w:b/>
          <w:bCs/>
        </w:rPr>
        <w:t xml:space="preserve">will </w:t>
      </w:r>
      <w:r w:rsidRPr="00376F95">
        <w:rPr>
          <w:b/>
          <w:bCs/>
        </w:rPr>
        <w:t xml:space="preserve">determine </w:t>
      </w:r>
      <w:r w:rsidR="006703A1">
        <w:rPr>
          <w:b/>
          <w:bCs/>
        </w:rPr>
        <w:t xml:space="preserve">the </w:t>
      </w:r>
      <w:r w:rsidRPr="00376F95">
        <w:rPr>
          <w:b/>
          <w:bCs/>
        </w:rPr>
        <w:t>timing and approach for further discussion</w:t>
      </w:r>
      <w:r>
        <w:t>.</w:t>
      </w:r>
    </w:p>
    <w:p w14:paraId="33CF1B9E" w14:textId="2B635AA9" w:rsidR="00ED3C79" w:rsidRPr="00ED3C79" w:rsidRDefault="00ED3C79" w:rsidP="00ED3C79">
      <w:pPr>
        <w:pStyle w:val="ListParagraph"/>
        <w:numPr>
          <w:ilvl w:val="1"/>
          <w:numId w:val="27"/>
        </w:numPr>
        <w:spacing w:after="144"/>
        <w:rPr>
          <w:u w:val="single"/>
        </w:rPr>
      </w:pPr>
      <w:r w:rsidRPr="00ED3C79">
        <w:rPr>
          <w:u w:val="single"/>
        </w:rPr>
        <w:t>History and Background</w:t>
      </w:r>
    </w:p>
    <w:p w14:paraId="3A8A475A" w14:textId="6A4F8768" w:rsidR="00960F30" w:rsidRDefault="00ED3C79" w:rsidP="006703A1">
      <w:pPr>
        <w:spacing w:after="144"/>
        <w:ind w:left="1080"/>
      </w:pPr>
      <w:r>
        <w:t xml:space="preserve">We will remove the suggested addition of </w:t>
      </w:r>
      <w:r w:rsidRPr="0002344F">
        <w:rPr>
          <w:i/>
          <w:iCs/>
        </w:rPr>
        <w:t xml:space="preserve">meetings will generally be held by </w:t>
      </w:r>
      <w:r w:rsidR="00960F30" w:rsidRPr="0002344F">
        <w:rPr>
          <w:i/>
          <w:iCs/>
        </w:rPr>
        <w:t>video conference</w:t>
      </w:r>
      <w:r>
        <w:t xml:space="preserve">. All other </w:t>
      </w:r>
      <w:r w:rsidR="005D18D0">
        <w:t>suggestions will be included.</w:t>
      </w:r>
      <w:r w:rsidR="00960F30">
        <w:t xml:space="preserve"> </w:t>
      </w:r>
    </w:p>
    <w:p w14:paraId="7555DDC6" w14:textId="7A29FC8C" w:rsidR="006703A1" w:rsidRPr="006703A1" w:rsidRDefault="002A5771" w:rsidP="006703A1">
      <w:pPr>
        <w:pStyle w:val="ListParagraph"/>
        <w:numPr>
          <w:ilvl w:val="1"/>
          <w:numId w:val="27"/>
        </w:numPr>
        <w:spacing w:after="144"/>
        <w:rPr>
          <w:u w:val="single"/>
        </w:rPr>
      </w:pPr>
      <w:r w:rsidRPr="006703A1">
        <w:rPr>
          <w:u w:val="single"/>
        </w:rPr>
        <w:t xml:space="preserve">Airshed Boundaries </w:t>
      </w:r>
    </w:p>
    <w:p w14:paraId="6EA396E3" w14:textId="068DC989" w:rsidR="002A5771" w:rsidRDefault="006703A1" w:rsidP="006703A1">
      <w:pPr>
        <w:spacing w:after="144"/>
        <w:ind w:left="1080"/>
      </w:pPr>
      <w:r>
        <w:t>The map will be included as Schedule A</w:t>
      </w:r>
    </w:p>
    <w:p w14:paraId="775FF51F" w14:textId="0BEA9CF0" w:rsidR="006703A1" w:rsidRDefault="00960F30" w:rsidP="006703A1">
      <w:pPr>
        <w:pStyle w:val="ListParagraph"/>
        <w:numPr>
          <w:ilvl w:val="1"/>
          <w:numId w:val="28"/>
        </w:numPr>
        <w:spacing w:after="144"/>
      </w:pPr>
      <w:r w:rsidRPr="006703A1">
        <w:rPr>
          <w:u w:val="single"/>
        </w:rPr>
        <w:t>Strategic Planning</w:t>
      </w:r>
      <w:r w:rsidR="006703A1">
        <w:t xml:space="preserve"> </w:t>
      </w:r>
    </w:p>
    <w:p w14:paraId="623AB8DD" w14:textId="1947BB57" w:rsidR="00960F30" w:rsidRDefault="006703A1" w:rsidP="001536A2">
      <w:pPr>
        <w:spacing w:after="144"/>
        <w:ind w:left="1080"/>
      </w:pPr>
      <w:r>
        <w:t xml:space="preserve">This is a new policy on the </w:t>
      </w:r>
      <w:r w:rsidR="00960F30">
        <w:t>concept and expectations of how</w:t>
      </w:r>
      <w:r>
        <w:t xml:space="preserve"> the</w:t>
      </w:r>
      <w:r w:rsidR="00960F30">
        <w:t xml:space="preserve"> Board does Strategic planning</w:t>
      </w:r>
      <w:r>
        <w:t xml:space="preserve">. </w:t>
      </w:r>
      <w:r w:rsidR="001536A2">
        <w:t xml:space="preserve">The original </w:t>
      </w:r>
      <w:r w:rsidR="00960F30">
        <w:t xml:space="preserve">PRAMP </w:t>
      </w:r>
      <w:r w:rsidR="001536A2">
        <w:t>Terms of Reference (2019) and the Goals and Strategies</w:t>
      </w:r>
      <w:r w:rsidR="00960F30">
        <w:t xml:space="preserve"> </w:t>
      </w:r>
      <w:r w:rsidR="001536A2">
        <w:t>are</w:t>
      </w:r>
      <w:r w:rsidR="00960F30">
        <w:t xml:space="preserve"> attachment</w:t>
      </w:r>
      <w:r w:rsidR="001536A2">
        <w:t>s to this policy</w:t>
      </w:r>
      <w:r w:rsidR="00960F30">
        <w:t xml:space="preserve"> </w:t>
      </w:r>
    </w:p>
    <w:p w14:paraId="0FE9CF3A" w14:textId="119F3A0D" w:rsidR="00630178" w:rsidRDefault="00630178" w:rsidP="002A5771">
      <w:pPr>
        <w:spacing w:after="144"/>
        <w:ind w:left="720"/>
      </w:pPr>
      <w:r w:rsidRPr="00630178">
        <w:rPr>
          <w:b/>
          <w:bCs/>
        </w:rPr>
        <w:t xml:space="preserve">Action item: Karla will contact the AER to </w:t>
      </w:r>
      <w:r w:rsidR="005D72F9">
        <w:rPr>
          <w:b/>
          <w:bCs/>
        </w:rPr>
        <w:t xml:space="preserve">determine if the AER is able to indicate </w:t>
      </w:r>
      <w:r w:rsidRPr="00630178">
        <w:rPr>
          <w:b/>
          <w:bCs/>
        </w:rPr>
        <w:t>that PRAMP can move forward from PRAMP</w:t>
      </w:r>
      <w:r w:rsidR="00267818">
        <w:rPr>
          <w:b/>
          <w:bCs/>
        </w:rPr>
        <w:t>’s initial</w:t>
      </w:r>
      <w:r w:rsidRPr="00630178">
        <w:rPr>
          <w:b/>
          <w:bCs/>
        </w:rPr>
        <w:t xml:space="preserve"> Terms of Reference</w:t>
      </w:r>
      <w:r>
        <w:rPr>
          <w:b/>
          <w:bCs/>
        </w:rPr>
        <w:t xml:space="preserve"> </w:t>
      </w:r>
      <w:r w:rsidR="00267818">
        <w:rPr>
          <w:b/>
          <w:bCs/>
        </w:rPr>
        <w:t>that were developed after the AER Proceeding</w:t>
      </w:r>
      <w:r>
        <w:t>.</w:t>
      </w:r>
    </w:p>
    <w:p w14:paraId="17CD1F55" w14:textId="5261164C" w:rsidR="001536A2" w:rsidRPr="001536A2" w:rsidRDefault="001536A2" w:rsidP="002A5771">
      <w:pPr>
        <w:spacing w:after="144"/>
        <w:ind w:left="720"/>
        <w:rPr>
          <w:b/>
          <w:bCs/>
        </w:rPr>
      </w:pPr>
      <w:r w:rsidRPr="001536A2">
        <w:rPr>
          <w:b/>
          <w:bCs/>
        </w:rPr>
        <w:t>Policy 2.0 Structure</w:t>
      </w:r>
    </w:p>
    <w:p w14:paraId="6FD4552A" w14:textId="77777777" w:rsidR="00F271A0" w:rsidRPr="00F271A0" w:rsidRDefault="00D119DC" w:rsidP="00F271A0">
      <w:pPr>
        <w:tabs>
          <w:tab w:val="left" w:pos="1080"/>
        </w:tabs>
        <w:spacing w:after="144"/>
        <w:ind w:left="1080" w:hanging="360"/>
        <w:rPr>
          <w:u w:val="single"/>
        </w:rPr>
      </w:pPr>
      <w:r>
        <w:t>2.2</w:t>
      </w:r>
      <w:r w:rsidR="00F271A0">
        <w:tab/>
      </w:r>
      <w:r w:rsidR="00F271A0" w:rsidRPr="00F271A0">
        <w:rPr>
          <w:u w:val="single"/>
        </w:rPr>
        <w:t>Expectations of the Executive Director</w:t>
      </w:r>
    </w:p>
    <w:p w14:paraId="06E92351" w14:textId="2482B19B" w:rsidR="00630178" w:rsidRDefault="00F271A0" w:rsidP="00F271A0">
      <w:pPr>
        <w:spacing w:after="144"/>
        <w:ind w:left="1080"/>
      </w:pPr>
      <w:r>
        <w:t xml:space="preserve">This is a new </w:t>
      </w:r>
      <w:r w:rsidR="00BB3041">
        <w:t xml:space="preserve">subsection </w:t>
      </w:r>
      <w:r>
        <w:t xml:space="preserve">to add </w:t>
      </w:r>
      <w:r w:rsidR="00D119DC">
        <w:t xml:space="preserve">in the key roles </w:t>
      </w:r>
      <w:r>
        <w:t>of the</w:t>
      </w:r>
      <w:r w:rsidR="00D119DC">
        <w:t xml:space="preserve"> Executive Director</w:t>
      </w:r>
      <w:r>
        <w:t>.</w:t>
      </w:r>
    </w:p>
    <w:p w14:paraId="78FFEF97" w14:textId="77777777" w:rsidR="00F271A0" w:rsidRDefault="00D119DC" w:rsidP="00F271A0">
      <w:pPr>
        <w:spacing w:after="144"/>
        <w:ind w:left="1080" w:hanging="360"/>
      </w:pPr>
      <w:r>
        <w:t>2.3</w:t>
      </w:r>
      <w:r w:rsidR="00F271A0">
        <w:tab/>
      </w:r>
      <w:r w:rsidR="00F271A0" w:rsidRPr="00F271A0">
        <w:rPr>
          <w:u w:val="single"/>
        </w:rPr>
        <w:t>Expectations of the Board of Directors</w:t>
      </w:r>
    </w:p>
    <w:p w14:paraId="1C4E4633" w14:textId="48A9C356" w:rsidR="00D119DC" w:rsidRDefault="00F271A0" w:rsidP="00F271A0">
      <w:pPr>
        <w:spacing w:after="144"/>
        <w:ind w:left="1080"/>
      </w:pPr>
      <w:r>
        <w:t xml:space="preserve">Expansion of this policy to provide </w:t>
      </w:r>
      <w:r w:rsidR="00D119DC">
        <w:t xml:space="preserve">clarity of the roles of </w:t>
      </w:r>
      <w:r w:rsidR="00F166DD">
        <w:t>the Board of Directors as representatives of the Society.</w:t>
      </w:r>
    </w:p>
    <w:p w14:paraId="23824945" w14:textId="2353B377" w:rsidR="00F166DD" w:rsidRPr="00F166DD" w:rsidRDefault="00F166DD" w:rsidP="002A5771">
      <w:pPr>
        <w:spacing w:after="144"/>
        <w:ind w:left="720"/>
        <w:rPr>
          <w:b/>
          <w:bCs/>
        </w:rPr>
      </w:pPr>
      <w:r w:rsidRPr="00F166DD">
        <w:rPr>
          <w:b/>
          <w:bCs/>
        </w:rPr>
        <w:t>3.11 Confidentiality</w:t>
      </w:r>
    </w:p>
    <w:p w14:paraId="40D88B8C" w14:textId="7E1048CC" w:rsidR="00D119DC" w:rsidRDefault="00F166DD" w:rsidP="00F166DD">
      <w:pPr>
        <w:spacing w:after="144"/>
        <w:ind w:left="1080"/>
      </w:pPr>
      <w:r>
        <w:t xml:space="preserve">The policy has been </w:t>
      </w:r>
      <w:r w:rsidR="00030A0F">
        <w:t xml:space="preserve">expanded to include </w:t>
      </w:r>
      <w:r>
        <w:t>W</w:t>
      </w:r>
      <w:r w:rsidR="00030A0F">
        <w:t xml:space="preserve">orkers, </w:t>
      </w:r>
      <w:r>
        <w:t>D</w:t>
      </w:r>
      <w:r w:rsidR="00030A0F">
        <w:t>irectors and meeting participants</w:t>
      </w:r>
      <w:r>
        <w:t>.</w:t>
      </w:r>
    </w:p>
    <w:p w14:paraId="1313A5AE" w14:textId="6E332E2A" w:rsidR="00F97A9E" w:rsidRPr="00AF0CE8" w:rsidRDefault="00F97A9E" w:rsidP="002A5771">
      <w:pPr>
        <w:spacing w:after="144"/>
        <w:ind w:left="720"/>
        <w:rPr>
          <w:b/>
          <w:bCs/>
        </w:rPr>
      </w:pPr>
      <w:r w:rsidRPr="00AF0CE8">
        <w:rPr>
          <w:b/>
          <w:bCs/>
        </w:rPr>
        <w:t>New Policies for Approval</w:t>
      </w:r>
    </w:p>
    <w:p w14:paraId="78467CB5" w14:textId="5236958A" w:rsidR="00030A0F" w:rsidRPr="00AF0CE8" w:rsidRDefault="00030A0F" w:rsidP="00AF0CE8">
      <w:pPr>
        <w:spacing w:after="144"/>
        <w:ind w:left="1080"/>
      </w:pPr>
      <w:r w:rsidRPr="00AF0CE8">
        <w:t xml:space="preserve">3.13 Conflict of Interest </w:t>
      </w:r>
    </w:p>
    <w:p w14:paraId="5C7D021F" w14:textId="77777777" w:rsidR="00AF0CE8" w:rsidRPr="00AF0CE8" w:rsidRDefault="00AF0CE8" w:rsidP="00AF0CE8">
      <w:pPr>
        <w:spacing w:after="144"/>
        <w:ind w:left="1080"/>
      </w:pPr>
      <w:r w:rsidRPr="00AF0CE8">
        <w:t xml:space="preserve">4.2 Alcohol and Drug Use </w:t>
      </w:r>
    </w:p>
    <w:p w14:paraId="42C73ECC" w14:textId="32B603FB" w:rsidR="00AF0CE8" w:rsidRDefault="00AF0CE8" w:rsidP="00AF0CE8">
      <w:pPr>
        <w:spacing w:after="144"/>
        <w:ind w:left="1080"/>
      </w:pPr>
      <w:r>
        <w:t xml:space="preserve">4.3 Working Alone </w:t>
      </w:r>
    </w:p>
    <w:p w14:paraId="70C0E249" w14:textId="44E45994" w:rsidR="00AF0CE8" w:rsidRDefault="00AF0CE8" w:rsidP="00AF0CE8">
      <w:pPr>
        <w:spacing w:after="144"/>
        <w:ind w:left="1080"/>
      </w:pPr>
      <w:r>
        <w:t xml:space="preserve">4.4 Emergency Preparedness </w:t>
      </w:r>
    </w:p>
    <w:p w14:paraId="20FF1B8C" w14:textId="77777777" w:rsidR="00F628F5" w:rsidRPr="00AF0CE8" w:rsidRDefault="00F57269" w:rsidP="00AF0CE8">
      <w:pPr>
        <w:spacing w:after="144"/>
        <w:ind w:left="1080"/>
      </w:pPr>
      <w:r w:rsidRPr="00AF0CE8">
        <w:t xml:space="preserve">5.1 Health and Safety </w:t>
      </w:r>
    </w:p>
    <w:p w14:paraId="494CF279" w14:textId="13D9144D" w:rsidR="00751299" w:rsidRPr="00F628F5" w:rsidRDefault="00751299" w:rsidP="00F57269">
      <w:pPr>
        <w:spacing w:after="144"/>
        <w:ind w:left="720"/>
        <w:rPr>
          <w:b/>
          <w:bCs/>
        </w:rPr>
      </w:pPr>
      <w:r w:rsidRPr="00F628F5">
        <w:rPr>
          <w:b/>
          <w:bCs/>
        </w:rPr>
        <w:lastRenderedPageBreak/>
        <w:t xml:space="preserve">Motion to approve policies 2 through </w:t>
      </w:r>
      <w:r w:rsidR="00F628F5">
        <w:rPr>
          <w:b/>
          <w:bCs/>
        </w:rPr>
        <w:t>5</w:t>
      </w:r>
      <w:r w:rsidRPr="00F628F5">
        <w:rPr>
          <w:b/>
          <w:bCs/>
        </w:rPr>
        <w:t xml:space="preserve"> by Krista Park; second by Jason Javos. No blocks</w:t>
      </w:r>
    </w:p>
    <w:p w14:paraId="635AF169" w14:textId="003172A4" w:rsidR="00051EDC" w:rsidRPr="00392917" w:rsidRDefault="002A5771" w:rsidP="00194AD7">
      <w:pPr>
        <w:pStyle w:val="NoSpacing"/>
        <w:spacing w:after="144"/>
        <w:rPr>
          <w:b/>
          <w:bCs/>
        </w:rPr>
      </w:pPr>
      <w:r>
        <w:rPr>
          <w:b/>
          <w:bCs/>
        </w:rPr>
        <w:t>3</w:t>
      </w:r>
      <w:r>
        <w:rPr>
          <w:b/>
          <w:bCs/>
        </w:rPr>
        <w:tab/>
      </w:r>
      <w:r w:rsidR="00070C1F" w:rsidRPr="00392917">
        <w:rPr>
          <w:b/>
          <w:bCs/>
        </w:rPr>
        <w:t>Monitoring and Reporting</w:t>
      </w:r>
    </w:p>
    <w:p w14:paraId="100EEC14" w14:textId="225CEFFC" w:rsidR="00070C1F" w:rsidRPr="00392917" w:rsidRDefault="00070C1F" w:rsidP="00392917">
      <w:pPr>
        <w:pStyle w:val="NoSpacing"/>
        <w:spacing w:afterLines="0" w:after="0"/>
        <w:ind w:left="1267" w:hanging="360"/>
        <w:rPr>
          <w:sz w:val="20"/>
          <w:szCs w:val="20"/>
          <w:lang w:val="en-US"/>
        </w:rPr>
      </w:pPr>
      <w:r w:rsidRPr="00392917">
        <w:rPr>
          <w:sz w:val="20"/>
          <w:szCs w:val="20"/>
          <w:lang w:val="en-US"/>
        </w:rPr>
        <w:t>Goal:</w:t>
      </w:r>
    </w:p>
    <w:p w14:paraId="4A5790A3" w14:textId="75E578EF" w:rsidR="00070C1F" w:rsidRPr="00392917" w:rsidRDefault="00070C1F" w:rsidP="00F06FA7">
      <w:pPr>
        <w:pStyle w:val="NoSpacing"/>
        <w:spacing w:after="144"/>
        <w:ind w:left="1260" w:hanging="360"/>
      </w:pPr>
      <w:r w:rsidRPr="00392917">
        <w:rPr>
          <w:rFonts w:ascii="Calibri" w:hAnsi="Calibri" w:cs="Calibri"/>
          <w:i/>
          <w:sz w:val="18"/>
          <w:szCs w:val="18"/>
        </w:rPr>
        <w:t>1.</w:t>
      </w:r>
      <w:r w:rsidRPr="00392917">
        <w:rPr>
          <w:rFonts w:ascii="Calibri" w:hAnsi="Calibri" w:cs="Calibri"/>
          <w:i/>
          <w:sz w:val="18"/>
          <w:szCs w:val="18"/>
        </w:rPr>
        <w:tab/>
        <w:t>Evidence-driven verification that air quality in the Peace River area is at acceptable levels and that emissions are being minimized.</w:t>
      </w:r>
    </w:p>
    <w:p w14:paraId="3A997E5F" w14:textId="25170D8C" w:rsidR="00070C1F" w:rsidRDefault="000E2B54" w:rsidP="00A8338B">
      <w:pPr>
        <w:pStyle w:val="NoSpacing"/>
        <w:spacing w:after="144"/>
      </w:pPr>
      <w:r w:rsidRPr="00392917">
        <w:t xml:space="preserve">2.1 </w:t>
      </w:r>
      <w:r w:rsidR="00BE022E" w:rsidRPr="00392917">
        <w:tab/>
      </w:r>
      <w:r w:rsidR="00070C1F" w:rsidRPr="00392917">
        <w:t xml:space="preserve">PRAMP </w:t>
      </w:r>
      <w:r w:rsidR="00033274">
        <w:t>Data</w:t>
      </w:r>
      <w:r w:rsidR="00033274" w:rsidRPr="00392917">
        <w:t xml:space="preserve"> </w:t>
      </w:r>
      <w:r w:rsidR="00070C1F" w:rsidRPr="00392917">
        <w:t>Reports</w:t>
      </w:r>
    </w:p>
    <w:p w14:paraId="1E259A9F" w14:textId="20FEC2B8" w:rsidR="00890744" w:rsidRDefault="00296F40" w:rsidP="00063804">
      <w:pPr>
        <w:numPr>
          <w:ilvl w:val="0"/>
          <w:numId w:val="13"/>
        </w:numPr>
        <w:spacing w:afterLines="0"/>
        <w:ind w:left="1080"/>
        <w:contextualSpacing/>
      </w:pPr>
      <w:r w:rsidRPr="00296F40">
        <w:t>The Dashboard Reports</w:t>
      </w:r>
      <w:r w:rsidR="00625DB8">
        <w:t xml:space="preserve"> to the end of </w:t>
      </w:r>
      <w:r w:rsidR="003B6BA8">
        <w:t>March</w:t>
      </w:r>
      <w:r w:rsidRPr="00296F40">
        <w:t xml:space="preserve"> have been posted to the website</w:t>
      </w:r>
      <w:r w:rsidR="00A52A7E">
        <w:t>.</w:t>
      </w:r>
      <w:r w:rsidR="004A0675">
        <w:t xml:space="preserve"> </w:t>
      </w:r>
      <w:r w:rsidR="005D76EE" w:rsidRPr="00AF0CE8">
        <w:t>https://prampairshed.ca/members/technical-working-group/april-14-2022/</w:t>
      </w:r>
    </w:p>
    <w:p w14:paraId="3121FBA6" w14:textId="269D956F" w:rsidR="003B6BA8" w:rsidRDefault="003B6BA8" w:rsidP="00625DB8">
      <w:pPr>
        <w:pStyle w:val="ListParagraph"/>
        <w:numPr>
          <w:ilvl w:val="0"/>
          <w:numId w:val="13"/>
        </w:numPr>
        <w:spacing w:after="144"/>
        <w:ind w:left="1080"/>
      </w:pPr>
      <w:r>
        <w:t xml:space="preserve">The April reports will be posted; the </w:t>
      </w:r>
      <w:r w:rsidR="002B7601">
        <w:t xml:space="preserve">addition of the </w:t>
      </w:r>
      <w:r>
        <w:t xml:space="preserve">PRC Station to the </w:t>
      </w:r>
      <w:r w:rsidR="002B7601">
        <w:t>D</w:t>
      </w:r>
      <w:r>
        <w:t>ashboard</w:t>
      </w:r>
      <w:r w:rsidR="002510EE">
        <w:t xml:space="preserve"> </w:t>
      </w:r>
      <w:r w:rsidR="002B7601">
        <w:t xml:space="preserve">Reports has </w:t>
      </w:r>
      <w:r w:rsidR="002510EE">
        <w:t xml:space="preserve">delayed </w:t>
      </w:r>
      <w:r w:rsidR="002B7601">
        <w:t xml:space="preserve">the </w:t>
      </w:r>
      <w:r w:rsidR="002510EE">
        <w:t>posting.</w:t>
      </w:r>
    </w:p>
    <w:p w14:paraId="5AF00D77" w14:textId="257C8D81" w:rsidR="00625DB8" w:rsidRDefault="00625DB8" w:rsidP="00625DB8">
      <w:pPr>
        <w:pStyle w:val="ListParagraph"/>
        <w:numPr>
          <w:ilvl w:val="0"/>
          <w:numId w:val="13"/>
        </w:numPr>
        <w:spacing w:after="144"/>
        <w:ind w:left="1080"/>
      </w:pPr>
      <w:r>
        <w:t>One canister event in Marc</w:t>
      </w:r>
      <w:r w:rsidR="002B7601">
        <w:t>h.</w:t>
      </w:r>
    </w:p>
    <w:p w14:paraId="49EB3480" w14:textId="364D624F" w:rsidR="001953B4" w:rsidRPr="00AF0CE8" w:rsidRDefault="001953B4" w:rsidP="00AF0CE8">
      <w:pPr>
        <w:spacing w:after="144"/>
        <w:ind w:left="720"/>
        <w:rPr>
          <w:b/>
          <w:bCs/>
        </w:rPr>
      </w:pPr>
      <w:r w:rsidRPr="00AF0CE8">
        <w:rPr>
          <w:b/>
          <w:bCs/>
        </w:rPr>
        <w:t xml:space="preserve">Action item: Lily </w:t>
      </w:r>
      <w:r w:rsidR="002B7601">
        <w:rPr>
          <w:b/>
          <w:bCs/>
        </w:rPr>
        <w:t>and Mike will consider whether minor downtimes can be shown on the Dashboard Reports.</w:t>
      </w:r>
    </w:p>
    <w:p w14:paraId="5C1D32A5" w14:textId="2060DBC3" w:rsidR="000E2B54" w:rsidRPr="00392917" w:rsidRDefault="000E2B54" w:rsidP="00A8338B">
      <w:pPr>
        <w:pStyle w:val="NoSpacing"/>
        <w:spacing w:after="144"/>
        <w:ind w:left="720" w:hanging="720"/>
      </w:pPr>
      <w:r w:rsidRPr="00392917">
        <w:t xml:space="preserve">2.2 </w:t>
      </w:r>
      <w:r w:rsidR="00BE022E" w:rsidRPr="00392917">
        <w:tab/>
      </w:r>
      <w:r w:rsidRPr="00392917">
        <w:t xml:space="preserve">Other </w:t>
      </w:r>
      <w:r w:rsidR="00BE022E" w:rsidRPr="00392917">
        <w:t>T</w:t>
      </w:r>
      <w:r w:rsidRPr="00392917">
        <w:t xml:space="preserve">echnical </w:t>
      </w:r>
      <w:r w:rsidR="00B06309" w:rsidRPr="00392917">
        <w:t>U</w:t>
      </w:r>
      <w:r w:rsidRPr="00392917">
        <w:t>pdates</w:t>
      </w:r>
    </w:p>
    <w:p w14:paraId="0AA57A49" w14:textId="51C13F60" w:rsidR="002510EE" w:rsidRPr="002510EE" w:rsidRDefault="002510EE" w:rsidP="00063804">
      <w:pPr>
        <w:pStyle w:val="ListParagraph"/>
        <w:numPr>
          <w:ilvl w:val="0"/>
          <w:numId w:val="2"/>
        </w:numPr>
        <w:spacing w:after="144"/>
        <w:ind w:left="1080"/>
        <w:rPr>
          <w:b/>
          <w:bCs/>
        </w:rPr>
      </w:pPr>
      <w:r>
        <w:t xml:space="preserve">Network assessment – there has been a delay in getting data from CNRL and Mercer. The data has now been sent to AECOM; they can now complete the integration of </w:t>
      </w:r>
      <w:r w:rsidR="00AF0CE8">
        <w:t>those</w:t>
      </w:r>
      <w:r>
        <w:t xml:space="preserve"> stations</w:t>
      </w:r>
      <w:r w:rsidR="00C34F4D">
        <w:t xml:space="preserve"> into the network assessment analysis.</w:t>
      </w:r>
    </w:p>
    <w:p w14:paraId="5D1AA8D6" w14:textId="4CB03D65" w:rsidR="002510EE" w:rsidRPr="002510EE" w:rsidRDefault="002510EE" w:rsidP="00063804">
      <w:pPr>
        <w:pStyle w:val="ListParagraph"/>
        <w:numPr>
          <w:ilvl w:val="0"/>
          <w:numId w:val="2"/>
        </w:numPr>
        <w:spacing w:after="144"/>
        <w:ind w:left="1080"/>
        <w:rPr>
          <w:b/>
          <w:bCs/>
        </w:rPr>
      </w:pPr>
      <w:r>
        <w:t>Due to the delays in getting the data, we have requested a meeting to determine a new and reasonable timeline to complete the tasks.</w:t>
      </w:r>
    </w:p>
    <w:p w14:paraId="20302502" w14:textId="64009578" w:rsidR="002510EE" w:rsidRPr="002510EE" w:rsidRDefault="002510EE" w:rsidP="00063804">
      <w:pPr>
        <w:pStyle w:val="ListParagraph"/>
        <w:numPr>
          <w:ilvl w:val="0"/>
          <w:numId w:val="2"/>
        </w:numPr>
        <w:spacing w:after="144"/>
        <w:ind w:left="1080"/>
        <w:rPr>
          <w:b/>
          <w:bCs/>
        </w:rPr>
      </w:pPr>
      <w:r>
        <w:t>We will arrange to meet with the TWG once we have those timelines.</w:t>
      </w:r>
    </w:p>
    <w:p w14:paraId="1BAA2000" w14:textId="51E03603" w:rsidR="00086F84" w:rsidRDefault="00EF4A5E" w:rsidP="000C374D">
      <w:pPr>
        <w:pStyle w:val="NoSpacing"/>
        <w:spacing w:after="144"/>
        <w:ind w:left="720" w:hanging="720"/>
      </w:pPr>
      <w:r>
        <w:t>2.</w:t>
      </w:r>
      <w:r w:rsidR="000A0B2A">
        <w:t>3</w:t>
      </w:r>
      <w:r>
        <w:tab/>
      </w:r>
      <w:r w:rsidR="000A0B2A">
        <w:t>Reno</w:t>
      </w:r>
      <w:r w:rsidR="00B443F1">
        <w:t xml:space="preserve"> Station Relocation</w:t>
      </w:r>
    </w:p>
    <w:p w14:paraId="7EF65828" w14:textId="20D1FE5A" w:rsidR="00A13C91" w:rsidRDefault="001953B4" w:rsidP="001953B4">
      <w:pPr>
        <w:pStyle w:val="ListParagraph"/>
        <w:numPr>
          <w:ilvl w:val="0"/>
          <w:numId w:val="22"/>
        </w:numPr>
        <w:spacing w:after="144"/>
      </w:pPr>
      <w:r>
        <w:t xml:space="preserve">ATCO has contacted the landowner to prepare for upgrading the service. </w:t>
      </w:r>
      <w:r w:rsidR="00AF0CE8">
        <w:t>The construction</w:t>
      </w:r>
      <w:r>
        <w:t xml:space="preserve"> team lead has contacted Mike and the landowner, so we expect things to move forward soon.</w:t>
      </w:r>
    </w:p>
    <w:p w14:paraId="05159138" w14:textId="64A93232" w:rsidR="00A80A0B" w:rsidRPr="00A8338B" w:rsidRDefault="00237ACA" w:rsidP="00237ACA">
      <w:pPr>
        <w:pStyle w:val="ListParagraph"/>
        <w:spacing w:after="144"/>
        <w:ind w:left="360"/>
        <w:rPr>
          <w:b/>
          <w:bCs/>
          <w:color w:val="2F5496" w:themeColor="accent1" w:themeShade="BF"/>
        </w:rPr>
      </w:pPr>
      <w:r w:rsidRPr="00A8338B">
        <w:rPr>
          <w:b/>
          <w:bCs/>
          <w:color w:val="2F5496" w:themeColor="accent1" w:themeShade="BF"/>
        </w:rPr>
        <w:t>3</w:t>
      </w:r>
      <w:r w:rsidR="00A80A0B" w:rsidRPr="00A8338B">
        <w:rPr>
          <w:b/>
          <w:bCs/>
          <w:color w:val="2F5496" w:themeColor="accent1" w:themeShade="BF"/>
        </w:rPr>
        <w:t xml:space="preserve">. </w:t>
      </w:r>
      <w:r w:rsidR="00A80A0B" w:rsidRPr="00A8338B">
        <w:rPr>
          <w:b/>
          <w:bCs/>
          <w:color w:val="2F5496" w:themeColor="accent1" w:themeShade="BF"/>
        </w:rPr>
        <w:tab/>
      </w:r>
      <w:r w:rsidR="00070C1F" w:rsidRPr="00A8338B">
        <w:rPr>
          <w:b/>
          <w:bCs/>
          <w:color w:val="2F5496" w:themeColor="accent1" w:themeShade="BF"/>
        </w:rPr>
        <w:t xml:space="preserve">Education and </w:t>
      </w:r>
      <w:r w:rsidR="00D21AAD" w:rsidRPr="00A8338B">
        <w:rPr>
          <w:b/>
          <w:bCs/>
          <w:color w:val="2F5496" w:themeColor="accent1" w:themeShade="BF"/>
        </w:rPr>
        <w:t>Outreach</w:t>
      </w:r>
    </w:p>
    <w:p w14:paraId="164BD75D" w14:textId="77777777" w:rsidR="00070C1F" w:rsidRPr="00392917" w:rsidRDefault="00070C1F" w:rsidP="00F06FA7">
      <w:pPr>
        <w:pStyle w:val="NoSpacing"/>
        <w:spacing w:after="144"/>
        <w:ind w:left="1260" w:hanging="360"/>
        <w:rPr>
          <w:sz w:val="20"/>
          <w:szCs w:val="20"/>
          <w:lang w:val="en-US"/>
        </w:rPr>
      </w:pPr>
      <w:r w:rsidRPr="00392917">
        <w:rPr>
          <w:sz w:val="20"/>
          <w:szCs w:val="20"/>
          <w:lang w:val="en-US"/>
        </w:rPr>
        <w:t>Goals:</w:t>
      </w:r>
    </w:p>
    <w:p w14:paraId="7691D32A" w14:textId="77777777" w:rsidR="00070C1F" w:rsidRPr="00392917" w:rsidRDefault="00070C1F" w:rsidP="00063804">
      <w:pPr>
        <w:pStyle w:val="Body"/>
        <w:numPr>
          <w:ilvl w:val="0"/>
          <w:numId w:val="4"/>
        </w:numPr>
        <w:ind w:left="1267"/>
        <w:rPr>
          <w:rFonts w:ascii="Calibri" w:hAnsi="Calibri" w:cs="Calibri"/>
          <w:i/>
          <w:iCs/>
          <w:color w:val="2F5496" w:themeColor="accent1" w:themeShade="BF"/>
          <w:sz w:val="20"/>
          <w:szCs w:val="20"/>
        </w:rPr>
      </w:pPr>
      <w:r w:rsidRPr="00392917">
        <w:rPr>
          <w:rFonts w:ascii="Calibri" w:hAnsi="Calibri" w:cs="Calibri"/>
          <w:i/>
          <w:iCs/>
          <w:color w:val="2F5496" w:themeColor="accent1" w:themeShade="BF"/>
          <w:sz w:val="20"/>
          <w:szCs w:val="20"/>
          <w:lang w:val="en-US"/>
        </w:rPr>
        <w:t>Residents and stakeholders have timely access to air quality data and information in a manner that is readily understood</w:t>
      </w:r>
    </w:p>
    <w:p w14:paraId="1743C2BC" w14:textId="73CDBEBC" w:rsidR="00070C1F" w:rsidRPr="00392917" w:rsidRDefault="00070C1F" w:rsidP="00063804">
      <w:pPr>
        <w:pStyle w:val="NoSpacing"/>
        <w:numPr>
          <w:ilvl w:val="0"/>
          <w:numId w:val="4"/>
        </w:numPr>
        <w:spacing w:after="144"/>
        <w:ind w:left="1260"/>
        <w:rPr>
          <w:sz w:val="20"/>
          <w:szCs w:val="20"/>
        </w:rPr>
      </w:pPr>
      <w:r w:rsidRPr="00392917">
        <w:rPr>
          <w:rFonts w:ascii="Calibri" w:hAnsi="Calibri" w:cs="Calibri"/>
          <w:i/>
          <w:iCs/>
          <w:sz w:val="20"/>
          <w:szCs w:val="20"/>
        </w:rPr>
        <w:t>Educators, community groups and citizens can access resources to increase understanding of and promote healthy air quality</w:t>
      </w:r>
    </w:p>
    <w:p w14:paraId="390B2027" w14:textId="5A9A5384" w:rsidR="0082559D" w:rsidRDefault="001953B4" w:rsidP="00A13C91">
      <w:pPr>
        <w:pStyle w:val="ListParagraph"/>
        <w:numPr>
          <w:ilvl w:val="0"/>
          <w:numId w:val="25"/>
        </w:numPr>
        <w:spacing w:after="144"/>
        <w:ind w:left="1080"/>
      </w:pPr>
      <w:r>
        <w:t>Clean Air Day – June 8</w:t>
      </w:r>
      <w:r w:rsidRPr="001953B4">
        <w:rPr>
          <w:vertAlign w:val="superscript"/>
        </w:rPr>
        <w:t>th</w:t>
      </w:r>
      <w:r>
        <w:t xml:space="preserve"> announcement of the winners of the photo contest and a </w:t>
      </w:r>
      <w:r w:rsidR="00AF0CE8">
        <w:t>6-minute</w:t>
      </w:r>
      <w:r>
        <w:t xml:space="preserve"> interview</w:t>
      </w:r>
      <w:r w:rsidR="00C34F4D">
        <w:t xml:space="preserve"> on the radio</w:t>
      </w:r>
      <w:r>
        <w:t xml:space="preserve">. Two days of tours of the AQHI station </w:t>
      </w:r>
      <w:r w:rsidR="00C34F4D">
        <w:t>for grade 5 and 6 students in Grimshaw.</w:t>
      </w:r>
    </w:p>
    <w:p w14:paraId="3A0A3E7C" w14:textId="5A1D472E" w:rsidR="007D32D7" w:rsidRDefault="007D32D7" w:rsidP="00A13C91">
      <w:pPr>
        <w:pStyle w:val="ListParagraph"/>
        <w:numPr>
          <w:ilvl w:val="0"/>
          <w:numId w:val="25"/>
        </w:numPr>
        <w:spacing w:after="144"/>
        <w:ind w:left="1080"/>
      </w:pPr>
      <w:r>
        <w:t>New video on the website about the AQHI lantern at the Grimshaw library</w:t>
      </w:r>
      <w:r w:rsidR="00C34F4D">
        <w:t>.</w:t>
      </w:r>
    </w:p>
    <w:p w14:paraId="5CBA0EEF" w14:textId="5E3DF479" w:rsidR="00D21AAD" w:rsidRPr="00392917" w:rsidRDefault="00070C1F" w:rsidP="00063804">
      <w:pPr>
        <w:pStyle w:val="NoSpacing"/>
        <w:numPr>
          <w:ilvl w:val="0"/>
          <w:numId w:val="4"/>
        </w:numPr>
        <w:spacing w:after="144"/>
        <w:rPr>
          <w:b/>
          <w:bCs/>
        </w:rPr>
      </w:pPr>
      <w:r w:rsidRPr="00392917">
        <w:rPr>
          <w:b/>
          <w:bCs/>
        </w:rPr>
        <w:t>Governance</w:t>
      </w:r>
    </w:p>
    <w:p w14:paraId="63403AC8" w14:textId="77777777" w:rsidR="00070C1F" w:rsidRPr="00392917" w:rsidRDefault="00070C1F" w:rsidP="00F06FA7">
      <w:pPr>
        <w:pStyle w:val="NoSpacing"/>
        <w:spacing w:after="144"/>
        <w:ind w:left="900"/>
        <w:rPr>
          <w:sz w:val="20"/>
          <w:szCs w:val="20"/>
          <w:lang w:val="en-US"/>
        </w:rPr>
      </w:pPr>
      <w:r w:rsidRPr="00392917">
        <w:rPr>
          <w:sz w:val="20"/>
          <w:szCs w:val="20"/>
          <w:lang w:val="en-US"/>
        </w:rPr>
        <w:t xml:space="preserve">Goal: </w:t>
      </w:r>
    </w:p>
    <w:p w14:paraId="71B8EBE0" w14:textId="321BFC40" w:rsidR="00070C1F" w:rsidRPr="00392917" w:rsidRDefault="00070C1F" w:rsidP="00063804">
      <w:pPr>
        <w:pStyle w:val="NoSpacing"/>
        <w:numPr>
          <w:ilvl w:val="0"/>
          <w:numId w:val="5"/>
        </w:numPr>
        <w:spacing w:after="144"/>
        <w:ind w:left="1260"/>
      </w:pPr>
      <w:r w:rsidRPr="00392917">
        <w:rPr>
          <w:rFonts w:ascii="Calibri" w:eastAsia="Calibri" w:hAnsi="Calibri" w:cs="Calibri"/>
          <w:i/>
          <w:iCs/>
          <w:sz w:val="18"/>
          <w:szCs w:val="18"/>
        </w:rPr>
        <w:t>Recognized as an independent not-for-profit organization and Airshed that is focused on continuous improvement and responsible leadership in air quality monitoring</w:t>
      </w:r>
    </w:p>
    <w:p w14:paraId="5CE8573D" w14:textId="4C92E021" w:rsidR="00B8476C" w:rsidRPr="00392917" w:rsidRDefault="00B8476C" w:rsidP="00063804">
      <w:pPr>
        <w:pStyle w:val="NoSpacing"/>
        <w:numPr>
          <w:ilvl w:val="1"/>
          <w:numId w:val="4"/>
        </w:numPr>
        <w:spacing w:after="144"/>
      </w:pPr>
      <w:r w:rsidRPr="00392917">
        <w:t>Monthly Financial Report</w:t>
      </w:r>
    </w:p>
    <w:p w14:paraId="141C4510" w14:textId="7D7356E0" w:rsidR="005F7A31" w:rsidRDefault="006775EA" w:rsidP="0081771D">
      <w:pPr>
        <w:spacing w:after="144"/>
        <w:ind w:left="720"/>
        <w:rPr>
          <w:b/>
          <w:bCs/>
        </w:rPr>
      </w:pPr>
      <w:r w:rsidRPr="003B776C">
        <w:rPr>
          <w:b/>
          <w:bCs/>
        </w:rPr>
        <w:lastRenderedPageBreak/>
        <w:t xml:space="preserve">Motion to approve the financial reports </w:t>
      </w:r>
      <w:r w:rsidR="00AC7EA8">
        <w:rPr>
          <w:b/>
          <w:bCs/>
        </w:rPr>
        <w:t xml:space="preserve">for information </w:t>
      </w:r>
      <w:r w:rsidRPr="003B776C">
        <w:rPr>
          <w:b/>
          <w:bCs/>
        </w:rPr>
        <w:t xml:space="preserve">for </w:t>
      </w:r>
      <w:r w:rsidR="00C22BD4">
        <w:rPr>
          <w:b/>
          <w:bCs/>
        </w:rPr>
        <w:t>April</w:t>
      </w:r>
      <w:r w:rsidR="00093AA7">
        <w:rPr>
          <w:b/>
          <w:bCs/>
        </w:rPr>
        <w:t xml:space="preserve"> </w:t>
      </w:r>
      <w:r w:rsidR="00A8338B">
        <w:rPr>
          <w:b/>
          <w:bCs/>
        </w:rPr>
        <w:t>by</w:t>
      </w:r>
      <w:r w:rsidR="004A5D32">
        <w:rPr>
          <w:b/>
          <w:bCs/>
        </w:rPr>
        <w:t xml:space="preserve"> Krista Park</w:t>
      </w:r>
      <w:r w:rsidR="00AC7EA8">
        <w:rPr>
          <w:b/>
          <w:bCs/>
        </w:rPr>
        <w:t>.</w:t>
      </w:r>
      <w:r w:rsidR="00DA35C8" w:rsidRPr="003B776C">
        <w:rPr>
          <w:b/>
          <w:bCs/>
        </w:rPr>
        <w:t xml:space="preserve"> Carried.</w:t>
      </w:r>
    </w:p>
    <w:p w14:paraId="4431FB5F" w14:textId="464319D6" w:rsidR="004A5D32" w:rsidRPr="003B776C" w:rsidRDefault="004A5D32" w:rsidP="0081771D">
      <w:pPr>
        <w:spacing w:after="144"/>
        <w:ind w:left="720"/>
        <w:rPr>
          <w:b/>
          <w:bCs/>
        </w:rPr>
      </w:pPr>
      <w:r>
        <w:rPr>
          <w:b/>
          <w:bCs/>
        </w:rPr>
        <w:t>Motion for Karla to draft a letter to Minister Nixon for appreciation for early funding by Doug Dallyn. Carried</w:t>
      </w:r>
    </w:p>
    <w:p w14:paraId="4AC6647B" w14:textId="61FBA464" w:rsidR="00D75E32" w:rsidRDefault="00D75E32" w:rsidP="006310DA">
      <w:pPr>
        <w:pStyle w:val="NoSpacing"/>
        <w:spacing w:after="144"/>
        <w:ind w:firstLine="284"/>
      </w:pPr>
      <w:r>
        <w:t xml:space="preserve">4.3 </w:t>
      </w:r>
      <w:r w:rsidR="0082083A">
        <w:t>Operating Plan Update</w:t>
      </w:r>
    </w:p>
    <w:p w14:paraId="7D5840B4" w14:textId="6D82D215" w:rsidR="00D75E32" w:rsidRDefault="0082083A" w:rsidP="00AC7EA8">
      <w:pPr>
        <w:pStyle w:val="ListParagraph"/>
        <w:numPr>
          <w:ilvl w:val="0"/>
          <w:numId w:val="3"/>
        </w:numPr>
        <w:spacing w:after="144"/>
        <w:ind w:left="1080"/>
      </w:pPr>
      <w:r>
        <w:t xml:space="preserve">We have added an AQHI lantern </w:t>
      </w:r>
      <w:r w:rsidR="00C34F4D">
        <w:t xml:space="preserve">at the </w:t>
      </w:r>
      <w:r>
        <w:t>Northern Sunrise County</w:t>
      </w:r>
      <w:r w:rsidR="00C34F4D">
        <w:t xml:space="preserve"> office</w:t>
      </w:r>
      <w:r w:rsidR="001334B4">
        <w:t>.</w:t>
      </w:r>
    </w:p>
    <w:p w14:paraId="025EE434" w14:textId="10525DDB" w:rsidR="0082083A" w:rsidRDefault="0082083A" w:rsidP="00AC7EA8">
      <w:pPr>
        <w:pStyle w:val="ListParagraph"/>
        <w:numPr>
          <w:ilvl w:val="0"/>
          <w:numId w:val="3"/>
        </w:numPr>
        <w:spacing w:after="144"/>
        <w:ind w:left="1080"/>
      </w:pPr>
      <w:r>
        <w:t>We have completed presentations at the MD of Smoky Rive</w:t>
      </w:r>
      <w:r w:rsidR="00C34F4D">
        <w:t>r,</w:t>
      </w:r>
      <w:r>
        <w:t xml:space="preserve"> the Town of Grimshaw</w:t>
      </w:r>
      <w:r w:rsidR="00C34F4D">
        <w:t xml:space="preserve"> and Northern Sunrise County.</w:t>
      </w:r>
    </w:p>
    <w:p w14:paraId="66D64B38" w14:textId="6538457F" w:rsidR="0018776F" w:rsidRPr="00BB5948" w:rsidRDefault="0018776F" w:rsidP="006310DA">
      <w:pPr>
        <w:spacing w:after="144"/>
        <w:ind w:left="720"/>
      </w:pPr>
      <w:r w:rsidRPr="006310DA">
        <w:rPr>
          <w:b/>
          <w:bCs/>
        </w:rPr>
        <w:t xml:space="preserve">Motion to accept </w:t>
      </w:r>
      <w:r w:rsidR="0082083A">
        <w:rPr>
          <w:b/>
          <w:bCs/>
        </w:rPr>
        <w:t>the operating plan update by Doug Dallyn</w:t>
      </w:r>
      <w:r w:rsidRPr="006310DA">
        <w:rPr>
          <w:b/>
          <w:bCs/>
        </w:rPr>
        <w:t xml:space="preserve">. </w:t>
      </w:r>
      <w:r w:rsidR="0082083A">
        <w:rPr>
          <w:b/>
          <w:bCs/>
        </w:rPr>
        <w:t>No blocks</w:t>
      </w:r>
      <w:r>
        <w:t>.</w:t>
      </w:r>
    </w:p>
    <w:p w14:paraId="754E11E2" w14:textId="3A5FA686" w:rsidR="00087500" w:rsidRPr="00194AD7" w:rsidRDefault="000E5299" w:rsidP="00194AD7">
      <w:pPr>
        <w:pStyle w:val="NoSpacing"/>
        <w:spacing w:after="144"/>
        <w:rPr>
          <w:b/>
          <w:bCs/>
        </w:rPr>
      </w:pPr>
      <w:r w:rsidRPr="00194AD7">
        <w:rPr>
          <w:b/>
          <w:bCs/>
        </w:rPr>
        <w:t>5</w:t>
      </w:r>
      <w:r w:rsidR="00087500" w:rsidRPr="00194AD7">
        <w:rPr>
          <w:b/>
          <w:bCs/>
        </w:rPr>
        <w:t>.</w:t>
      </w:r>
      <w:r w:rsidR="00087500" w:rsidRPr="00194AD7">
        <w:rPr>
          <w:b/>
          <w:bCs/>
        </w:rPr>
        <w:tab/>
        <w:t>New Business</w:t>
      </w:r>
    </w:p>
    <w:p w14:paraId="6054FEF5" w14:textId="2E60A21D" w:rsidR="006B4BFC" w:rsidRDefault="00D812C8" w:rsidP="00D812C8">
      <w:pPr>
        <w:pStyle w:val="NoSpacing"/>
        <w:spacing w:after="144"/>
      </w:pPr>
      <w:r>
        <w:t>5.1</w:t>
      </w:r>
      <w:r>
        <w:tab/>
      </w:r>
      <w:r w:rsidR="006B4BFC">
        <w:t>Next Meeting</w:t>
      </w:r>
    </w:p>
    <w:p w14:paraId="321C4F7C" w14:textId="77777777" w:rsidR="00816A99" w:rsidRDefault="0082083A" w:rsidP="00816A99">
      <w:pPr>
        <w:pStyle w:val="ListParagraph"/>
        <w:numPr>
          <w:ilvl w:val="0"/>
          <w:numId w:val="26"/>
        </w:numPr>
        <w:tabs>
          <w:tab w:val="left" w:pos="1080"/>
        </w:tabs>
        <w:spacing w:after="144"/>
        <w:ind w:left="1080"/>
      </w:pPr>
      <w:r>
        <w:t>Brenda will send out a Doodle Poll for the AGM in September</w:t>
      </w:r>
      <w:r w:rsidR="006B4BFC">
        <w:t>.</w:t>
      </w:r>
    </w:p>
    <w:p w14:paraId="02E48D6B" w14:textId="2C52C429" w:rsidR="00331D1D" w:rsidRDefault="00816A99" w:rsidP="00816A99">
      <w:pPr>
        <w:pStyle w:val="ListParagraph"/>
        <w:numPr>
          <w:ilvl w:val="0"/>
          <w:numId w:val="26"/>
        </w:numPr>
        <w:tabs>
          <w:tab w:val="left" w:pos="1080"/>
        </w:tabs>
        <w:spacing w:after="144"/>
        <w:ind w:left="1080"/>
      </w:pPr>
      <w:r>
        <w:t>Doug would like to have the AER invited to speak</w:t>
      </w:r>
      <w:r w:rsidR="00C34F4D">
        <w:t>.</w:t>
      </w:r>
      <w:r w:rsidR="00087500" w:rsidRPr="002635EC">
        <w:tab/>
      </w:r>
    </w:p>
    <w:p w14:paraId="723E3405" w14:textId="6E34FDD6" w:rsidR="00331D1D" w:rsidRDefault="00227894" w:rsidP="00227894">
      <w:pPr>
        <w:pStyle w:val="NoSpacing"/>
        <w:spacing w:after="144"/>
      </w:pPr>
      <w:r>
        <w:t>5.2</w:t>
      </w:r>
      <w:r>
        <w:tab/>
        <w:t>Roundtable</w:t>
      </w:r>
      <w:r w:rsidR="00331D1D">
        <w:t xml:space="preserve"> </w:t>
      </w:r>
    </w:p>
    <w:p w14:paraId="43C06363" w14:textId="42E75873" w:rsidR="00880AE8" w:rsidRDefault="00214991" w:rsidP="00D812C8">
      <w:pPr>
        <w:spacing w:after="144"/>
        <w:ind w:left="720"/>
      </w:pPr>
      <w:r>
        <w:t xml:space="preserve">We have a new member, Sarah Stockley has joined as a community member. Sarah works for Mercer </w:t>
      </w:r>
      <w:r w:rsidR="00C34F4D">
        <w:t>and has</w:t>
      </w:r>
      <w:r>
        <w:t xml:space="preserve"> join</w:t>
      </w:r>
      <w:r w:rsidR="00C34F4D">
        <w:t>ed</w:t>
      </w:r>
      <w:r>
        <w:t xml:space="preserve"> as a community member</w:t>
      </w:r>
      <w:r w:rsidR="005D76EE">
        <w:t>.</w:t>
      </w:r>
    </w:p>
    <w:p w14:paraId="638F7D99" w14:textId="685F94E1" w:rsidR="0078577C" w:rsidRDefault="006D40A5" w:rsidP="000951EE">
      <w:pPr>
        <w:pStyle w:val="NoSpacing"/>
        <w:spacing w:after="144"/>
      </w:pPr>
      <w:r w:rsidRPr="00194AD7">
        <w:rPr>
          <w:b/>
          <w:bCs/>
        </w:rPr>
        <w:t>6</w:t>
      </w:r>
      <w:r w:rsidR="00660FE6" w:rsidRPr="00194AD7">
        <w:rPr>
          <w:b/>
          <w:bCs/>
        </w:rPr>
        <w:t xml:space="preserve">. </w:t>
      </w:r>
      <w:r w:rsidR="00EA3440" w:rsidRPr="00194AD7">
        <w:rPr>
          <w:b/>
          <w:bCs/>
        </w:rPr>
        <w:tab/>
      </w:r>
      <w:r w:rsidR="000951EE">
        <w:rPr>
          <w:b/>
          <w:bCs/>
        </w:rPr>
        <w:t>Adjournment</w:t>
      </w:r>
    </w:p>
    <w:p w14:paraId="70606416" w14:textId="40390EF7" w:rsidR="00B370E4" w:rsidRDefault="0078577C" w:rsidP="00BB3041">
      <w:pPr>
        <w:spacing w:after="144"/>
      </w:pPr>
      <w:r w:rsidRPr="00DA35C8">
        <w:rPr>
          <w:b/>
          <w:bCs/>
        </w:rPr>
        <w:t xml:space="preserve">Motion to </w:t>
      </w:r>
      <w:r w:rsidR="00A20EB0" w:rsidRPr="00DA35C8">
        <w:rPr>
          <w:b/>
          <w:bCs/>
        </w:rPr>
        <w:t>adjourn</w:t>
      </w:r>
      <w:r w:rsidRPr="00DA35C8">
        <w:rPr>
          <w:b/>
          <w:bCs/>
        </w:rPr>
        <w:t xml:space="preserve"> meeting</w:t>
      </w:r>
      <w:r w:rsidR="00A20EB0" w:rsidRPr="00DA35C8">
        <w:rPr>
          <w:b/>
          <w:bCs/>
        </w:rPr>
        <w:t xml:space="preserve"> at</w:t>
      </w:r>
      <w:r w:rsidR="00880AE8">
        <w:rPr>
          <w:b/>
          <w:bCs/>
        </w:rPr>
        <w:t xml:space="preserve"> </w:t>
      </w:r>
      <w:r w:rsidR="005D76EE">
        <w:rPr>
          <w:b/>
          <w:bCs/>
        </w:rPr>
        <w:t>2:06</w:t>
      </w:r>
      <w:r w:rsidR="00880AE8">
        <w:rPr>
          <w:b/>
          <w:bCs/>
        </w:rPr>
        <w:t xml:space="preserve"> pm</w:t>
      </w:r>
      <w:r w:rsidR="00A20EB0" w:rsidRPr="00DA35C8">
        <w:rPr>
          <w:b/>
          <w:bCs/>
        </w:rPr>
        <w:t>.</w:t>
      </w:r>
    </w:p>
    <w:tbl>
      <w:tblPr>
        <w:tblStyle w:val="TableGrid2"/>
        <w:tblW w:w="10095" w:type="dxa"/>
        <w:jc w:val="center"/>
        <w:tblLook w:val="04A0" w:firstRow="1" w:lastRow="0" w:firstColumn="1" w:lastColumn="0" w:noHBand="0" w:noVBand="1"/>
      </w:tblPr>
      <w:tblGrid>
        <w:gridCol w:w="1503"/>
        <w:gridCol w:w="7435"/>
        <w:gridCol w:w="1157"/>
      </w:tblGrid>
      <w:tr w:rsidR="00B370E4" w:rsidRPr="00B370E4" w14:paraId="423FCFCB" w14:textId="77777777" w:rsidTr="00BB3041">
        <w:trPr>
          <w:jc w:val="center"/>
        </w:trPr>
        <w:tc>
          <w:tcPr>
            <w:tcW w:w="1503" w:type="dxa"/>
          </w:tcPr>
          <w:p w14:paraId="1F7F38CE" w14:textId="77777777" w:rsidR="00B370E4" w:rsidRPr="00B370E4" w:rsidRDefault="00B370E4" w:rsidP="00B370E4">
            <w:pPr>
              <w:spacing w:after="144"/>
              <w:rPr>
                <w:rFonts w:cstheme="minorHAnsi"/>
                <w:b/>
              </w:rPr>
            </w:pPr>
            <w:r w:rsidRPr="00B370E4">
              <w:rPr>
                <w:rFonts w:cstheme="minorHAnsi"/>
                <w:b/>
              </w:rPr>
              <w:t>Action Item Number</w:t>
            </w:r>
          </w:p>
        </w:tc>
        <w:tc>
          <w:tcPr>
            <w:tcW w:w="7435" w:type="dxa"/>
          </w:tcPr>
          <w:p w14:paraId="6EB30189" w14:textId="77777777" w:rsidR="00B370E4" w:rsidRPr="00B370E4" w:rsidRDefault="00B370E4" w:rsidP="00B370E4">
            <w:pPr>
              <w:spacing w:after="144"/>
              <w:rPr>
                <w:rFonts w:cstheme="minorHAnsi"/>
                <w:b/>
              </w:rPr>
            </w:pPr>
            <w:r w:rsidRPr="00B370E4">
              <w:rPr>
                <w:rFonts w:cstheme="minorHAnsi"/>
                <w:b/>
              </w:rPr>
              <w:t>Action Item Description</w:t>
            </w:r>
          </w:p>
        </w:tc>
        <w:tc>
          <w:tcPr>
            <w:tcW w:w="1157" w:type="dxa"/>
          </w:tcPr>
          <w:p w14:paraId="644EE8A4" w14:textId="77777777" w:rsidR="00B370E4" w:rsidRPr="00B370E4" w:rsidRDefault="00B370E4" w:rsidP="00B370E4">
            <w:pPr>
              <w:spacing w:after="144"/>
              <w:rPr>
                <w:rFonts w:cstheme="minorHAnsi"/>
                <w:b/>
              </w:rPr>
            </w:pPr>
            <w:r w:rsidRPr="00B370E4">
              <w:rPr>
                <w:rFonts w:cstheme="minorHAnsi"/>
                <w:b/>
              </w:rPr>
              <w:t>Status</w:t>
            </w:r>
          </w:p>
        </w:tc>
      </w:tr>
      <w:tr w:rsidR="00B370E4" w:rsidRPr="00B370E4" w14:paraId="75709665" w14:textId="77777777" w:rsidTr="00EF4C04">
        <w:trPr>
          <w:jc w:val="center"/>
        </w:trPr>
        <w:tc>
          <w:tcPr>
            <w:tcW w:w="10095" w:type="dxa"/>
            <w:gridSpan w:val="3"/>
            <w:shd w:val="clear" w:color="auto" w:fill="BFBFBF" w:themeFill="background1" w:themeFillShade="BF"/>
          </w:tcPr>
          <w:p w14:paraId="25136E06" w14:textId="77777777" w:rsidR="00B370E4" w:rsidRPr="00B370E4" w:rsidRDefault="00B370E4" w:rsidP="00B370E4">
            <w:pPr>
              <w:spacing w:after="144"/>
              <w:rPr>
                <w:rFonts w:cstheme="minorHAnsi"/>
                <w:b/>
              </w:rPr>
            </w:pPr>
            <w:r w:rsidRPr="00B370E4">
              <w:rPr>
                <w:rFonts w:cstheme="minorHAnsi"/>
                <w:b/>
              </w:rPr>
              <w:t>New Action Items</w:t>
            </w:r>
          </w:p>
        </w:tc>
      </w:tr>
      <w:tr w:rsidR="00DA35C8" w:rsidRPr="00B370E4" w14:paraId="070E4A45" w14:textId="77777777" w:rsidTr="00BB3041">
        <w:trPr>
          <w:trHeight w:val="341"/>
          <w:jc w:val="center"/>
        </w:trPr>
        <w:tc>
          <w:tcPr>
            <w:tcW w:w="1503" w:type="dxa"/>
            <w:shd w:val="clear" w:color="auto" w:fill="auto"/>
          </w:tcPr>
          <w:p w14:paraId="05F6FE9A" w14:textId="5C486513" w:rsidR="00DA35C8" w:rsidRPr="00DA35C8" w:rsidRDefault="00044CA4" w:rsidP="00B370E4">
            <w:pPr>
              <w:spacing w:after="144"/>
              <w:rPr>
                <w:rFonts w:cstheme="minorHAnsi"/>
                <w:b/>
                <w:color w:val="FF0000"/>
              </w:rPr>
            </w:pPr>
            <w:r>
              <w:rPr>
                <w:rFonts w:cstheme="minorHAnsi"/>
                <w:b/>
                <w:color w:val="FF0000"/>
              </w:rPr>
              <w:t>2022-06-01</w:t>
            </w:r>
          </w:p>
        </w:tc>
        <w:tc>
          <w:tcPr>
            <w:tcW w:w="7435" w:type="dxa"/>
            <w:shd w:val="clear" w:color="auto" w:fill="auto"/>
          </w:tcPr>
          <w:p w14:paraId="6F920148" w14:textId="67FFF5BE" w:rsidR="00DA35C8" w:rsidRPr="00044CA4" w:rsidRDefault="00044CA4" w:rsidP="00044CA4">
            <w:pPr>
              <w:spacing w:after="144"/>
              <w:ind w:left="70"/>
              <w:rPr>
                <w:rFonts w:cstheme="minorHAnsi"/>
                <w:b/>
                <w:color w:val="FF0000"/>
              </w:rPr>
            </w:pPr>
            <w:r w:rsidRPr="00044CA4">
              <w:rPr>
                <w:b/>
                <w:bCs/>
                <w:color w:val="FF0000"/>
              </w:rPr>
              <w:t>Karla and the Executive will determine the timing and approach for further discussion of the Vision and Mission with the Board of Directors</w:t>
            </w:r>
            <w:r w:rsidR="00C34F4D">
              <w:rPr>
                <w:b/>
                <w:bCs/>
                <w:color w:val="FF0000"/>
              </w:rPr>
              <w:t>, and any other changes related to Policy 1</w:t>
            </w:r>
            <w:r w:rsidRPr="00044CA4">
              <w:rPr>
                <w:color w:val="FF0000"/>
              </w:rPr>
              <w:t>.</w:t>
            </w:r>
          </w:p>
        </w:tc>
        <w:tc>
          <w:tcPr>
            <w:tcW w:w="1157" w:type="dxa"/>
            <w:shd w:val="clear" w:color="auto" w:fill="auto"/>
          </w:tcPr>
          <w:p w14:paraId="6C43FB58" w14:textId="68896C5F" w:rsidR="00DA35C8" w:rsidRPr="00DA35C8" w:rsidRDefault="00044CA4" w:rsidP="00B370E4">
            <w:pPr>
              <w:spacing w:after="144"/>
              <w:rPr>
                <w:rFonts w:cstheme="minorHAnsi"/>
                <w:b/>
                <w:color w:val="FF0000"/>
              </w:rPr>
            </w:pPr>
            <w:r>
              <w:rPr>
                <w:rFonts w:cstheme="minorHAnsi"/>
                <w:b/>
                <w:color w:val="FF0000"/>
              </w:rPr>
              <w:t>New</w:t>
            </w:r>
          </w:p>
        </w:tc>
      </w:tr>
      <w:tr w:rsidR="00957862" w:rsidRPr="00B370E4" w14:paraId="0139E7AA" w14:textId="77777777" w:rsidTr="00BB3041">
        <w:trPr>
          <w:trHeight w:val="341"/>
          <w:jc w:val="center"/>
        </w:trPr>
        <w:tc>
          <w:tcPr>
            <w:tcW w:w="1503" w:type="dxa"/>
            <w:shd w:val="clear" w:color="auto" w:fill="auto"/>
          </w:tcPr>
          <w:p w14:paraId="5BECA1AE" w14:textId="21E39D87" w:rsidR="00957862" w:rsidRPr="00DA35C8" w:rsidRDefault="00044CA4" w:rsidP="00B370E4">
            <w:pPr>
              <w:spacing w:after="144"/>
              <w:rPr>
                <w:rFonts w:cstheme="minorHAnsi"/>
                <w:b/>
                <w:color w:val="FF0000"/>
              </w:rPr>
            </w:pPr>
            <w:r>
              <w:rPr>
                <w:rFonts w:cstheme="minorHAnsi"/>
                <w:b/>
                <w:color w:val="FF0000"/>
              </w:rPr>
              <w:t>2022-06-02</w:t>
            </w:r>
          </w:p>
        </w:tc>
        <w:tc>
          <w:tcPr>
            <w:tcW w:w="7435" w:type="dxa"/>
            <w:shd w:val="clear" w:color="auto" w:fill="auto"/>
          </w:tcPr>
          <w:p w14:paraId="20038720" w14:textId="4D722355" w:rsidR="00957862" w:rsidRPr="00BB3041" w:rsidRDefault="00C34F4D" w:rsidP="00BB3041">
            <w:pPr>
              <w:spacing w:after="144"/>
              <w:rPr>
                <w:color w:val="FF0000"/>
              </w:rPr>
            </w:pPr>
            <w:r w:rsidRPr="00BB3041">
              <w:rPr>
                <w:b/>
                <w:bCs/>
                <w:color w:val="FF0000"/>
              </w:rPr>
              <w:t>Karla will contact the AER to determine if the AER is able to indicate that PRAMP can move forward from PRAMP’s initial Terms of Reference that were developed after the AER Proceeding</w:t>
            </w:r>
            <w:r w:rsidRPr="00BB3041">
              <w:rPr>
                <w:color w:val="FF0000"/>
              </w:rPr>
              <w:t>.</w:t>
            </w:r>
          </w:p>
        </w:tc>
        <w:tc>
          <w:tcPr>
            <w:tcW w:w="1157" w:type="dxa"/>
            <w:shd w:val="clear" w:color="auto" w:fill="auto"/>
          </w:tcPr>
          <w:p w14:paraId="42639437" w14:textId="02F9C5B6" w:rsidR="00957862" w:rsidRPr="00DA35C8" w:rsidRDefault="00044CA4" w:rsidP="00B370E4">
            <w:pPr>
              <w:spacing w:after="144"/>
              <w:rPr>
                <w:rFonts w:cstheme="minorHAnsi"/>
                <w:b/>
                <w:color w:val="FF0000"/>
              </w:rPr>
            </w:pPr>
            <w:r>
              <w:rPr>
                <w:rFonts w:cstheme="minorHAnsi"/>
                <w:b/>
                <w:color w:val="FF0000"/>
              </w:rPr>
              <w:t>New</w:t>
            </w:r>
          </w:p>
        </w:tc>
      </w:tr>
      <w:tr w:rsidR="00957862" w:rsidRPr="00B370E4" w14:paraId="7FA7DD40" w14:textId="77777777" w:rsidTr="00BB3041">
        <w:trPr>
          <w:trHeight w:val="341"/>
          <w:jc w:val="center"/>
        </w:trPr>
        <w:tc>
          <w:tcPr>
            <w:tcW w:w="1503" w:type="dxa"/>
            <w:shd w:val="clear" w:color="auto" w:fill="auto"/>
          </w:tcPr>
          <w:p w14:paraId="06326243" w14:textId="25E77A03" w:rsidR="00957862" w:rsidRPr="00DA35C8" w:rsidRDefault="00044CA4" w:rsidP="00B370E4">
            <w:pPr>
              <w:spacing w:after="144"/>
              <w:rPr>
                <w:rFonts w:cstheme="minorHAnsi"/>
                <w:b/>
                <w:color w:val="FF0000"/>
              </w:rPr>
            </w:pPr>
            <w:r>
              <w:rPr>
                <w:rFonts w:cstheme="minorHAnsi"/>
                <w:b/>
                <w:color w:val="FF0000"/>
              </w:rPr>
              <w:t>2022-06-03</w:t>
            </w:r>
          </w:p>
        </w:tc>
        <w:tc>
          <w:tcPr>
            <w:tcW w:w="7435" w:type="dxa"/>
            <w:shd w:val="clear" w:color="auto" w:fill="auto"/>
          </w:tcPr>
          <w:p w14:paraId="55F05A5D" w14:textId="6F013F74" w:rsidR="00957862" w:rsidRPr="00BB3041" w:rsidRDefault="00C34F4D" w:rsidP="00B370E4">
            <w:pPr>
              <w:spacing w:after="144"/>
              <w:rPr>
                <w:rFonts w:cstheme="minorHAnsi"/>
                <w:b/>
                <w:color w:val="FF0000"/>
              </w:rPr>
            </w:pPr>
            <w:r w:rsidRPr="00BB3041">
              <w:rPr>
                <w:b/>
                <w:bCs/>
                <w:color w:val="FF0000"/>
              </w:rPr>
              <w:t>Lily and Mike will consider whether minor downtimes can be shown on the Dashboard Reports.</w:t>
            </w:r>
          </w:p>
        </w:tc>
        <w:tc>
          <w:tcPr>
            <w:tcW w:w="1157" w:type="dxa"/>
            <w:shd w:val="clear" w:color="auto" w:fill="auto"/>
          </w:tcPr>
          <w:p w14:paraId="00C77A34" w14:textId="3867CEF5" w:rsidR="00957862" w:rsidRPr="00DA35C8" w:rsidRDefault="00044CA4" w:rsidP="00B370E4">
            <w:pPr>
              <w:spacing w:after="144"/>
              <w:rPr>
                <w:rFonts w:cstheme="minorHAnsi"/>
                <w:b/>
                <w:color w:val="FF0000"/>
              </w:rPr>
            </w:pPr>
            <w:r>
              <w:rPr>
                <w:rFonts w:cstheme="minorHAnsi"/>
                <w:b/>
                <w:color w:val="FF0000"/>
              </w:rPr>
              <w:t>New</w:t>
            </w:r>
          </w:p>
        </w:tc>
      </w:tr>
      <w:tr w:rsidR="00B370E4" w:rsidRPr="00B370E4" w14:paraId="4D363CB4" w14:textId="77777777" w:rsidTr="00EF4C04">
        <w:trPr>
          <w:trHeight w:val="341"/>
          <w:jc w:val="center"/>
        </w:trPr>
        <w:tc>
          <w:tcPr>
            <w:tcW w:w="10095" w:type="dxa"/>
            <w:gridSpan w:val="3"/>
            <w:shd w:val="clear" w:color="auto" w:fill="BFBFBF" w:themeFill="background1" w:themeFillShade="BF"/>
          </w:tcPr>
          <w:p w14:paraId="26BD74CA" w14:textId="77777777" w:rsidR="00B370E4" w:rsidRPr="00B370E4" w:rsidRDefault="00B370E4" w:rsidP="00B370E4">
            <w:pPr>
              <w:spacing w:after="144"/>
              <w:rPr>
                <w:rFonts w:cstheme="minorHAnsi"/>
                <w:b/>
              </w:rPr>
            </w:pPr>
            <w:r w:rsidRPr="00B370E4">
              <w:rPr>
                <w:rFonts w:cstheme="minorHAnsi"/>
                <w:b/>
              </w:rPr>
              <w:t>Ongoing Action Items</w:t>
            </w:r>
          </w:p>
        </w:tc>
      </w:tr>
      <w:tr w:rsidR="00B370E4" w:rsidRPr="00B370E4" w14:paraId="2C8D4A61" w14:textId="77777777" w:rsidTr="00EF4C04">
        <w:trPr>
          <w:jc w:val="center"/>
        </w:trPr>
        <w:tc>
          <w:tcPr>
            <w:tcW w:w="10095" w:type="dxa"/>
            <w:gridSpan w:val="3"/>
            <w:shd w:val="clear" w:color="auto" w:fill="BFBFBF" w:themeFill="background1" w:themeFillShade="BF"/>
          </w:tcPr>
          <w:p w14:paraId="537AE418" w14:textId="77777777" w:rsidR="00B370E4" w:rsidRPr="00B370E4" w:rsidRDefault="00B370E4" w:rsidP="00B370E4">
            <w:pPr>
              <w:tabs>
                <w:tab w:val="left" w:pos="2680"/>
              </w:tabs>
              <w:spacing w:after="144"/>
              <w:rPr>
                <w:rFonts w:cstheme="minorHAnsi"/>
                <w:b/>
              </w:rPr>
            </w:pPr>
            <w:r w:rsidRPr="00B370E4">
              <w:rPr>
                <w:rFonts w:cstheme="minorHAnsi"/>
                <w:b/>
              </w:rPr>
              <w:t>Completed Action Items</w:t>
            </w:r>
            <w:r w:rsidRPr="00B370E4">
              <w:rPr>
                <w:rFonts w:cstheme="minorHAnsi"/>
                <w:b/>
              </w:rPr>
              <w:tab/>
            </w:r>
          </w:p>
        </w:tc>
      </w:tr>
      <w:tr w:rsidR="006604F6" w:rsidRPr="00B370E4" w14:paraId="65099378" w14:textId="77777777" w:rsidTr="00BB3041">
        <w:trPr>
          <w:jc w:val="center"/>
        </w:trPr>
        <w:tc>
          <w:tcPr>
            <w:tcW w:w="1503" w:type="dxa"/>
          </w:tcPr>
          <w:p w14:paraId="75F150FE" w14:textId="6CEB7D4D" w:rsidR="006604F6" w:rsidRPr="00B31172" w:rsidRDefault="006604F6" w:rsidP="006604F6">
            <w:pPr>
              <w:spacing w:before="100" w:beforeAutospacing="1" w:after="144" w:afterAutospacing="1"/>
              <w:ind w:right="108"/>
              <w:textAlignment w:val="baseline"/>
              <w:rPr>
                <w:rFonts w:eastAsia="Times New Roman" w:cstheme="minorHAnsi"/>
                <w:bCs/>
                <w:lang w:eastAsia="en-CA"/>
              </w:rPr>
            </w:pPr>
            <w:r w:rsidRPr="00B370E4">
              <w:rPr>
                <w:rFonts w:eastAsia="Times New Roman" w:cstheme="minorHAnsi"/>
                <w:bCs/>
                <w:lang w:eastAsia="en-CA"/>
              </w:rPr>
              <w:t>2020-11-01</w:t>
            </w:r>
          </w:p>
        </w:tc>
        <w:tc>
          <w:tcPr>
            <w:tcW w:w="7435" w:type="dxa"/>
          </w:tcPr>
          <w:p w14:paraId="45BD2293" w14:textId="2132E265" w:rsidR="006604F6" w:rsidRPr="00B31172" w:rsidRDefault="006604F6" w:rsidP="006604F6">
            <w:pPr>
              <w:spacing w:before="100" w:beforeAutospacing="1" w:after="144" w:afterAutospacing="1"/>
              <w:textAlignment w:val="baseline"/>
              <w:rPr>
                <w:bCs/>
              </w:rPr>
            </w:pPr>
            <w:r w:rsidRPr="00B370E4">
              <w:t>Recommend the map is made a schedule to Policy 1.0 Background (Brenda)</w:t>
            </w:r>
          </w:p>
        </w:tc>
        <w:tc>
          <w:tcPr>
            <w:tcW w:w="1157" w:type="dxa"/>
          </w:tcPr>
          <w:p w14:paraId="03E43673" w14:textId="7EB938C4" w:rsidR="006604F6" w:rsidRPr="00B370E4" w:rsidRDefault="006604F6" w:rsidP="006604F6">
            <w:pPr>
              <w:spacing w:before="100" w:beforeAutospacing="1" w:after="144" w:afterAutospacing="1"/>
              <w:textAlignment w:val="baseline"/>
              <w:rPr>
                <w:rFonts w:eastAsia="Times New Roman" w:cstheme="minorHAnsi"/>
                <w:lang w:eastAsia="en-CA"/>
              </w:rPr>
            </w:pPr>
            <w:r>
              <w:rPr>
                <w:rFonts w:cstheme="minorHAnsi"/>
                <w:b/>
              </w:rPr>
              <w:t>Complete, pending approval of the policy</w:t>
            </w:r>
          </w:p>
        </w:tc>
      </w:tr>
      <w:tr w:rsidR="00B31172" w:rsidRPr="00B370E4" w14:paraId="0F275C15" w14:textId="77777777" w:rsidTr="00BB3041">
        <w:trPr>
          <w:jc w:val="center"/>
        </w:trPr>
        <w:tc>
          <w:tcPr>
            <w:tcW w:w="1503" w:type="dxa"/>
          </w:tcPr>
          <w:p w14:paraId="25F042EE" w14:textId="38240AFE" w:rsidR="00B31172" w:rsidRPr="007D719E" w:rsidRDefault="00B31172" w:rsidP="00B31172">
            <w:pPr>
              <w:spacing w:before="100" w:beforeAutospacing="1" w:after="144" w:afterAutospacing="1"/>
              <w:ind w:right="108"/>
              <w:textAlignment w:val="baseline"/>
              <w:rPr>
                <w:rFonts w:eastAsia="Times New Roman" w:cstheme="minorHAnsi"/>
                <w:bCs/>
                <w:lang w:eastAsia="en-CA"/>
              </w:rPr>
            </w:pPr>
          </w:p>
        </w:tc>
        <w:tc>
          <w:tcPr>
            <w:tcW w:w="7435" w:type="dxa"/>
          </w:tcPr>
          <w:p w14:paraId="0D445C36" w14:textId="59C684FE" w:rsidR="00B31172" w:rsidRPr="007D719E" w:rsidRDefault="00B31172" w:rsidP="00B31172">
            <w:pPr>
              <w:spacing w:before="100" w:beforeAutospacing="1" w:after="144" w:afterAutospacing="1"/>
              <w:textAlignment w:val="baseline"/>
              <w:rPr>
                <w:bCs/>
              </w:rPr>
            </w:pPr>
          </w:p>
        </w:tc>
        <w:tc>
          <w:tcPr>
            <w:tcW w:w="1157" w:type="dxa"/>
          </w:tcPr>
          <w:p w14:paraId="12923C7E" w14:textId="77777777" w:rsidR="00B31172" w:rsidRPr="00B370E4" w:rsidRDefault="00B31172" w:rsidP="00B31172">
            <w:pPr>
              <w:spacing w:before="100" w:beforeAutospacing="1" w:after="144" w:afterAutospacing="1"/>
              <w:textAlignment w:val="baseline"/>
              <w:rPr>
                <w:rFonts w:eastAsia="Times New Roman" w:cstheme="minorHAnsi"/>
                <w:lang w:eastAsia="en-CA"/>
              </w:rPr>
            </w:pPr>
          </w:p>
        </w:tc>
      </w:tr>
      <w:tr w:rsidR="00B31172" w:rsidRPr="00B370E4" w14:paraId="2A795A44" w14:textId="77777777" w:rsidTr="00BB3041">
        <w:trPr>
          <w:jc w:val="center"/>
        </w:trPr>
        <w:tc>
          <w:tcPr>
            <w:tcW w:w="1503" w:type="dxa"/>
          </w:tcPr>
          <w:p w14:paraId="436B4707" w14:textId="5A11F103" w:rsidR="00B31172" w:rsidRPr="00B370E4" w:rsidRDefault="00B31172" w:rsidP="00B31172">
            <w:pPr>
              <w:spacing w:before="100" w:beforeAutospacing="1" w:after="144" w:afterAutospacing="1"/>
              <w:ind w:right="108"/>
              <w:textAlignment w:val="baseline"/>
              <w:rPr>
                <w:rFonts w:eastAsia="Times New Roman" w:cstheme="minorHAnsi"/>
                <w:b/>
                <w:color w:val="FF0000"/>
                <w:lang w:eastAsia="en-CA"/>
              </w:rPr>
            </w:pPr>
          </w:p>
        </w:tc>
        <w:tc>
          <w:tcPr>
            <w:tcW w:w="7435" w:type="dxa"/>
          </w:tcPr>
          <w:p w14:paraId="05909E94" w14:textId="7D57F966" w:rsidR="00B31172" w:rsidRPr="00B370E4" w:rsidRDefault="00B31172" w:rsidP="00B31172">
            <w:pPr>
              <w:spacing w:before="100" w:beforeAutospacing="1" w:after="144" w:afterAutospacing="1"/>
              <w:textAlignment w:val="baseline"/>
              <w:rPr>
                <w:b/>
                <w:bCs/>
              </w:rPr>
            </w:pPr>
          </w:p>
        </w:tc>
        <w:tc>
          <w:tcPr>
            <w:tcW w:w="1157" w:type="dxa"/>
          </w:tcPr>
          <w:p w14:paraId="18204EBD" w14:textId="77777777" w:rsidR="00B31172" w:rsidRPr="00B370E4" w:rsidRDefault="00B31172" w:rsidP="00B31172">
            <w:pPr>
              <w:spacing w:before="100" w:beforeAutospacing="1" w:after="144" w:afterAutospacing="1"/>
              <w:textAlignment w:val="baseline"/>
              <w:rPr>
                <w:rFonts w:eastAsia="Times New Roman" w:cstheme="minorHAnsi"/>
                <w:lang w:eastAsia="en-CA"/>
              </w:rPr>
            </w:pPr>
          </w:p>
        </w:tc>
      </w:tr>
    </w:tbl>
    <w:p w14:paraId="3779725B" w14:textId="77777777" w:rsidR="00D65EA5" w:rsidRPr="002635EC" w:rsidRDefault="00D65EA5" w:rsidP="0081771D">
      <w:pPr>
        <w:spacing w:after="144"/>
        <w:ind w:left="720"/>
      </w:pPr>
    </w:p>
    <w:p w14:paraId="0B1A03C4" w14:textId="77777777" w:rsidR="00A20EB0" w:rsidRPr="002635EC" w:rsidRDefault="00A20EB0" w:rsidP="002635EC">
      <w:pPr>
        <w:spacing w:after="144"/>
      </w:pPr>
    </w:p>
    <w:p w14:paraId="45A54DC8" w14:textId="77777777" w:rsidR="00B968EA" w:rsidRPr="00B8045A" w:rsidRDefault="00B968EA" w:rsidP="00BE022E">
      <w:pPr>
        <w:tabs>
          <w:tab w:val="left" w:pos="720"/>
        </w:tabs>
        <w:spacing w:after="144"/>
      </w:pPr>
    </w:p>
    <w:sectPr w:rsidR="00B968EA" w:rsidRPr="00B8045A" w:rsidSect="00097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2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AF8F" w14:textId="77777777" w:rsidR="0077302C" w:rsidRDefault="0077302C" w:rsidP="00ED079D">
      <w:pPr>
        <w:spacing w:after="144"/>
      </w:pPr>
      <w:r>
        <w:separator/>
      </w:r>
    </w:p>
  </w:endnote>
  <w:endnote w:type="continuationSeparator" w:id="0">
    <w:p w14:paraId="5E40D7F1" w14:textId="77777777" w:rsidR="0077302C" w:rsidRDefault="0077302C" w:rsidP="00ED079D">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6741" w14:textId="77777777" w:rsidR="00194AD7" w:rsidRDefault="00194AD7">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6D4B" w14:textId="77777777" w:rsidR="00194AD7" w:rsidRDefault="00194AD7">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8AD" w14:textId="77777777" w:rsidR="00194AD7" w:rsidRDefault="00194AD7">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537" w14:textId="77777777" w:rsidR="0077302C" w:rsidRDefault="0077302C" w:rsidP="00ED079D">
      <w:pPr>
        <w:spacing w:after="144"/>
      </w:pPr>
      <w:r>
        <w:separator/>
      </w:r>
    </w:p>
  </w:footnote>
  <w:footnote w:type="continuationSeparator" w:id="0">
    <w:p w14:paraId="58D04B91" w14:textId="77777777" w:rsidR="0077302C" w:rsidRDefault="0077302C" w:rsidP="00ED079D">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049" w14:textId="77777777" w:rsidR="00194AD7" w:rsidRDefault="00194AD7">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Content>
      <w:p w14:paraId="24D7D71D" w14:textId="5F27C841" w:rsidR="009331C8" w:rsidRPr="00ED079D" w:rsidRDefault="009331C8" w:rsidP="00194AD7">
        <w:pPr>
          <w:pStyle w:val="Header"/>
          <w:spacing w:afterLines="0" w:after="0"/>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002E5C20">
          <w:rPr>
            <w:bCs/>
            <w:noProof/>
            <w:color w:val="808080" w:themeColor="background1" w:themeShade="80"/>
            <w:sz w:val="18"/>
            <w:szCs w:val="18"/>
          </w:rPr>
          <w:t>4</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002E5C20">
          <w:rPr>
            <w:bCs/>
            <w:noProof/>
            <w:color w:val="808080" w:themeColor="background1" w:themeShade="80"/>
            <w:sz w:val="18"/>
            <w:szCs w:val="18"/>
          </w:rPr>
          <w:t>5</w:t>
        </w:r>
        <w:r w:rsidRPr="00ED079D">
          <w:rPr>
            <w:bCs/>
            <w:color w:val="808080" w:themeColor="background1" w:themeShade="80"/>
            <w:sz w:val="18"/>
            <w:szCs w:val="18"/>
          </w:rPr>
          <w:fldChar w:fldCharType="end"/>
        </w:r>
      </w:p>
      <w:p w14:paraId="7CBE3A7D" w14:textId="7463AB8C" w:rsidR="009331C8" w:rsidRPr="00ED079D" w:rsidRDefault="009331C8" w:rsidP="00194AD7">
        <w:pPr>
          <w:pStyle w:val="Header"/>
          <w:spacing w:afterLines="0" w:after="0"/>
          <w:rPr>
            <w:color w:val="808080" w:themeColor="background1" w:themeShade="80"/>
            <w:sz w:val="18"/>
            <w:szCs w:val="18"/>
          </w:rPr>
        </w:pPr>
        <w:r w:rsidRPr="00ED079D">
          <w:rPr>
            <w:color w:val="808080" w:themeColor="background1" w:themeShade="80"/>
            <w:sz w:val="18"/>
            <w:szCs w:val="18"/>
          </w:rPr>
          <w:t>PRAMP</w:t>
        </w:r>
        <w:r w:rsidR="005046BA">
          <w:rPr>
            <w:color w:val="808080" w:themeColor="background1" w:themeShade="80"/>
            <w:sz w:val="18"/>
            <w:szCs w:val="18"/>
          </w:rPr>
          <w:t xml:space="preserve"> Board Meeting</w:t>
        </w:r>
        <w:r w:rsidR="008E2AEE">
          <w:rPr>
            <w:color w:val="808080" w:themeColor="background1" w:themeShade="80"/>
            <w:sz w:val="18"/>
            <w:szCs w:val="18"/>
          </w:rPr>
          <w:t xml:space="preserve"> </w:t>
        </w:r>
      </w:p>
      <w:p w14:paraId="1D865588" w14:textId="697AFE4E" w:rsidR="009331C8" w:rsidRPr="00ED079D" w:rsidRDefault="009331C8" w:rsidP="00194AD7">
        <w:pPr>
          <w:pStyle w:val="Header"/>
          <w:spacing w:afterLines="0" w:after="0"/>
          <w:rPr>
            <w:color w:val="808080" w:themeColor="background1" w:themeShade="80"/>
            <w:sz w:val="18"/>
            <w:szCs w:val="18"/>
          </w:rPr>
        </w:pPr>
        <w:r w:rsidRPr="00ED079D">
          <w:rPr>
            <w:color w:val="808080" w:themeColor="background1" w:themeShade="80"/>
            <w:sz w:val="18"/>
            <w:szCs w:val="18"/>
          </w:rPr>
          <w:t>Meeting date</w:t>
        </w:r>
        <w:r w:rsidR="0019796C">
          <w:rPr>
            <w:color w:val="808080" w:themeColor="background1" w:themeShade="80"/>
            <w:sz w:val="18"/>
            <w:szCs w:val="18"/>
          </w:rPr>
          <w:t xml:space="preserve">: </w:t>
        </w:r>
        <w:r w:rsidR="002510EE">
          <w:rPr>
            <w:color w:val="808080" w:themeColor="background1" w:themeShade="80"/>
            <w:sz w:val="18"/>
            <w:szCs w:val="18"/>
          </w:rPr>
          <w:t>June 15</w:t>
        </w:r>
        <w:r w:rsidR="005046BA">
          <w:rPr>
            <w:color w:val="808080" w:themeColor="background1" w:themeShade="80"/>
            <w:sz w:val="18"/>
            <w:szCs w:val="18"/>
          </w:rPr>
          <w:t>,</w:t>
        </w:r>
        <w:r w:rsidR="00EC5A61">
          <w:rPr>
            <w:color w:val="808080" w:themeColor="background1" w:themeShade="80"/>
            <w:sz w:val="18"/>
            <w:szCs w:val="18"/>
          </w:rPr>
          <w:t xml:space="preserve"> </w:t>
        </w:r>
        <w:r w:rsidR="005046BA">
          <w:rPr>
            <w:color w:val="808080" w:themeColor="background1" w:themeShade="80"/>
            <w:sz w:val="18"/>
            <w:szCs w:val="18"/>
          </w:rPr>
          <w:t>2022</w:t>
        </w:r>
      </w:p>
    </w:sdtContent>
  </w:sdt>
  <w:p w14:paraId="38801C9A" w14:textId="77777777" w:rsidR="009331C8" w:rsidRDefault="009331C8">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400" w14:textId="08CE322C" w:rsidR="0009711E" w:rsidRDefault="0009711E" w:rsidP="0009711E">
    <w:pPr>
      <w:pStyle w:val="Header"/>
      <w:spacing w:after="144"/>
      <w:jc w:val="center"/>
    </w:pPr>
    <w:r>
      <w:rPr>
        <w:noProof/>
        <w:lang w:val="en-US"/>
      </w:rPr>
      <w:drawing>
        <wp:inline distT="0" distB="0" distL="0" distR="0" wp14:anchorId="69678A70" wp14:editId="33C848AE">
          <wp:extent cx="1904798" cy="75133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999205" cy="788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4B"/>
    <w:multiLevelType w:val="hybridMultilevel"/>
    <w:tmpl w:val="3070B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8A7719"/>
    <w:multiLevelType w:val="hybridMultilevel"/>
    <w:tmpl w:val="B5A62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469DB"/>
    <w:multiLevelType w:val="multilevel"/>
    <w:tmpl w:val="73588D24"/>
    <w:lvl w:ilvl="0">
      <w:start w:val="2"/>
      <w:numFmt w:val="decimal"/>
      <w:lvlText w:val="%1."/>
      <w:lvlJc w:val="left"/>
      <w:pPr>
        <w:ind w:left="720" w:hanging="360"/>
      </w:pPr>
      <w:rPr>
        <w:rFonts w:cs="Calibri"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D214A"/>
    <w:multiLevelType w:val="hybridMultilevel"/>
    <w:tmpl w:val="7AE8945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628F3"/>
    <w:multiLevelType w:val="hybridMultilevel"/>
    <w:tmpl w:val="FE04696C"/>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D3A5FAD"/>
    <w:multiLevelType w:val="hybridMultilevel"/>
    <w:tmpl w:val="C81C95D4"/>
    <w:lvl w:ilvl="0" w:tplc="10090001">
      <w:start w:val="1"/>
      <w:numFmt w:val="bullet"/>
      <w:lvlText w:val=""/>
      <w:lvlJc w:val="left"/>
      <w:pPr>
        <w:ind w:left="1080" w:hanging="360"/>
      </w:pPr>
      <w:rPr>
        <w:rFonts w:ascii="Symbol" w:hAnsi="Symbol" w:hint="default"/>
      </w:rPr>
    </w:lvl>
    <w:lvl w:ilvl="1" w:tplc="10090001">
      <w:start w:val="1"/>
      <w:numFmt w:val="bullet"/>
      <w:lvlText w:val=""/>
      <w:lvlJc w:val="left"/>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A42BC"/>
    <w:multiLevelType w:val="multilevel"/>
    <w:tmpl w:val="81204AC0"/>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7" w15:restartNumberingAfterBreak="0">
    <w:nsid w:val="223460C0"/>
    <w:multiLevelType w:val="multilevel"/>
    <w:tmpl w:val="DBE09B0A"/>
    <w:lvl w:ilvl="0">
      <w:start w:val="4"/>
      <w:numFmt w:val="decimal"/>
      <w:lvlText w:val="%1."/>
      <w:lvlJc w:val="left"/>
      <w:pPr>
        <w:ind w:left="720" w:hanging="360"/>
      </w:pPr>
      <w:rPr>
        <w:rFonts w:cs="Calibri" w:hint="default"/>
        <w:i/>
        <w:sz w:val="20"/>
        <w:szCs w:val="20"/>
      </w:rPr>
    </w:lvl>
    <w:lvl w:ilvl="1">
      <w:start w:val="2"/>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BE2552"/>
    <w:multiLevelType w:val="hybridMultilevel"/>
    <w:tmpl w:val="ADB45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EC5003"/>
    <w:multiLevelType w:val="hybridMultilevel"/>
    <w:tmpl w:val="896C72C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FF2654"/>
    <w:multiLevelType w:val="hybridMultilevel"/>
    <w:tmpl w:val="17046DC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7D375C"/>
    <w:multiLevelType w:val="multilevel"/>
    <w:tmpl w:val="C3981444"/>
    <w:lvl w:ilvl="0">
      <w:start w:val="1"/>
      <w:numFmt w:val="decimal"/>
      <w:lvlText w:val="%1"/>
      <w:lvlJc w:val="left"/>
      <w:pPr>
        <w:ind w:left="360" w:hanging="360"/>
      </w:pPr>
      <w:rPr>
        <w:rFonts w:hint="default"/>
        <w:u w:val="singl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2" w15:restartNumberingAfterBreak="0">
    <w:nsid w:val="300C77DA"/>
    <w:multiLevelType w:val="hybridMultilevel"/>
    <w:tmpl w:val="4E742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844F8D"/>
    <w:multiLevelType w:val="hybridMultilevel"/>
    <w:tmpl w:val="4C90A98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B03233"/>
    <w:multiLevelType w:val="hybridMultilevel"/>
    <w:tmpl w:val="4096146A"/>
    <w:lvl w:ilvl="0" w:tplc="67EC48D8">
      <w:start w:val="1"/>
      <w:numFmt w:val="bullet"/>
      <w:pStyle w:val="Heading2"/>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4124EB1"/>
    <w:multiLevelType w:val="hybridMultilevel"/>
    <w:tmpl w:val="5F9C7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7E2C66"/>
    <w:multiLevelType w:val="hybridMultilevel"/>
    <w:tmpl w:val="AC0CCABA"/>
    <w:lvl w:ilvl="0" w:tplc="10090001">
      <w:start w:val="1"/>
      <w:numFmt w:val="bullet"/>
      <w:lvlText w:val=""/>
      <w:lvlJc w:val="left"/>
      <w:pPr>
        <w:ind w:left="1440" w:hanging="360"/>
      </w:pPr>
      <w:rPr>
        <w:rFonts w:ascii="Symbol" w:hAnsi="Symbol" w:hint="default"/>
      </w:rPr>
    </w:lvl>
    <w:lvl w:ilvl="1" w:tplc="10090005">
      <w:start w:val="1"/>
      <w:numFmt w:val="bullet"/>
      <w:lvlText w:val=""/>
      <w:lvlJc w:val="left"/>
      <w:pPr>
        <w:ind w:left="648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FAB39F2"/>
    <w:multiLevelType w:val="hybridMultilevel"/>
    <w:tmpl w:val="83FA97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9A173B3"/>
    <w:multiLevelType w:val="hybridMultilevel"/>
    <w:tmpl w:val="C5C0CB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9F166FD"/>
    <w:multiLevelType w:val="hybridMultilevel"/>
    <w:tmpl w:val="9F8E99C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04120C2"/>
    <w:multiLevelType w:val="hybridMultilevel"/>
    <w:tmpl w:val="EFA88FA6"/>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3E4388"/>
    <w:multiLevelType w:val="hybridMultilevel"/>
    <w:tmpl w:val="DA2EA09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3C18EE"/>
    <w:multiLevelType w:val="hybridMultilevel"/>
    <w:tmpl w:val="1FC4E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11369D0"/>
    <w:multiLevelType w:val="hybridMultilevel"/>
    <w:tmpl w:val="52AAD006"/>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2D524C"/>
    <w:multiLevelType w:val="hybridMultilevel"/>
    <w:tmpl w:val="D6E8FC4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6D3E30"/>
    <w:multiLevelType w:val="hybridMultilevel"/>
    <w:tmpl w:val="F9024BB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C537915"/>
    <w:multiLevelType w:val="hybridMultilevel"/>
    <w:tmpl w:val="C4EE5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7D3C30"/>
    <w:multiLevelType w:val="hybridMultilevel"/>
    <w:tmpl w:val="98E293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51381737">
    <w:abstractNumId w:val="14"/>
  </w:num>
  <w:num w:numId="2" w16cid:durableId="1331984134">
    <w:abstractNumId w:val="26"/>
  </w:num>
  <w:num w:numId="3" w16cid:durableId="1324041282">
    <w:abstractNumId w:val="3"/>
  </w:num>
  <w:num w:numId="4" w16cid:durableId="893350540">
    <w:abstractNumId w:val="2"/>
  </w:num>
  <w:num w:numId="5" w16cid:durableId="1454321981">
    <w:abstractNumId w:val="7"/>
  </w:num>
  <w:num w:numId="6" w16cid:durableId="364722556">
    <w:abstractNumId w:val="16"/>
  </w:num>
  <w:num w:numId="7" w16cid:durableId="1570387101">
    <w:abstractNumId w:val="8"/>
  </w:num>
  <w:num w:numId="8" w16cid:durableId="1473981895">
    <w:abstractNumId w:val="21"/>
  </w:num>
  <w:num w:numId="9" w16cid:durableId="1559779197">
    <w:abstractNumId w:val="0"/>
  </w:num>
  <w:num w:numId="10" w16cid:durableId="856383941">
    <w:abstractNumId w:val="12"/>
  </w:num>
  <w:num w:numId="11" w16cid:durableId="122236289">
    <w:abstractNumId w:val="5"/>
  </w:num>
  <w:num w:numId="12" w16cid:durableId="1942837821">
    <w:abstractNumId w:val="19"/>
  </w:num>
  <w:num w:numId="13" w16cid:durableId="651060876">
    <w:abstractNumId w:val="4"/>
  </w:num>
  <w:num w:numId="14" w16cid:durableId="1505586951">
    <w:abstractNumId w:val="9"/>
  </w:num>
  <w:num w:numId="15" w16cid:durableId="1186020226">
    <w:abstractNumId w:val="17"/>
  </w:num>
  <w:num w:numId="16" w16cid:durableId="343944078">
    <w:abstractNumId w:val="24"/>
  </w:num>
  <w:num w:numId="17" w16cid:durableId="130445457">
    <w:abstractNumId w:val="13"/>
  </w:num>
  <w:num w:numId="18" w16cid:durableId="1886915122">
    <w:abstractNumId w:val="23"/>
  </w:num>
  <w:num w:numId="19" w16cid:durableId="1051810996">
    <w:abstractNumId w:val="25"/>
  </w:num>
  <w:num w:numId="20" w16cid:durableId="772166044">
    <w:abstractNumId w:val="20"/>
  </w:num>
  <w:num w:numId="21" w16cid:durableId="855997971">
    <w:abstractNumId w:val="10"/>
  </w:num>
  <w:num w:numId="22" w16cid:durableId="1929464752">
    <w:abstractNumId w:val="22"/>
  </w:num>
  <w:num w:numId="23" w16cid:durableId="1395931244">
    <w:abstractNumId w:val="15"/>
  </w:num>
  <w:num w:numId="24" w16cid:durableId="1314331935">
    <w:abstractNumId w:val="27"/>
  </w:num>
  <w:num w:numId="25" w16cid:durableId="1661154308">
    <w:abstractNumId w:val="18"/>
  </w:num>
  <w:num w:numId="26" w16cid:durableId="979261075">
    <w:abstractNumId w:val="1"/>
  </w:num>
  <w:num w:numId="27" w16cid:durableId="1288010148">
    <w:abstractNumId w:val="6"/>
  </w:num>
  <w:num w:numId="28" w16cid:durableId="196865933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010B3"/>
    <w:rsid w:val="0000113E"/>
    <w:rsid w:val="0000236D"/>
    <w:rsid w:val="0000350C"/>
    <w:rsid w:val="00003772"/>
    <w:rsid w:val="00005125"/>
    <w:rsid w:val="00006AC8"/>
    <w:rsid w:val="00006DE2"/>
    <w:rsid w:val="00007127"/>
    <w:rsid w:val="0002344F"/>
    <w:rsid w:val="00024AA1"/>
    <w:rsid w:val="00027A6D"/>
    <w:rsid w:val="00030A0F"/>
    <w:rsid w:val="00033274"/>
    <w:rsid w:val="00034ACD"/>
    <w:rsid w:val="00034B7C"/>
    <w:rsid w:val="00037CBC"/>
    <w:rsid w:val="000407D7"/>
    <w:rsid w:val="00041F8D"/>
    <w:rsid w:val="00044AE6"/>
    <w:rsid w:val="00044CA4"/>
    <w:rsid w:val="00045E71"/>
    <w:rsid w:val="0004669B"/>
    <w:rsid w:val="00051EDC"/>
    <w:rsid w:val="00052110"/>
    <w:rsid w:val="00052FF6"/>
    <w:rsid w:val="00054029"/>
    <w:rsid w:val="000548BC"/>
    <w:rsid w:val="00055FA1"/>
    <w:rsid w:val="000602D6"/>
    <w:rsid w:val="00060790"/>
    <w:rsid w:val="000622F8"/>
    <w:rsid w:val="00063804"/>
    <w:rsid w:val="00066D0F"/>
    <w:rsid w:val="00067066"/>
    <w:rsid w:val="00067B9C"/>
    <w:rsid w:val="00070C1F"/>
    <w:rsid w:val="000714CA"/>
    <w:rsid w:val="000737B2"/>
    <w:rsid w:val="00073D05"/>
    <w:rsid w:val="00075351"/>
    <w:rsid w:val="0007715C"/>
    <w:rsid w:val="00086F84"/>
    <w:rsid w:val="00087500"/>
    <w:rsid w:val="00087BE6"/>
    <w:rsid w:val="00091E46"/>
    <w:rsid w:val="00093AA7"/>
    <w:rsid w:val="000951EE"/>
    <w:rsid w:val="00095EEE"/>
    <w:rsid w:val="0009711E"/>
    <w:rsid w:val="000A021C"/>
    <w:rsid w:val="000A0B2A"/>
    <w:rsid w:val="000A33B2"/>
    <w:rsid w:val="000A40C8"/>
    <w:rsid w:val="000A51AA"/>
    <w:rsid w:val="000B2355"/>
    <w:rsid w:val="000B40C1"/>
    <w:rsid w:val="000B4FAD"/>
    <w:rsid w:val="000B5E90"/>
    <w:rsid w:val="000C10D2"/>
    <w:rsid w:val="000C374D"/>
    <w:rsid w:val="000C500A"/>
    <w:rsid w:val="000C5A0F"/>
    <w:rsid w:val="000D3B20"/>
    <w:rsid w:val="000D5111"/>
    <w:rsid w:val="000E20C9"/>
    <w:rsid w:val="000E2A37"/>
    <w:rsid w:val="000E2B54"/>
    <w:rsid w:val="000E5299"/>
    <w:rsid w:val="000E6BDA"/>
    <w:rsid w:val="000E79FF"/>
    <w:rsid w:val="000F07A7"/>
    <w:rsid w:val="000F3E82"/>
    <w:rsid w:val="001025E9"/>
    <w:rsid w:val="00105502"/>
    <w:rsid w:val="00114DAE"/>
    <w:rsid w:val="00115541"/>
    <w:rsid w:val="00115E52"/>
    <w:rsid w:val="001167D4"/>
    <w:rsid w:val="0011697D"/>
    <w:rsid w:val="00116A2F"/>
    <w:rsid w:val="00122379"/>
    <w:rsid w:val="00130386"/>
    <w:rsid w:val="00131C14"/>
    <w:rsid w:val="001334B4"/>
    <w:rsid w:val="00137854"/>
    <w:rsid w:val="00142762"/>
    <w:rsid w:val="001427AE"/>
    <w:rsid w:val="00152BF4"/>
    <w:rsid w:val="00153424"/>
    <w:rsid w:val="001536A2"/>
    <w:rsid w:val="0015615A"/>
    <w:rsid w:val="00161386"/>
    <w:rsid w:val="001620F7"/>
    <w:rsid w:val="0016540D"/>
    <w:rsid w:val="00166DFD"/>
    <w:rsid w:val="001737CB"/>
    <w:rsid w:val="001738FB"/>
    <w:rsid w:val="00173F0C"/>
    <w:rsid w:val="00175664"/>
    <w:rsid w:val="00176ABB"/>
    <w:rsid w:val="0017717E"/>
    <w:rsid w:val="0018776F"/>
    <w:rsid w:val="00194AD7"/>
    <w:rsid w:val="00194F75"/>
    <w:rsid w:val="001953B4"/>
    <w:rsid w:val="0019796C"/>
    <w:rsid w:val="001A2199"/>
    <w:rsid w:val="001A2660"/>
    <w:rsid w:val="001A54C2"/>
    <w:rsid w:val="001A559A"/>
    <w:rsid w:val="001A5E3C"/>
    <w:rsid w:val="001A7859"/>
    <w:rsid w:val="001B44E6"/>
    <w:rsid w:val="001B74D8"/>
    <w:rsid w:val="001C0CA6"/>
    <w:rsid w:val="001D088A"/>
    <w:rsid w:val="001D482D"/>
    <w:rsid w:val="001D5660"/>
    <w:rsid w:val="001E00A8"/>
    <w:rsid w:val="001E10B0"/>
    <w:rsid w:val="001E1C7D"/>
    <w:rsid w:val="001E2ADF"/>
    <w:rsid w:val="001E3142"/>
    <w:rsid w:val="001E47B3"/>
    <w:rsid w:val="001E74A2"/>
    <w:rsid w:val="001F1D88"/>
    <w:rsid w:val="001F75CD"/>
    <w:rsid w:val="002025B0"/>
    <w:rsid w:val="002053C5"/>
    <w:rsid w:val="0020643C"/>
    <w:rsid w:val="00210D37"/>
    <w:rsid w:val="002140B9"/>
    <w:rsid w:val="00214991"/>
    <w:rsid w:val="00217762"/>
    <w:rsid w:val="00226596"/>
    <w:rsid w:val="00227894"/>
    <w:rsid w:val="00230BDD"/>
    <w:rsid w:val="00232009"/>
    <w:rsid w:val="002351D0"/>
    <w:rsid w:val="0023772E"/>
    <w:rsid w:val="00237ACA"/>
    <w:rsid w:val="00243978"/>
    <w:rsid w:val="00247518"/>
    <w:rsid w:val="00250738"/>
    <w:rsid w:val="002510EE"/>
    <w:rsid w:val="0025133B"/>
    <w:rsid w:val="002536FA"/>
    <w:rsid w:val="002569EC"/>
    <w:rsid w:val="00261440"/>
    <w:rsid w:val="002634C6"/>
    <w:rsid w:val="002635EC"/>
    <w:rsid w:val="00265AB5"/>
    <w:rsid w:val="00267818"/>
    <w:rsid w:val="00273547"/>
    <w:rsid w:val="00275F67"/>
    <w:rsid w:val="00276A26"/>
    <w:rsid w:val="00276E8D"/>
    <w:rsid w:val="00277398"/>
    <w:rsid w:val="00280955"/>
    <w:rsid w:val="002810BC"/>
    <w:rsid w:val="00282CB4"/>
    <w:rsid w:val="002872D9"/>
    <w:rsid w:val="002908F4"/>
    <w:rsid w:val="00291AD6"/>
    <w:rsid w:val="00296F40"/>
    <w:rsid w:val="00297224"/>
    <w:rsid w:val="002A1336"/>
    <w:rsid w:val="002A5771"/>
    <w:rsid w:val="002A61EC"/>
    <w:rsid w:val="002A71BA"/>
    <w:rsid w:val="002B255B"/>
    <w:rsid w:val="002B2CA5"/>
    <w:rsid w:val="002B7601"/>
    <w:rsid w:val="002C66C1"/>
    <w:rsid w:val="002D1494"/>
    <w:rsid w:val="002D48F5"/>
    <w:rsid w:val="002D54A0"/>
    <w:rsid w:val="002E06F9"/>
    <w:rsid w:val="002E4014"/>
    <w:rsid w:val="002E518A"/>
    <w:rsid w:val="002E5C20"/>
    <w:rsid w:val="002F2949"/>
    <w:rsid w:val="002F45DC"/>
    <w:rsid w:val="002F5E28"/>
    <w:rsid w:val="0030205F"/>
    <w:rsid w:val="003030CA"/>
    <w:rsid w:val="00313563"/>
    <w:rsid w:val="00316061"/>
    <w:rsid w:val="00322A50"/>
    <w:rsid w:val="00323577"/>
    <w:rsid w:val="00323B9B"/>
    <w:rsid w:val="003247C6"/>
    <w:rsid w:val="00325F58"/>
    <w:rsid w:val="0032600A"/>
    <w:rsid w:val="003311EE"/>
    <w:rsid w:val="00331D1D"/>
    <w:rsid w:val="00337FDF"/>
    <w:rsid w:val="00343251"/>
    <w:rsid w:val="00350AE3"/>
    <w:rsid w:val="003517F8"/>
    <w:rsid w:val="00352BA8"/>
    <w:rsid w:val="003602EA"/>
    <w:rsid w:val="003719A1"/>
    <w:rsid w:val="00376F95"/>
    <w:rsid w:val="00381B9F"/>
    <w:rsid w:val="00381C97"/>
    <w:rsid w:val="003837B6"/>
    <w:rsid w:val="00384AB5"/>
    <w:rsid w:val="00385EE8"/>
    <w:rsid w:val="00387CFF"/>
    <w:rsid w:val="00392917"/>
    <w:rsid w:val="003A0141"/>
    <w:rsid w:val="003A0394"/>
    <w:rsid w:val="003A1825"/>
    <w:rsid w:val="003A4208"/>
    <w:rsid w:val="003A4E9B"/>
    <w:rsid w:val="003A5B46"/>
    <w:rsid w:val="003B24B9"/>
    <w:rsid w:val="003B3A17"/>
    <w:rsid w:val="003B3C47"/>
    <w:rsid w:val="003B43CA"/>
    <w:rsid w:val="003B6BA8"/>
    <w:rsid w:val="003B776C"/>
    <w:rsid w:val="003C1BC7"/>
    <w:rsid w:val="003C43C5"/>
    <w:rsid w:val="003D37B9"/>
    <w:rsid w:val="003D545A"/>
    <w:rsid w:val="003D5CB3"/>
    <w:rsid w:val="003D6F89"/>
    <w:rsid w:val="003E16D0"/>
    <w:rsid w:val="003E1C3F"/>
    <w:rsid w:val="003E2160"/>
    <w:rsid w:val="003E5E96"/>
    <w:rsid w:val="003E660B"/>
    <w:rsid w:val="003F3A72"/>
    <w:rsid w:val="003F53F1"/>
    <w:rsid w:val="003F65C8"/>
    <w:rsid w:val="003F7ED2"/>
    <w:rsid w:val="004001CA"/>
    <w:rsid w:val="004006AC"/>
    <w:rsid w:val="00400906"/>
    <w:rsid w:val="004060A6"/>
    <w:rsid w:val="00407693"/>
    <w:rsid w:val="00407B7F"/>
    <w:rsid w:val="004237E0"/>
    <w:rsid w:val="00423FAE"/>
    <w:rsid w:val="00426D38"/>
    <w:rsid w:val="00427EC0"/>
    <w:rsid w:val="004410E3"/>
    <w:rsid w:val="00441BB5"/>
    <w:rsid w:val="00455B24"/>
    <w:rsid w:val="00456B44"/>
    <w:rsid w:val="0046256B"/>
    <w:rsid w:val="00462E3E"/>
    <w:rsid w:val="004658F2"/>
    <w:rsid w:val="004709E3"/>
    <w:rsid w:val="0047396B"/>
    <w:rsid w:val="004746A1"/>
    <w:rsid w:val="00481BFD"/>
    <w:rsid w:val="0048784C"/>
    <w:rsid w:val="0049255C"/>
    <w:rsid w:val="004926B9"/>
    <w:rsid w:val="00493D27"/>
    <w:rsid w:val="00493EF3"/>
    <w:rsid w:val="004941FC"/>
    <w:rsid w:val="0049711D"/>
    <w:rsid w:val="004A0675"/>
    <w:rsid w:val="004A3B48"/>
    <w:rsid w:val="004A5D32"/>
    <w:rsid w:val="004B43C6"/>
    <w:rsid w:val="004B748C"/>
    <w:rsid w:val="004C03BF"/>
    <w:rsid w:val="004C157C"/>
    <w:rsid w:val="004C40FE"/>
    <w:rsid w:val="004C74E4"/>
    <w:rsid w:val="004C7FFE"/>
    <w:rsid w:val="004D03A5"/>
    <w:rsid w:val="004D1765"/>
    <w:rsid w:val="004E2EF2"/>
    <w:rsid w:val="004E3044"/>
    <w:rsid w:val="004E4908"/>
    <w:rsid w:val="004E5FE5"/>
    <w:rsid w:val="004F0C4C"/>
    <w:rsid w:val="004F21CB"/>
    <w:rsid w:val="004F7122"/>
    <w:rsid w:val="00500E01"/>
    <w:rsid w:val="00502014"/>
    <w:rsid w:val="005046BA"/>
    <w:rsid w:val="00506A5A"/>
    <w:rsid w:val="00511EB4"/>
    <w:rsid w:val="00514C66"/>
    <w:rsid w:val="00516116"/>
    <w:rsid w:val="0051658D"/>
    <w:rsid w:val="00516AE5"/>
    <w:rsid w:val="00516E61"/>
    <w:rsid w:val="00517BB1"/>
    <w:rsid w:val="005220F7"/>
    <w:rsid w:val="00523D0B"/>
    <w:rsid w:val="005243D3"/>
    <w:rsid w:val="00526288"/>
    <w:rsid w:val="00526E49"/>
    <w:rsid w:val="00527D67"/>
    <w:rsid w:val="00541315"/>
    <w:rsid w:val="005433B5"/>
    <w:rsid w:val="0054510B"/>
    <w:rsid w:val="00547A33"/>
    <w:rsid w:val="0055021D"/>
    <w:rsid w:val="005524B9"/>
    <w:rsid w:val="005601AA"/>
    <w:rsid w:val="005650D7"/>
    <w:rsid w:val="00570964"/>
    <w:rsid w:val="00571889"/>
    <w:rsid w:val="00574DF3"/>
    <w:rsid w:val="00576701"/>
    <w:rsid w:val="00576B8A"/>
    <w:rsid w:val="005821E0"/>
    <w:rsid w:val="00584DC8"/>
    <w:rsid w:val="00585E24"/>
    <w:rsid w:val="005943CE"/>
    <w:rsid w:val="005A2FCE"/>
    <w:rsid w:val="005B536F"/>
    <w:rsid w:val="005B631B"/>
    <w:rsid w:val="005B74D3"/>
    <w:rsid w:val="005C68D6"/>
    <w:rsid w:val="005D18D0"/>
    <w:rsid w:val="005D4908"/>
    <w:rsid w:val="005D4EDA"/>
    <w:rsid w:val="005D5F16"/>
    <w:rsid w:val="005D72F9"/>
    <w:rsid w:val="005D76EE"/>
    <w:rsid w:val="005E2890"/>
    <w:rsid w:val="005E2B4F"/>
    <w:rsid w:val="005E4DB4"/>
    <w:rsid w:val="005E5112"/>
    <w:rsid w:val="005E5430"/>
    <w:rsid w:val="005F0603"/>
    <w:rsid w:val="005F14BB"/>
    <w:rsid w:val="005F1904"/>
    <w:rsid w:val="005F1B2B"/>
    <w:rsid w:val="005F2185"/>
    <w:rsid w:val="005F308D"/>
    <w:rsid w:val="005F7A31"/>
    <w:rsid w:val="00600A4E"/>
    <w:rsid w:val="0060336A"/>
    <w:rsid w:val="0060606A"/>
    <w:rsid w:val="00606D01"/>
    <w:rsid w:val="0061207C"/>
    <w:rsid w:val="00617DBB"/>
    <w:rsid w:val="006208F3"/>
    <w:rsid w:val="00625DB8"/>
    <w:rsid w:val="0062695C"/>
    <w:rsid w:val="00630178"/>
    <w:rsid w:val="0063036E"/>
    <w:rsid w:val="006310DA"/>
    <w:rsid w:val="006322BD"/>
    <w:rsid w:val="00640113"/>
    <w:rsid w:val="0064122F"/>
    <w:rsid w:val="00641A74"/>
    <w:rsid w:val="00642464"/>
    <w:rsid w:val="006466B8"/>
    <w:rsid w:val="00651477"/>
    <w:rsid w:val="006534AD"/>
    <w:rsid w:val="00657698"/>
    <w:rsid w:val="006600DD"/>
    <w:rsid w:val="006604F6"/>
    <w:rsid w:val="00660FE6"/>
    <w:rsid w:val="00663AD0"/>
    <w:rsid w:val="00664B83"/>
    <w:rsid w:val="0066745F"/>
    <w:rsid w:val="006703A1"/>
    <w:rsid w:val="006703B4"/>
    <w:rsid w:val="006726B0"/>
    <w:rsid w:val="00672C13"/>
    <w:rsid w:val="00672D89"/>
    <w:rsid w:val="00673930"/>
    <w:rsid w:val="00674573"/>
    <w:rsid w:val="006775EA"/>
    <w:rsid w:val="00677A7E"/>
    <w:rsid w:val="00680579"/>
    <w:rsid w:val="00680A4F"/>
    <w:rsid w:val="006839D9"/>
    <w:rsid w:val="00683D9A"/>
    <w:rsid w:val="00684D9A"/>
    <w:rsid w:val="00690538"/>
    <w:rsid w:val="006918F2"/>
    <w:rsid w:val="00691BF9"/>
    <w:rsid w:val="006937C1"/>
    <w:rsid w:val="00696420"/>
    <w:rsid w:val="00697700"/>
    <w:rsid w:val="006A415C"/>
    <w:rsid w:val="006A5930"/>
    <w:rsid w:val="006A6EAB"/>
    <w:rsid w:val="006B2CD6"/>
    <w:rsid w:val="006B30A9"/>
    <w:rsid w:val="006B412F"/>
    <w:rsid w:val="006B4BFC"/>
    <w:rsid w:val="006B55E2"/>
    <w:rsid w:val="006B7CA3"/>
    <w:rsid w:val="006C1788"/>
    <w:rsid w:val="006C33DB"/>
    <w:rsid w:val="006C7332"/>
    <w:rsid w:val="006D37E0"/>
    <w:rsid w:val="006D3F65"/>
    <w:rsid w:val="006D4017"/>
    <w:rsid w:val="006D40A5"/>
    <w:rsid w:val="006D6D73"/>
    <w:rsid w:val="006E08C2"/>
    <w:rsid w:val="006E0FDE"/>
    <w:rsid w:val="006E2773"/>
    <w:rsid w:val="006E3DDC"/>
    <w:rsid w:val="006E437E"/>
    <w:rsid w:val="006E4C5E"/>
    <w:rsid w:val="006E61F4"/>
    <w:rsid w:val="006E79BB"/>
    <w:rsid w:val="006F5FD4"/>
    <w:rsid w:val="006F6AA7"/>
    <w:rsid w:val="006F7C0C"/>
    <w:rsid w:val="006F7DD7"/>
    <w:rsid w:val="00702509"/>
    <w:rsid w:val="00704AD9"/>
    <w:rsid w:val="0071093C"/>
    <w:rsid w:val="00710E7F"/>
    <w:rsid w:val="007117B7"/>
    <w:rsid w:val="007140BD"/>
    <w:rsid w:val="007208BB"/>
    <w:rsid w:val="00724F8A"/>
    <w:rsid w:val="007252C8"/>
    <w:rsid w:val="007253B8"/>
    <w:rsid w:val="007274DF"/>
    <w:rsid w:val="007341DB"/>
    <w:rsid w:val="00741944"/>
    <w:rsid w:val="00743894"/>
    <w:rsid w:val="00747AE1"/>
    <w:rsid w:val="0075091E"/>
    <w:rsid w:val="00751299"/>
    <w:rsid w:val="00754F20"/>
    <w:rsid w:val="00757F18"/>
    <w:rsid w:val="00760722"/>
    <w:rsid w:val="00762563"/>
    <w:rsid w:val="00762C9B"/>
    <w:rsid w:val="00762F26"/>
    <w:rsid w:val="0076450B"/>
    <w:rsid w:val="00764BF7"/>
    <w:rsid w:val="00766AA3"/>
    <w:rsid w:val="00766E5F"/>
    <w:rsid w:val="00770A3D"/>
    <w:rsid w:val="00771831"/>
    <w:rsid w:val="0077302C"/>
    <w:rsid w:val="00774827"/>
    <w:rsid w:val="0078577C"/>
    <w:rsid w:val="00785B32"/>
    <w:rsid w:val="0078628B"/>
    <w:rsid w:val="007912E5"/>
    <w:rsid w:val="0079579C"/>
    <w:rsid w:val="007A0627"/>
    <w:rsid w:val="007A2E7D"/>
    <w:rsid w:val="007B0EC3"/>
    <w:rsid w:val="007C27C6"/>
    <w:rsid w:val="007C6753"/>
    <w:rsid w:val="007C7BBC"/>
    <w:rsid w:val="007C7FB6"/>
    <w:rsid w:val="007D19DC"/>
    <w:rsid w:val="007D32D7"/>
    <w:rsid w:val="007D68BF"/>
    <w:rsid w:val="007D719E"/>
    <w:rsid w:val="007E16D9"/>
    <w:rsid w:val="007E46F2"/>
    <w:rsid w:val="007E5D01"/>
    <w:rsid w:val="007E7341"/>
    <w:rsid w:val="007F0267"/>
    <w:rsid w:val="008000A3"/>
    <w:rsid w:val="0080238A"/>
    <w:rsid w:val="008058ED"/>
    <w:rsid w:val="0080798F"/>
    <w:rsid w:val="00813533"/>
    <w:rsid w:val="00816526"/>
    <w:rsid w:val="008165F1"/>
    <w:rsid w:val="00816886"/>
    <w:rsid w:val="00816A99"/>
    <w:rsid w:val="00817144"/>
    <w:rsid w:val="0081771D"/>
    <w:rsid w:val="0082083A"/>
    <w:rsid w:val="008240FB"/>
    <w:rsid w:val="00824670"/>
    <w:rsid w:val="0082559D"/>
    <w:rsid w:val="00827718"/>
    <w:rsid w:val="00832AF9"/>
    <w:rsid w:val="00833CD3"/>
    <w:rsid w:val="008359F0"/>
    <w:rsid w:val="008369C1"/>
    <w:rsid w:val="008415FB"/>
    <w:rsid w:val="0084783F"/>
    <w:rsid w:val="00847B8D"/>
    <w:rsid w:val="00850885"/>
    <w:rsid w:val="00851DAB"/>
    <w:rsid w:val="008573B8"/>
    <w:rsid w:val="00863AD1"/>
    <w:rsid w:val="00870163"/>
    <w:rsid w:val="008708E4"/>
    <w:rsid w:val="00873C4A"/>
    <w:rsid w:val="00880AE8"/>
    <w:rsid w:val="0088420C"/>
    <w:rsid w:val="00886AB4"/>
    <w:rsid w:val="00887E11"/>
    <w:rsid w:val="00890744"/>
    <w:rsid w:val="00892570"/>
    <w:rsid w:val="0089310A"/>
    <w:rsid w:val="00897AA6"/>
    <w:rsid w:val="008A2E9D"/>
    <w:rsid w:val="008A5E36"/>
    <w:rsid w:val="008A6823"/>
    <w:rsid w:val="008A6FD8"/>
    <w:rsid w:val="008B08A0"/>
    <w:rsid w:val="008C50A7"/>
    <w:rsid w:val="008C60CC"/>
    <w:rsid w:val="008C65B2"/>
    <w:rsid w:val="008C67AF"/>
    <w:rsid w:val="008D01E4"/>
    <w:rsid w:val="008D0B2D"/>
    <w:rsid w:val="008D5306"/>
    <w:rsid w:val="008E25DA"/>
    <w:rsid w:val="008E2AEE"/>
    <w:rsid w:val="008E332F"/>
    <w:rsid w:val="008E3915"/>
    <w:rsid w:val="008E41DE"/>
    <w:rsid w:val="008E7B04"/>
    <w:rsid w:val="008E7C64"/>
    <w:rsid w:val="008F0E1A"/>
    <w:rsid w:val="008F55CB"/>
    <w:rsid w:val="008F5DF9"/>
    <w:rsid w:val="008F7335"/>
    <w:rsid w:val="008F7FBD"/>
    <w:rsid w:val="009003BF"/>
    <w:rsid w:val="00901F4A"/>
    <w:rsid w:val="00914208"/>
    <w:rsid w:val="00916325"/>
    <w:rsid w:val="009206E8"/>
    <w:rsid w:val="009233F1"/>
    <w:rsid w:val="00923D17"/>
    <w:rsid w:val="009273B6"/>
    <w:rsid w:val="009331C8"/>
    <w:rsid w:val="0093354C"/>
    <w:rsid w:val="009377E7"/>
    <w:rsid w:val="00946897"/>
    <w:rsid w:val="00951642"/>
    <w:rsid w:val="00951B85"/>
    <w:rsid w:val="009577C0"/>
    <w:rsid w:val="00957862"/>
    <w:rsid w:val="00960F30"/>
    <w:rsid w:val="0096610A"/>
    <w:rsid w:val="0096640C"/>
    <w:rsid w:val="00971CC4"/>
    <w:rsid w:val="00973663"/>
    <w:rsid w:val="00973E29"/>
    <w:rsid w:val="0097438B"/>
    <w:rsid w:val="00976C69"/>
    <w:rsid w:val="00976CCF"/>
    <w:rsid w:val="00985532"/>
    <w:rsid w:val="00986A00"/>
    <w:rsid w:val="00990493"/>
    <w:rsid w:val="00991FD5"/>
    <w:rsid w:val="009942FD"/>
    <w:rsid w:val="00995B27"/>
    <w:rsid w:val="00995F15"/>
    <w:rsid w:val="009A183C"/>
    <w:rsid w:val="009A311E"/>
    <w:rsid w:val="009A4C10"/>
    <w:rsid w:val="009A6B3F"/>
    <w:rsid w:val="009B234C"/>
    <w:rsid w:val="009C2BE3"/>
    <w:rsid w:val="009C6358"/>
    <w:rsid w:val="009D5AA0"/>
    <w:rsid w:val="009D61AD"/>
    <w:rsid w:val="009D7366"/>
    <w:rsid w:val="009F055D"/>
    <w:rsid w:val="009F29B8"/>
    <w:rsid w:val="00A0354C"/>
    <w:rsid w:val="00A10629"/>
    <w:rsid w:val="00A127A1"/>
    <w:rsid w:val="00A13C91"/>
    <w:rsid w:val="00A14818"/>
    <w:rsid w:val="00A2068D"/>
    <w:rsid w:val="00A20EB0"/>
    <w:rsid w:val="00A24856"/>
    <w:rsid w:val="00A31829"/>
    <w:rsid w:val="00A32E71"/>
    <w:rsid w:val="00A33B58"/>
    <w:rsid w:val="00A3528E"/>
    <w:rsid w:val="00A419DF"/>
    <w:rsid w:val="00A52A7E"/>
    <w:rsid w:val="00A52D71"/>
    <w:rsid w:val="00A5334E"/>
    <w:rsid w:val="00A5521B"/>
    <w:rsid w:val="00A561AB"/>
    <w:rsid w:val="00A638A7"/>
    <w:rsid w:val="00A643B9"/>
    <w:rsid w:val="00A6477F"/>
    <w:rsid w:val="00A7039E"/>
    <w:rsid w:val="00A75214"/>
    <w:rsid w:val="00A754C0"/>
    <w:rsid w:val="00A76B25"/>
    <w:rsid w:val="00A80A0B"/>
    <w:rsid w:val="00A81CC6"/>
    <w:rsid w:val="00A82C71"/>
    <w:rsid w:val="00A8338B"/>
    <w:rsid w:val="00A858D3"/>
    <w:rsid w:val="00A900BA"/>
    <w:rsid w:val="00A90B4E"/>
    <w:rsid w:val="00A92750"/>
    <w:rsid w:val="00A92DC9"/>
    <w:rsid w:val="00A95C27"/>
    <w:rsid w:val="00AA0DE3"/>
    <w:rsid w:val="00AA1F43"/>
    <w:rsid w:val="00AA57BB"/>
    <w:rsid w:val="00AB0051"/>
    <w:rsid w:val="00AB1EFC"/>
    <w:rsid w:val="00AB39BE"/>
    <w:rsid w:val="00AB5DA1"/>
    <w:rsid w:val="00AB5F45"/>
    <w:rsid w:val="00AC180D"/>
    <w:rsid w:val="00AC2317"/>
    <w:rsid w:val="00AC3E4D"/>
    <w:rsid w:val="00AC3FC3"/>
    <w:rsid w:val="00AC7EA8"/>
    <w:rsid w:val="00AC7F0C"/>
    <w:rsid w:val="00AD3C47"/>
    <w:rsid w:val="00AD6ED1"/>
    <w:rsid w:val="00AE08F8"/>
    <w:rsid w:val="00AE1EF3"/>
    <w:rsid w:val="00AE6010"/>
    <w:rsid w:val="00AF0CE8"/>
    <w:rsid w:val="00AF4C5A"/>
    <w:rsid w:val="00AF5700"/>
    <w:rsid w:val="00B00C79"/>
    <w:rsid w:val="00B019D7"/>
    <w:rsid w:val="00B06309"/>
    <w:rsid w:val="00B079B4"/>
    <w:rsid w:val="00B1081E"/>
    <w:rsid w:val="00B15CFB"/>
    <w:rsid w:val="00B23648"/>
    <w:rsid w:val="00B24270"/>
    <w:rsid w:val="00B268AF"/>
    <w:rsid w:val="00B31172"/>
    <w:rsid w:val="00B370E4"/>
    <w:rsid w:val="00B43435"/>
    <w:rsid w:val="00B43DD2"/>
    <w:rsid w:val="00B443F1"/>
    <w:rsid w:val="00B46F6A"/>
    <w:rsid w:val="00B522FC"/>
    <w:rsid w:val="00B54C2A"/>
    <w:rsid w:val="00B574E3"/>
    <w:rsid w:val="00B60079"/>
    <w:rsid w:val="00B60141"/>
    <w:rsid w:val="00B6211A"/>
    <w:rsid w:val="00B631C1"/>
    <w:rsid w:val="00B63216"/>
    <w:rsid w:val="00B63B45"/>
    <w:rsid w:val="00B64508"/>
    <w:rsid w:val="00B6780E"/>
    <w:rsid w:val="00B705DD"/>
    <w:rsid w:val="00B712DB"/>
    <w:rsid w:val="00B71747"/>
    <w:rsid w:val="00B73B04"/>
    <w:rsid w:val="00B75C4B"/>
    <w:rsid w:val="00B76F9F"/>
    <w:rsid w:val="00B77DDF"/>
    <w:rsid w:val="00B8045A"/>
    <w:rsid w:val="00B80679"/>
    <w:rsid w:val="00B83449"/>
    <w:rsid w:val="00B8476C"/>
    <w:rsid w:val="00B90C09"/>
    <w:rsid w:val="00B9283C"/>
    <w:rsid w:val="00B94BF5"/>
    <w:rsid w:val="00B968EA"/>
    <w:rsid w:val="00B974DA"/>
    <w:rsid w:val="00BA6416"/>
    <w:rsid w:val="00BB074B"/>
    <w:rsid w:val="00BB162D"/>
    <w:rsid w:val="00BB1BFC"/>
    <w:rsid w:val="00BB1C1F"/>
    <w:rsid w:val="00BB1EBD"/>
    <w:rsid w:val="00BB28A3"/>
    <w:rsid w:val="00BB3041"/>
    <w:rsid w:val="00BB5948"/>
    <w:rsid w:val="00BB5CCC"/>
    <w:rsid w:val="00BB6B0B"/>
    <w:rsid w:val="00BC29C7"/>
    <w:rsid w:val="00BC36A7"/>
    <w:rsid w:val="00BC379F"/>
    <w:rsid w:val="00BC6DAD"/>
    <w:rsid w:val="00BD5AE7"/>
    <w:rsid w:val="00BE022E"/>
    <w:rsid w:val="00BE0F15"/>
    <w:rsid w:val="00BE410E"/>
    <w:rsid w:val="00C0765A"/>
    <w:rsid w:val="00C17EA0"/>
    <w:rsid w:val="00C2198A"/>
    <w:rsid w:val="00C2286D"/>
    <w:rsid w:val="00C22BD4"/>
    <w:rsid w:val="00C24879"/>
    <w:rsid w:val="00C2688E"/>
    <w:rsid w:val="00C301C2"/>
    <w:rsid w:val="00C3153C"/>
    <w:rsid w:val="00C3179D"/>
    <w:rsid w:val="00C336F3"/>
    <w:rsid w:val="00C34F4D"/>
    <w:rsid w:val="00C36435"/>
    <w:rsid w:val="00C37A8F"/>
    <w:rsid w:val="00C4538E"/>
    <w:rsid w:val="00C47683"/>
    <w:rsid w:val="00C50486"/>
    <w:rsid w:val="00C50AD7"/>
    <w:rsid w:val="00C50DFF"/>
    <w:rsid w:val="00C52CEF"/>
    <w:rsid w:val="00C62544"/>
    <w:rsid w:val="00C65E2A"/>
    <w:rsid w:val="00C65E76"/>
    <w:rsid w:val="00C75FDE"/>
    <w:rsid w:val="00C76F3B"/>
    <w:rsid w:val="00C81C5D"/>
    <w:rsid w:val="00C93429"/>
    <w:rsid w:val="00C97E6F"/>
    <w:rsid w:val="00CA370E"/>
    <w:rsid w:val="00CA5081"/>
    <w:rsid w:val="00CA58C8"/>
    <w:rsid w:val="00CB0CEF"/>
    <w:rsid w:val="00CB1686"/>
    <w:rsid w:val="00CB2FBD"/>
    <w:rsid w:val="00CB4E2D"/>
    <w:rsid w:val="00CB5481"/>
    <w:rsid w:val="00CB6976"/>
    <w:rsid w:val="00CB7E99"/>
    <w:rsid w:val="00CC117E"/>
    <w:rsid w:val="00CC3088"/>
    <w:rsid w:val="00CC3BA7"/>
    <w:rsid w:val="00CD6C1D"/>
    <w:rsid w:val="00CE3426"/>
    <w:rsid w:val="00CE6933"/>
    <w:rsid w:val="00CE6DBF"/>
    <w:rsid w:val="00CF02CA"/>
    <w:rsid w:val="00CF1CD7"/>
    <w:rsid w:val="00CF31A3"/>
    <w:rsid w:val="00CF523A"/>
    <w:rsid w:val="00CF65D8"/>
    <w:rsid w:val="00D00C0F"/>
    <w:rsid w:val="00D01CCD"/>
    <w:rsid w:val="00D05DB8"/>
    <w:rsid w:val="00D10151"/>
    <w:rsid w:val="00D10252"/>
    <w:rsid w:val="00D119DC"/>
    <w:rsid w:val="00D15CD7"/>
    <w:rsid w:val="00D21AAD"/>
    <w:rsid w:val="00D2319B"/>
    <w:rsid w:val="00D263A7"/>
    <w:rsid w:val="00D2693D"/>
    <w:rsid w:val="00D32275"/>
    <w:rsid w:val="00D32F27"/>
    <w:rsid w:val="00D33364"/>
    <w:rsid w:val="00D34A93"/>
    <w:rsid w:val="00D361F9"/>
    <w:rsid w:val="00D376A1"/>
    <w:rsid w:val="00D42160"/>
    <w:rsid w:val="00D511A1"/>
    <w:rsid w:val="00D522D2"/>
    <w:rsid w:val="00D54519"/>
    <w:rsid w:val="00D556CC"/>
    <w:rsid w:val="00D60706"/>
    <w:rsid w:val="00D60716"/>
    <w:rsid w:val="00D657A5"/>
    <w:rsid w:val="00D65EA5"/>
    <w:rsid w:val="00D71B0E"/>
    <w:rsid w:val="00D71EA3"/>
    <w:rsid w:val="00D727D7"/>
    <w:rsid w:val="00D75E32"/>
    <w:rsid w:val="00D7694D"/>
    <w:rsid w:val="00D80088"/>
    <w:rsid w:val="00D80F1A"/>
    <w:rsid w:val="00D812C8"/>
    <w:rsid w:val="00D81EA7"/>
    <w:rsid w:val="00D860ED"/>
    <w:rsid w:val="00D86A43"/>
    <w:rsid w:val="00D91DE2"/>
    <w:rsid w:val="00D948F7"/>
    <w:rsid w:val="00DA35C8"/>
    <w:rsid w:val="00DA6C0B"/>
    <w:rsid w:val="00DA7B50"/>
    <w:rsid w:val="00DB2721"/>
    <w:rsid w:val="00DB51CC"/>
    <w:rsid w:val="00DC20EC"/>
    <w:rsid w:val="00DC25CE"/>
    <w:rsid w:val="00DC333F"/>
    <w:rsid w:val="00DC3A12"/>
    <w:rsid w:val="00DC7DB6"/>
    <w:rsid w:val="00DD5394"/>
    <w:rsid w:val="00DD7124"/>
    <w:rsid w:val="00DD7E4A"/>
    <w:rsid w:val="00DE1CDF"/>
    <w:rsid w:val="00DE2249"/>
    <w:rsid w:val="00DE2D6B"/>
    <w:rsid w:val="00DE3997"/>
    <w:rsid w:val="00DE6239"/>
    <w:rsid w:val="00DE655B"/>
    <w:rsid w:val="00DF1A72"/>
    <w:rsid w:val="00DF2DA5"/>
    <w:rsid w:val="00DF3A26"/>
    <w:rsid w:val="00DF41A4"/>
    <w:rsid w:val="00DF44E2"/>
    <w:rsid w:val="00DF50B2"/>
    <w:rsid w:val="00E02289"/>
    <w:rsid w:val="00E11959"/>
    <w:rsid w:val="00E15699"/>
    <w:rsid w:val="00E23228"/>
    <w:rsid w:val="00E23334"/>
    <w:rsid w:val="00E23511"/>
    <w:rsid w:val="00E243BC"/>
    <w:rsid w:val="00E30639"/>
    <w:rsid w:val="00E31ABE"/>
    <w:rsid w:val="00E34263"/>
    <w:rsid w:val="00E37B4B"/>
    <w:rsid w:val="00E5107D"/>
    <w:rsid w:val="00E51ADA"/>
    <w:rsid w:val="00E53915"/>
    <w:rsid w:val="00E6399B"/>
    <w:rsid w:val="00E64341"/>
    <w:rsid w:val="00E6749F"/>
    <w:rsid w:val="00E74898"/>
    <w:rsid w:val="00E76CDC"/>
    <w:rsid w:val="00E83A91"/>
    <w:rsid w:val="00E83E6B"/>
    <w:rsid w:val="00E85224"/>
    <w:rsid w:val="00E93348"/>
    <w:rsid w:val="00E93E32"/>
    <w:rsid w:val="00E93E92"/>
    <w:rsid w:val="00E94C75"/>
    <w:rsid w:val="00EA3440"/>
    <w:rsid w:val="00EA34AD"/>
    <w:rsid w:val="00EA6890"/>
    <w:rsid w:val="00EB414C"/>
    <w:rsid w:val="00EB5395"/>
    <w:rsid w:val="00EB5BF7"/>
    <w:rsid w:val="00EB79AA"/>
    <w:rsid w:val="00EC06D4"/>
    <w:rsid w:val="00EC0956"/>
    <w:rsid w:val="00EC16F5"/>
    <w:rsid w:val="00EC5A61"/>
    <w:rsid w:val="00ED079D"/>
    <w:rsid w:val="00ED3655"/>
    <w:rsid w:val="00ED3C79"/>
    <w:rsid w:val="00EE2BBC"/>
    <w:rsid w:val="00EF09E4"/>
    <w:rsid w:val="00EF1B1B"/>
    <w:rsid w:val="00EF3321"/>
    <w:rsid w:val="00EF4A5E"/>
    <w:rsid w:val="00EF4C04"/>
    <w:rsid w:val="00EF4F33"/>
    <w:rsid w:val="00EF52F5"/>
    <w:rsid w:val="00EF5F7A"/>
    <w:rsid w:val="00EF739B"/>
    <w:rsid w:val="00F00844"/>
    <w:rsid w:val="00F028A6"/>
    <w:rsid w:val="00F06939"/>
    <w:rsid w:val="00F06FA7"/>
    <w:rsid w:val="00F101A1"/>
    <w:rsid w:val="00F12355"/>
    <w:rsid w:val="00F131E8"/>
    <w:rsid w:val="00F166DD"/>
    <w:rsid w:val="00F1674F"/>
    <w:rsid w:val="00F21B9E"/>
    <w:rsid w:val="00F21BFE"/>
    <w:rsid w:val="00F227DE"/>
    <w:rsid w:val="00F22C77"/>
    <w:rsid w:val="00F271A0"/>
    <w:rsid w:val="00F27985"/>
    <w:rsid w:val="00F438C3"/>
    <w:rsid w:val="00F45173"/>
    <w:rsid w:val="00F52F16"/>
    <w:rsid w:val="00F53E14"/>
    <w:rsid w:val="00F57269"/>
    <w:rsid w:val="00F61B4A"/>
    <w:rsid w:val="00F628F5"/>
    <w:rsid w:val="00F63C15"/>
    <w:rsid w:val="00F66E36"/>
    <w:rsid w:val="00F837A2"/>
    <w:rsid w:val="00F85E65"/>
    <w:rsid w:val="00F863A7"/>
    <w:rsid w:val="00F872D8"/>
    <w:rsid w:val="00F94A9F"/>
    <w:rsid w:val="00F9749B"/>
    <w:rsid w:val="00F97A9E"/>
    <w:rsid w:val="00FA7426"/>
    <w:rsid w:val="00FB0DFC"/>
    <w:rsid w:val="00FC0684"/>
    <w:rsid w:val="00FC7184"/>
    <w:rsid w:val="00FE0FDE"/>
    <w:rsid w:val="00FE195B"/>
    <w:rsid w:val="00FE212E"/>
    <w:rsid w:val="00FF37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3CF17"/>
  <w15:docId w15:val="{50F22880-7033-4335-AC36-45F8E3C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Lines="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4AD7"/>
    <w:pPr>
      <w:keepNext/>
      <w:keepLines/>
      <w:spacing w:before="240" w:after="144"/>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2634C6"/>
    <w:pPr>
      <w:keepNext/>
      <w:keepLines/>
      <w:numPr>
        <w:numId w:val="1"/>
      </w:numPr>
      <w:spacing w:before="120" w:after="6"/>
      <w:ind w:hanging="1440"/>
      <w:outlineLvl w:val="1"/>
    </w:pPr>
    <w:rPr>
      <w:rFonts w:eastAsiaTheme="majorEastAsia" w:cstheme="minorHAnsi"/>
      <w:bCs/>
    </w:rPr>
  </w:style>
  <w:style w:type="paragraph" w:styleId="Heading3">
    <w:name w:val="heading 3"/>
    <w:basedOn w:val="Normal"/>
    <w:next w:val="Normal"/>
    <w:link w:val="Heading3Char"/>
    <w:uiPriority w:val="9"/>
    <w:unhideWhenUsed/>
    <w:qFormat/>
    <w:rsid w:val="004A06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D7"/>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34"/>
    <w:qFormat/>
    <w:rsid w:val="003837B6"/>
    <w:pPr>
      <w:ind w:left="720"/>
      <w:contextualSpacing/>
    </w:pPr>
  </w:style>
  <w:style w:type="character" w:customStyle="1" w:styleId="Heading2Char">
    <w:name w:val="Heading 2 Char"/>
    <w:basedOn w:val="DefaultParagraphFont"/>
    <w:link w:val="Heading2"/>
    <w:uiPriority w:val="9"/>
    <w:rsid w:val="002634C6"/>
    <w:rPr>
      <w:rFonts w:eastAsiaTheme="majorEastAsia" w:cstheme="minorHAnsi"/>
      <w:bCs/>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table" w:customStyle="1" w:styleId="TableGrid1">
    <w:name w:val="Table Grid1"/>
    <w:basedOn w:val="TableNormal"/>
    <w:next w:val="TableGrid"/>
    <w:uiPriority w:val="59"/>
    <w:rsid w:val="00DF1A72"/>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A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ABB"/>
    <w:rPr>
      <w:rFonts w:ascii="Times New Roman" w:hAnsi="Times New Roman" w:cs="Times New Roman"/>
      <w:sz w:val="18"/>
      <w:szCs w:val="18"/>
    </w:rPr>
  </w:style>
  <w:style w:type="paragraph" w:styleId="Revision">
    <w:name w:val="Revision"/>
    <w:hidden/>
    <w:uiPriority w:val="99"/>
    <w:semiHidden/>
    <w:rsid w:val="00176ABB"/>
  </w:style>
  <w:style w:type="character" w:styleId="CommentReference">
    <w:name w:val="annotation reference"/>
    <w:basedOn w:val="DefaultParagraphFont"/>
    <w:uiPriority w:val="99"/>
    <w:semiHidden/>
    <w:unhideWhenUsed/>
    <w:rsid w:val="00B574E3"/>
    <w:rPr>
      <w:sz w:val="16"/>
      <w:szCs w:val="16"/>
    </w:rPr>
  </w:style>
  <w:style w:type="paragraph" w:styleId="CommentText">
    <w:name w:val="annotation text"/>
    <w:basedOn w:val="Normal"/>
    <w:link w:val="CommentTextChar"/>
    <w:uiPriority w:val="99"/>
    <w:semiHidden/>
    <w:unhideWhenUsed/>
    <w:rsid w:val="00B574E3"/>
    <w:rPr>
      <w:sz w:val="20"/>
      <w:szCs w:val="20"/>
    </w:rPr>
  </w:style>
  <w:style w:type="character" w:customStyle="1" w:styleId="CommentTextChar">
    <w:name w:val="Comment Text Char"/>
    <w:basedOn w:val="DefaultParagraphFont"/>
    <w:link w:val="CommentText"/>
    <w:uiPriority w:val="99"/>
    <w:semiHidden/>
    <w:rsid w:val="00B574E3"/>
    <w:rPr>
      <w:sz w:val="20"/>
      <w:szCs w:val="20"/>
    </w:rPr>
  </w:style>
  <w:style w:type="paragraph" w:styleId="CommentSubject">
    <w:name w:val="annotation subject"/>
    <w:basedOn w:val="CommentText"/>
    <w:next w:val="CommentText"/>
    <w:link w:val="CommentSubjectChar"/>
    <w:uiPriority w:val="99"/>
    <w:semiHidden/>
    <w:unhideWhenUsed/>
    <w:rsid w:val="00B574E3"/>
    <w:rPr>
      <w:b/>
      <w:bCs/>
    </w:rPr>
  </w:style>
  <w:style w:type="character" w:customStyle="1" w:styleId="CommentSubjectChar">
    <w:name w:val="Comment Subject Char"/>
    <w:basedOn w:val="CommentTextChar"/>
    <w:link w:val="CommentSubject"/>
    <w:uiPriority w:val="99"/>
    <w:semiHidden/>
    <w:rsid w:val="00B574E3"/>
    <w:rPr>
      <w:b/>
      <w:bCs/>
      <w:sz w:val="20"/>
      <w:szCs w:val="20"/>
    </w:rPr>
  </w:style>
  <w:style w:type="character" w:styleId="Hyperlink">
    <w:name w:val="Hyperlink"/>
    <w:basedOn w:val="DefaultParagraphFont"/>
    <w:uiPriority w:val="99"/>
    <w:unhideWhenUsed/>
    <w:rsid w:val="00F27985"/>
    <w:rPr>
      <w:color w:val="0563C1" w:themeColor="hyperlink"/>
      <w:u w:val="single"/>
    </w:rPr>
  </w:style>
  <w:style w:type="character" w:customStyle="1" w:styleId="UnresolvedMention1">
    <w:name w:val="Unresolved Mention1"/>
    <w:basedOn w:val="DefaultParagraphFont"/>
    <w:uiPriority w:val="99"/>
    <w:semiHidden/>
    <w:unhideWhenUsed/>
    <w:rsid w:val="00F27985"/>
    <w:rPr>
      <w:color w:val="605E5C"/>
      <w:shd w:val="clear" w:color="auto" w:fill="E1DFDD"/>
    </w:rPr>
  </w:style>
  <w:style w:type="table" w:styleId="ColorfulList-Accent6">
    <w:name w:val="Colorful List Accent 6"/>
    <w:basedOn w:val="TableNormal"/>
    <w:uiPriority w:val="72"/>
    <w:rsid w:val="00AF57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ableGrid2">
    <w:name w:val="Table Grid2"/>
    <w:basedOn w:val="TableNormal"/>
    <w:next w:val="TableGrid"/>
    <w:uiPriority w:val="59"/>
    <w:rsid w:val="00B370E4"/>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0C1F"/>
    <w:pPr>
      <w:pBdr>
        <w:top w:val="nil"/>
        <w:left w:val="nil"/>
        <w:bottom w:val="nil"/>
        <w:right w:val="nil"/>
        <w:between w:val="nil"/>
        <w:bar w:val="nil"/>
      </w:pBdr>
      <w:spacing w:afterLines="0" w:after="0"/>
    </w:pPr>
    <w:rPr>
      <w:rFonts w:ascii="Times New Roman" w:eastAsia="Arial Unicode MS" w:hAnsi="Times New Roman" w:cs="Arial Unicode MS"/>
      <w:color w:val="000000"/>
      <w:sz w:val="24"/>
      <w:szCs w:val="24"/>
      <w:u w:color="000000"/>
      <w:bdr w:val="nil"/>
      <w:lang w:eastAsia="en-CA"/>
    </w:rPr>
  </w:style>
  <w:style w:type="character" w:customStyle="1" w:styleId="Heading3Char">
    <w:name w:val="Heading 3 Char"/>
    <w:basedOn w:val="DefaultParagraphFont"/>
    <w:link w:val="Heading3"/>
    <w:uiPriority w:val="9"/>
    <w:rsid w:val="004A06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D3D3D"/>
      </a:dk1>
      <a:lt1>
        <a:sysClr val="window" lastClr="B9C2A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89A6-2FFE-DA44-A70F-296E613D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Brenda Barber</cp:lastModifiedBy>
  <cp:revision>3</cp:revision>
  <dcterms:created xsi:type="dcterms:W3CDTF">2022-07-22T18:00:00Z</dcterms:created>
  <dcterms:modified xsi:type="dcterms:W3CDTF">2022-09-06T20:52:00Z</dcterms:modified>
</cp:coreProperties>
</file>