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FD11EA" w14:textId="0F8074A9" w:rsidR="00B20F2D" w:rsidRDefault="00E35A08" w:rsidP="00B71B94">
      <w:pPr>
        <w:pStyle w:val="BodyText"/>
        <w:tabs>
          <w:tab w:val="left" w:pos="284"/>
        </w:tabs>
        <w:ind w:left="284" w:hanging="284"/>
        <w:rPr>
          <w:rFonts w:asciiTheme="minorHAnsi" w:hAnsiTheme="minorHAnsi" w:cstheme="minorHAnsi"/>
          <w:b/>
          <w:sz w:val="40"/>
          <w:szCs w:val="40"/>
        </w:rPr>
      </w:pPr>
      <w:r>
        <w:rPr>
          <w:rFonts w:ascii="Bebas" w:hAnsi="Bebas" w:cs="Calibri (Body)"/>
          <w:b/>
          <w:noProof/>
          <w:color w:val="FFFFFF" w:themeColor="background1"/>
          <w:spacing w:val="48"/>
          <w:sz w:val="144"/>
          <w:szCs w:val="40"/>
        </w:rPr>
        <mc:AlternateContent>
          <mc:Choice Requires="wps">
            <w:drawing>
              <wp:anchor distT="0" distB="0" distL="114300" distR="114300" simplePos="0" relativeHeight="251651584" behindDoc="0" locked="0" layoutInCell="1" allowOverlap="1" wp14:anchorId="1B6AF08C" wp14:editId="4E08416C">
                <wp:simplePos x="0" y="0"/>
                <wp:positionH relativeFrom="margin">
                  <wp:align>center</wp:align>
                </wp:positionH>
                <wp:positionV relativeFrom="paragraph">
                  <wp:posOffset>3352800</wp:posOffset>
                </wp:positionV>
                <wp:extent cx="6019800" cy="2217420"/>
                <wp:effectExtent l="0" t="0" r="0" b="0"/>
                <wp:wrapNone/>
                <wp:docPr id="2253" name="Text Box 2253"/>
                <wp:cNvGraphicFramePr/>
                <a:graphic xmlns:a="http://schemas.openxmlformats.org/drawingml/2006/main">
                  <a:graphicData uri="http://schemas.microsoft.com/office/word/2010/wordprocessingShape">
                    <wps:wsp>
                      <wps:cNvSpPr txBox="1"/>
                      <wps:spPr>
                        <a:xfrm>
                          <a:off x="0" y="0"/>
                          <a:ext cx="6019800" cy="2217420"/>
                        </a:xfrm>
                        <a:prstGeom prst="rect">
                          <a:avLst/>
                        </a:prstGeom>
                        <a:noFill/>
                        <a:ln w="6350">
                          <a:noFill/>
                        </a:ln>
                      </wps:spPr>
                      <wps:txbx>
                        <w:txbxContent>
                          <w:p w14:paraId="7656C893" w14:textId="1B85AA05" w:rsidR="00B013EB" w:rsidRPr="00E35A08" w:rsidRDefault="00B013EB" w:rsidP="00E35A08">
                            <w:pPr>
                              <w:pStyle w:val="BodyText"/>
                              <w:jc w:val="center"/>
                              <w:rPr>
                                <w:rFonts w:ascii="Franklin Gothic Heavy" w:hAnsi="Franklin Gothic Heavy" w:cs="Calibri (Body)"/>
                                <w:b/>
                                <w:color w:val="FFFFFF" w:themeColor="background1"/>
                                <w:spacing w:val="-10"/>
                                <w:sz w:val="44"/>
                                <w:szCs w:val="26"/>
                                <w14:shadow w14:blurRad="63500" w14:dist="50800" w14:dir="13500000" w14:sx="0" w14:sy="0" w14:kx="0" w14:ky="0" w14:algn="none">
                                  <w14:srgbClr w14:val="000000">
                                    <w14:alpha w14:val="50000"/>
                                  </w14:srgbClr>
                                </w14:shadow>
                              </w:rPr>
                            </w:pPr>
                            <w:r w:rsidRPr="00E35A08">
                              <w:rPr>
                                <w:rFonts w:ascii="Franklin Gothic Heavy" w:hAnsi="Franklin Gothic Heavy" w:cs="Calibri (Body)"/>
                                <w:b/>
                                <w:color w:val="FFFFFF" w:themeColor="background1"/>
                                <w:spacing w:val="-10"/>
                                <w:sz w:val="44"/>
                                <w:szCs w:val="26"/>
                                <w14:shadow w14:blurRad="63500" w14:dist="50800" w14:dir="13500000" w14:sx="0" w14:sy="0" w14:kx="0" w14:ky="0" w14:algn="none">
                                  <w14:srgbClr w14:val="000000">
                                    <w14:alpha w14:val="50000"/>
                                  </w14:srgbClr>
                                </w14:shadow>
                              </w:rPr>
                              <w:t xml:space="preserve">Peace </w:t>
                            </w:r>
                            <w:r>
                              <w:rPr>
                                <w:rFonts w:ascii="Franklin Gothic Heavy" w:hAnsi="Franklin Gothic Heavy" w:cs="Calibri (Body)"/>
                                <w:b/>
                                <w:color w:val="FFFFFF" w:themeColor="background1"/>
                                <w:spacing w:val="-10"/>
                                <w:sz w:val="44"/>
                                <w:szCs w:val="26"/>
                                <w14:shadow w14:blurRad="63500" w14:dist="50800" w14:dir="13500000" w14:sx="0" w14:sy="0" w14:kx="0" w14:ky="0" w14:algn="none">
                                  <w14:srgbClr w14:val="000000">
                                    <w14:alpha w14:val="50000"/>
                                  </w14:srgbClr>
                                </w14:shadow>
                              </w:rPr>
                              <w:t xml:space="preserve">River </w:t>
                            </w:r>
                            <w:r w:rsidRPr="00E35A08">
                              <w:rPr>
                                <w:rFonts w:ascii="Franklin Gothic Heavy" w:hAnsi="Franklin Gothic Heavy" w:cs="Calibri (Body)"/>
                                <w:b/>
                                <w:color w:val="FFFFFF" w:themeColor="background1"/>
                                <w:spacing w:val="-10"/>
                                <w:sz w:val="44"/>
                                <w:szCs w:val="26"/>
                                <w14:shadow w14:blurRad="63500" w14:dist="50800" w14:dir="13500000" w14:sx="0" w14:sy="0" w14:kx="0" w14:ky="0" w14:algn="none">
                                  <w14:srgbClr w14:val="000000">
                                    <w14:alpha w14:val="50000"/>
                                  </w14:srgbClr>
                                </w14:shadow>
                              </w:rPr>
                              <w:t>Area Monitoring Program</w:t>
                            </w:r>
                          </w:p>
                          <w:p w14:paraId="6CF34478" w14:textId="1C0CBC8E" w:rsidR="00B013EB" w:rsidRPr="00E35A08" w:rsidRDefault="00B013EB" w:rsidP="00E35A08">
                            <w:pPr>
                              <w:pStyle w:val="BodyText"/>
                              <w:jc w:val="center"/>
                              <w:rPr>
                                <w:rFonts w:ascii="Franklin Gothic Heavy" w:hAnsi="Franklin Gothic Heavy" w:cs="Calibri (Body)"/>
                                <w:b/>
                                <w:color w:val="FFFFFF" w:themeColor="background1"/>
                                <w:spacing w:val="10"/>
                                <w:sz w:val="144"/>
                                <w:szCs w:val="38"/>
                                <w14:shadow w14:blurRad="63500" w14:dist="50800" w14:dir="13500000" w14:sx="0" w14:sy="0" w14:kx="0" w14:ky="0" w14:algn="none">
                                  <w14:srgbClr w14:val="000000">
                                    <w14:alpha w14:val="50000"/>
                                  </w14:srgbClr>
                                </w14:shadow>
                              </w:rPr>
                            </w:pPr>
                            <w:r w:rsidRPr="00E35A08">
                              <w:rPr>
                                <w:rFonts w:ascii="Franklin Gothic Heavy" w:hAnsi="Franklin Gothic Heavy" w:cs="Calibri (Body)"/>
                                <w:b/>
                                <w:color w:val="FFFFFF" w:themeColor="background1"/>
                                <w:spacing w:val="10"/>
                                <w:sz w:val="144"/>
                                <w:szCs w:val="38"/>
                                <w14:shadow w14:blurRad="63500" w14:dist="50800" w14:dir="13500000" w14:sx="0" w14:sy="0" w14:kx="0" w14:ky="0" w14:algn="none">
                                  <w14:srgbClr w14:val="000000">
                                    <w14:alpha w14:val="50000"/>
                                  </w14:srgbClr>
                                </w14:shadow>
                              </w:rPr>
                              <w:t>201</w:t>
                            </w:r>
                            <w:r>
                              <w:rPr>
                                <w:rFonts w:ascii="Franklin Gothic Heavy" w:hAnsi="Franklin Gothic Heavy" w:cs="Calibri (Body)"/>
                                <w:b/>
                                <w:color w:val="FFFFFF" w:themeColor="background1"/>
                                <w:spacing w:val="10"/>
                                <w:sz w:val="144"/>
                                <w:szCs w:val="38"/>
                                <w14:shadow w14:blurRad="63500" w14:dist="50800" w14:dir="13500000" w14:sx="0" w14:sy="0" w14:kx="0" w14:ky="0" w14:algn="none">
                                  <w14:srgbClr w14:val="000000">
                                    <w14:alpha w14:val="50000"/>
                                  </w14:srgbClr>
                                </w14:shadow>
                              </w:rPr>
                              <w:t>8</w:t>
                            </w:r>
                            <w:r w:rsidRPr="00E35A08">
                              <w:rPr>
                                <w:rFonts w:ascii="Franklin Gothic Heavy" w:hAnsi="Franklin Gothic Heavy" w:cs="Calibri (Body)"/>
                                <w:b/>
                                <w:color w:val="FFFFFF" w:themeColor="background1"/>
                                <w:spacing w:val="10"/>
                                <w:sz w:val="144"/>
                                <w:szCs w:val="38"/>
                                <w14:shadow w14:blurRad="63500" w14:dist="50800" w14:dir="13500000" w14:sx="0" w14:sy="0" w14:kx="0" w14:ky="0" w14:algn="none">
                                  <w14:srgbClr w14:val="000000">
                                    <w14:alpha w14:val="50000"/>
                                  </w14:srgbClr>
                                </w14:shadow>
                              </w:rPr>
                              <w:t>-201</w:t>
                            </w:r>
                            <w:r>
                              <w:rPr>
                                <w:rFonts w:ascii="Franklin Gothic Heavy" w:hAnsi="Franklin Gothic Heavy" w:cs="Calibri (Body)"/>
                                <w:b/>
                                <w:color w:val="FFFFFF" w:themeColor="background1"/>
                                <w:spacing w:val="10"/>
                                <w:sz w:val="144"/>
                                <w:szCs w:val="38"/>
                                <w14:shadow w14:blurRad="63500" w14:dist="50800" w14:dir="13500000" w14:sx="0" w14:sy="0" w14:kx="0" w14:ky="0" w14:algn="none">
                                  <w14:srgbClr w14:val="000000">
                                    <w14:alpha w14:val="50000"/>
                                  </w14:srgbClr>
                                </w14:shadow>
                              </w:rPr>
                              <w:t>9</w:t>
                            </w:r>
                          </w:p>
                          <w:p w14:paraId="4B96902D" w14:textId="3ACA10B3" w:rsidR="00B013EB" w:rsidRPr="00AA2AD9" w:rsidRDefault="00B013EB" w:rsidP="00E35A08">
                            <w:pPr>
                              <w:pStyle w:val="BodyText"/>
                              <w:jc w:val="center"/>
                              <w:rPr>
                                <w:rFonts w:ascii="Franklin Gothic Heavy" w:hAnsi="Franklin Gothic Heavy" w:cs="Calibri (Body)"/>
                                <w:b/>
                                <w:color w:val="FFFFFF" w:themeColor="background1"/>
                                <w:spacing w:val="-10"/>
                                <w:sz w:val="96"/>
                                <w:szCs w:val="108"/>
                                <w14:shadow w14:blurRad="63500" w14:dist="50800" w14:dir="13500000" w14:sx="0" w14:sy="0" w14:kx="0" w14:ky="0" w14:algn="none">
                                  <w14:srgbClr w14:val="000000">
                                    <w14:alpha w14:val="50000"/>
                                  </w14:srgbClr>
                                </w14:shadow>
                              </w:rPr>
                            </w:pPr>
                            <w:r w:rsidRPr="00AA2AD9">
                              <w:rPr>
                                <w:rFonts w:ascii="Franklin Gothic Heavy" w:hAnsi="Franklin Gothic Heavy" w:cs="Calibri (Body)"/>
                                <w:b/>
                                <w:color w:val="FFFFFF" w:themeColor="background1"/>
                                <w:spacing w:val="-10"/>
                                <w:sz w:val="96"/>
                                <w:szCs w:val="108"/>
                                <w14:shadow w14:blurRad="63500" w14:dist="50800" w14:dir="13500000" w14:sx="0" w14:sy="0" w14:kx="0" w14:ky="0" w14:algn="none">
                                  <w14:srgbClr w14:val="000000">
                                    <w14:alpha w14:val="50000"/>
                                  </w14:srgbClr>
                                </w14:shadow>
                              </w:rPr>
                              <w:t>Annual Data Review</w:t>
                            </w:r>
                          </w:p>
                          <w:p w14:paraId="3EB46B71" w14:textId="77777777" w:rsidR="00B013EB" w:rsidRPr="00E35A08" w:rsidRDefault="00B013EB" w:rsidP="00B71B94">
                            <w:pPr>
                              <w:rPr>
                                <w:rFonts w:ascii="Franklin Gothic Heavy" w:hAnsi="Franklin Gothic Heavy"/>
                                <w:b/>
                                <w14:shadow w14:blurRad="63500" w14:dist="50800" w14:dir="13500000" w14:sx="0" w14:sy="0" w14:kx="0" w14:ky="0" w14:algn="none">
                                  <w14:srgbClr w14:val="000000">
                                    <w14:alpha w14:val="5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AF08C" id="_x0000_t202" coordsize="21600,21600" o:spt="202" path="m,l,21600r21600,l21600,xe">
                <v:stroke joinstyle="miter"/>
                <v:path gradientshapeok="t" o:connecttype="rect"/>
              </v:shapetype>
              <v:shape id="Text Box 2253" o:spid="_x0000_s1026" type="#_x0000_t202" style="position:absolute;left:0;text-align:left;margin-left:0;margin-top:264pt;width:474pt;height:174.6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" filled="f" stroked="f" strokeweight=".5pt">
                <v:textbox>
                  <w:txbxContent>
                    <w:p w14:paraId="7656C893" w14:textId="1B85AA05" w:rsidR="00B013EB" w:rsidRPr="00E35A08" w:rsidRDefault="00B013EB" w:rsidP="00E35A08">
                      <w:pPr>
                        <w:pStyle w:val="BodyText"/>
                        <w:jc w:val="center"/>
                        <w:rPr>
                          <w:rFonts w:ascii="Franklin Gothic Heavy" w:hAnsi="Franklin Gothic Heavy" w:cs="Calibri (Body)"/>
                          <w:b/>
                          <w:color w:val="FFFFFF" w:themeColor="background1"/>
                          <w:spacing w:val="-10"/>
                          <w:sz w:val="44"/>
                          <w:szCs w:val="26"/>
                          <w14:shadow w14:blurRad="63500" w14:dist="50800" w14:dir="13500000" w14:sx="0" w14:sy="0" w14:kx="0" w14:ky="0" w14:algn="none">
                            <w14:srgbClr w14:val="000000">
                              <w14:alpha w14:val="50000"/>
                            </w14:srgbClr>
                          </w14:shadow>
                        </w:rPr>
                      </w:pPr>
                      <w:r w:rsidRPr="00E35A08">
                        <w:rPr>
                          <w:rFonts w:ascii="Franklin Gothic Heavy" w:hAnsi="Franklin Gothic Heavy" w:cs="Calibri (Body)"/>
                          <w:b/>
                          <w:color w:val="FFFFFF" w:themeColor="background1"/>
                          <w:spacing w:val="-10"/>
                          <w:sz w:val="44"/>
                          <w:szCs w:val="26"/>
                          <w14:shadow w14:blurRad="63500" w14:dist="50800" w14:dir="13500000" w14:sx="0" w14:sy="0" w14:kx="0" w14:ky="0" w14:algn="none">
                            <w14:srgbClr w14:val="000000">
                              <w14:alpha w14:val="50000"/>
                            </w14:srgbClr>
                          </w14:shadow>
                        </w:rPr>
                        <w:t xml:space="preserve">Peace </w:t>
                      </w:r>
                      <w:r>
                        <w:rPr>
                          <w:rFonts w:ascii="Franklin Gothic Heavy" w:hAnsi="Franklin Gothic Heavy" w:cs="Calibri (Body)"/>
                          <w:b/>
                          <w:color w:val="FFFFFF" w:themeColor="background1"/>
                          <w:spacing w:val="-10"/>
                          <w:sz w:val="44"/>
                          <w:szCs w:val="26"/>
                          <w14:shadow w14:blurRad="63500" w14:dist="50800" w14:dir="13500000" w14:sx="0" w14:sy="0" w14:kx="0" w14:ky="0" w14:algn="none">
                            <w14:srgbClr w14:val="000000">
                              <w14:alpha w14:val="50000"/>
                            </w14:srgbClr>
                          </w14:shadow>
                        </w:rPr>
                        <w:t xml:space="preserve">River </w:t>
                      </w:r>
                      <w:r w:rsidRPr="00E35A08">
                        <w:rPr>
                          <w:rFonts w:ascii="Franklin Gothic Heavy" w:hAnsi="Franklin Gothic Heavy" w:cs="Calibri (Body)"/>
                          <w:b/>
                          <w:color w:val="FFFFFF" w:themeColor="background1"/>
                          <w:spacing w:val="-10"/>
                          <w:sz w:val="44"/>
                          <w:szCs w:val="26"/>
                          <w14:shadow w14:blurRad="63500" w14:dist="50800" w14:dir="13500000" w14:sx="0" w14:sy="0" w14:kx="0" w14:ky="0" w14:algn="none">
                            <w14:srgbClr w14:val="000000">
                              <w14:alpha w14:val="50000"/>
                            </w14:srgbClr>
                          </w14:shadow>
                        </w:rPr>
                        <w:t>Area Monitoring Program</w:t>
                      </w:r>
                    </w:p>
                    <w:p w14:paraId="6CF34478" w14:textId="1C0CBC8E" w:rsidR="00B013EB" w:rsidRPr="00E35A08" w:rsidRDefault="00B013EB" w:rsidP="00E35A08">
                      <w:pPr>
                        <w:pStyle w:val="BodyText"/>
                        <w:jc w:val="center"/>
                        <w:rPr>
                          <w:rFonts w:ascii="Franklin Gothic Heavy" w:hAnsi="Franklin Gothic Heavy" w:cs="Calibri (Body)"/>
                          <w:b/>
                          <w:color w:val="FFFFFF" w:themeColor="background1"/>
                          <w:spacing w:val="10"/>
                          <w:sz w:val="144"/>
                          <w:szCs w:val="38"/>
                          <w14:shadow w14:blurRad="63500" w14:dist="50800" w14:dir="13500000" w14:sx="0" w14:sy="0" w14:kx="0" w14:ky="0" w14:algn="none">
                            <w14:srgbClr w14:val="000000">
                              <w14:alpha w14:val="50000"/>
                            </w14:srgbClr>
                          </w14:shadow>
                        </w:rPr>
                      </w:pPr>
                      <w:r w:rsidRPr="00E35A08">
                        <w:rPr>
                          <w:rFonts w:ascii="Franklin Gothic Heavy" w:hAnsi="Franklin Gothic Heavy" w:cs="Calibri (Body)"/>
                          <w:b/>
                          <w:color w:val="FFFFFF" w:themeColor="background1"/>
                          <w:spacing w:val="10"/>
                          <w:sz w:val="144"/>
                          <w:szCs w:val="38"/>
                          <w14:shadow w14:blurRad="63500" w14:dist="50800" w14:dir="13500000" w14:sx="0" w14:sy="0" w14:kx="0" w14:ky="0" w14:algn="none">
                            <w14:srgbClr w14:val="000000">
                              <w14:alpha w14:val="50000"/>
                            </w14:srgbClr>
                          </w14:shadow>
                        </w:rPr>
                        <w:t>201</w:t>
                      </w:r>
                      <w:r>
                        <w:rPr>
                          <w:rFonts w:ascii="Franklin Gothic Heavy" w:hAnsi="Franklin Gothic Heavy" w:cs="Calibri (Body)"/>
                          <w:b/>
                          <w:color w:val="FFFFFF" w:themeColor="background1"/>
                          <w:spacing w:val="10"/>
                          <w:sz w:val="144"/>
                          <w:szCs w:val="38"/>
                          <w14:shadow w14:blurRad="63500" w14:dist="50800" w14:dir="13500000" w14:sx="0" w14:sy="0" w14:kx="0" w14:ky="0" w14:algn="none">
                            <w14:srgbClr w14:val="000000">
                              <w14:alpha w14:val="50000"/>
                            </w14:srgbClr>
                          </w14:shadow>
                        </w:rPr>
                        <w:t>8</w:t>
                      </w:r>
                      <w:r w:rsidRPr="00E35A08">
                        <w:rPr>
                          <w:rFonts w:ascii="Franklin Gothic Heavy" w:hAnsi="Franklin Gothic Heavy" w:cs="Calibri (Body)"/>
                          <w:b/>
                          <w:color w:val="FFFFFF" w:themeColor="background1"/>
                          <w:spacing w:val="10"/>
                          <w:sz w:val="144"/>
                          <w:szCs w:val="38"/>
                          <w14:shadow w14:blurRad="63500" w14:dist="50800" w14:dir="13500000" w14:sx="0" w14:sy="0" w14:kx="0" w14:ky="0" w14:algn="none">
                            <w14:srgbClr w14:val="000000">
                              <w14:alpha w14:val="50000"/>
                            </w14:srgbClr>
                          </w14:shadow>
                        </w:rPr>
                        <w:t>-201</w:t>
                      </w:r>
                      <w:r>
                        <w:rPr>
                          <w:rFonts w:ascii="Franklin Gothic Heavy" w:hAnsi="Franklin Gothic Heavy" w:cs="Calibri (Body)"/>
                          <w:b/>
                          <w:color w:val="FFFFFF" w:themeColor="background1"/>
                          <w:spacing w:val="10"/>
                          <w:sz w:val="144"/>
                          <w:szCs w:val="38"/>
                          <w14:shadow w14:blurRad="63500" w14:dist="50800" w14:dir="13500000" w14:sx="0" w14:sy="0" w14:kx="0" w14:ky="0" w14:algn="none">
                            <w14:srgbClr w14:val="000000">
                              <w14:alpha w14:val="50000"/>
                            </w14:srgbClr>
                          </w14:shadow>
                        </w:rPr>
                        <w:t>9</w:t>
                      </w:r>
                    </w:p>
                    <w:p w14:paraId="4B96902D" w14:textId="3ACA10B3" w:rsidR="00B013EB" w:rsidRPr="00AA2AD9" w:rsidRDefault="00B013EB" w:rsidP="00E35A08">
                      <w:pPr>
                        <w:pStyle w:val="BodyText"/>
                        <w:jc w:val="center"/>
                        <w:rPr>
                          <w:rFonts w:ascii="Franklin Gothic Heavy" w:hAnsi="Franklin Gothic Heavy" w:cs="Calibri (Body)"/>
                          <w:b/>
                          <w:color w:val="FFFFFF" w:themeColor="background1"/>
                          <w:spacing w:val="-10"/>
                          <w:sz w:val="96"/>
                          <w:szCs w:val="108"/>
                          <w14:shadow w14:blurRad="63500" w14:dist="50800" w14:dir="13500000" w14:sx="0" w14:sy="0" w14:kx="0" w14:ky="0" w14:algn="none">
                            <w14:srgbClr w14:val="000000">
                              <w14:alpha w14:val="50000"/>
                            </w14:srgbClr>
                          </w14:shadow>
                        </w:rPr>
                      </w:pPr>
                      <w:r w:rsidRPr="00AA2AD9">
                        <w:rPr>
                          <w:rFonts w:ascii="Franklin Gothic Heavy" w:hAnsi="Franklin Gothic Heavy" w:cs="Calibri (Body)"/>
                          <w:b/>
                          <w:color w:val="FFFFFF" w:themeColor="background1"/>
                          <w:spacing w:val="-10"/>
                          <w:sz w:val="96"/>
                          <w:szCs w:val="108"/>
                          <w14:shadow w14:blurRad="63500" w14:dist="50800" w14:dir="13500000" w14:sx="0" w14:sy="0" w14:kx="0" w14:ky="0" w14:algn="none">
                            <w14:srgbClr w14:val="000000">
                              <w14:alpha w14:val="50000"/>
                            </w14:srgbClr>
                          </w14:shadow>
                        </w:rPr>
                        <w:t>Annual Data Review</w:t>
                      </w:r>
                    </w:p>
                    <w:p w14:paraId="3EB46B71" w14:textId="77777777" w:rsidR="00B013EB" w:rsidRPr="00E35A08" w:rsidRDefault="00B013EB" w:rsidP="00B71B94">
                      <w:pPr>
                        <w:rPr>
                          <w:rFonts w:ascii="Franklin Gothic Heavy" w:hAnsi="Franklin Gothic Heavy"/>
                          <w:b/>
                          <w14:shadow w14:blurRad="63500" w14:dist="50800" w14:dir="13500000" w14:sx="0" w14:sy="0" w14:kx="0" w14:ky="0" w14:algn="none">
                            <w14:srgbClr w14:val="000000">
                              <w14:alpha w14:val="50000"/>
                            </w14:srgbClr>
                          </w14:shadow>
                        </w:rPr>
                      </w:pPr>
                    </w:p>
                  </w:txbxContent>
                </v:textbox>
                <w10:wrap anchorx="margin"/>
              </v:shape>
            </w:pict>
          </mc:Fallback>
        </mc:AlternateContent>
      </w:r>
      <w:r>
        <w:rPr>
          <w:noProof/>
        </w:rPr>
        <w:drawing>
          <wp:anchor distT="0" distB="0" distL="114300" distR="114300" simplePos="0" relativeHeight="251681280" behindDoc="0" locked="0" layoutInCell="1" allowOverlap="1" wp14:anchorId="0DDE1BA8" wp14:editId="3D0AE6F8">
            <wp:simplePos x="0" y="0"/>
            <wp:positionH relativeFrom="margin">
              <wp:align>center</wp:align>
            </wp:positionH>
            <wp:positionV relativeFrom="paragraph">
              <wp:posOffset>5646420</wp:posOffset>
            </wp:positionV>
            <wp:extent cx="4793292" cy="1257294"/>
            <wp:effectExtent l="0" t="0" r="0" b="0"/>
            <wp:wrapNone/>
            <wp:docPr id="2240" name="Picture 2240"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image001.png"/>
                    <pic:cNvPicPr/>
                  </pic:nvPicPr>
                  <pic:blipFill rotWithShape="1">
                    <a:blip r:embed="rId8" cstate="print">
                      <a:clrChange>
                        <a:clrFrom>
                          <a:srgbClr val="FFFFFF"/>
                        </a:clrFrom>
                        <a:clrTo>
                          <a:srgbClr val="FFFFFF">
                            <a:alpha val="0"/>
                          </a:srgbClr>
                        </a:clrTo>
                      </a:clrChange>
                      <a:biLevel thresh="25000"/>
                      <a:extLst>
                        <a:ext uri="{28A0092B-C50C-407E-A947-70E740481C1C}">
                          <a14:useLocalDpi xmlns:a14="http://schemas.microsoft.com/office/drawing/2010/main" val="0"/>
                        </a:ext>
                      </a:extLst>
                    </a:blip>
                    <a:srcRect t="15372" b="17891"/>
                    <a:stretch/>
                  </pic:blipFill>
                  <pic:spPr bwMode="auto">
                    <a:xfrm>
                      <a:off x="0" y="0"/>
                      <a:ext cx="4793292" cy="1257294"/>
                    </a:xfrm>
                    <a:prstGeom prst="rect">
                      <a:avLst/>
                    </a:prstGeom>
                    <a:ln>
                      <a:noFill/>
                    </a:ln>
                    <a:effectLst>
                      <a:innerShdw blurRad="63500" dist="50800" dir="13500000">
                        <a:prstClr val="black">
                          <a:alpha val="50000"/>
                        </a:prstClr>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5F7">
        <w:rPr>
          <w:rFonts w:asciiTheme="minorHAnsi" w:hAnsiTheme="minorHAnsi" w:cstheme="minorHAnsi"/>
          <w:b/>
          <w:noProof/>
          <w:sz w:val="28"/>
        </w:rPr>
        <mc:AlternateContent>
          <mc:Choice Requires="wps">
            <w:drawing>
              <wp:anchor distT="0" distB="0" distL="114300" distR="114300" simplePos="0" relativeHeight="251680256" behindDoc="0" locked="0" layoutInCell="1" allowOverlap="1" wp14:anchorId="061EF81E" wp14:editId="3BAADCA8">
                <wp:simplePos x="0" y="0"/>
                <wp:positionH relativeFrom="column">
                  <wp:posOffset>3380740</wp:posOffset>
                </wp:positionH>
                <wp:positionV relativeFrom="paragraph">
                  <wp:posOffset>8479790</wp:posOffset>
                </wp:positionV>
                <wp:extent cx="3561715" cy="678815"/>
                <wp:effectExtent l="0" t="0" r="0" b="0"/>
                <wp:wrapNone/>
                <wp:docPr id="2245" name="Text Box 2245"/>
                <wp:cNvGraphicFramePr/>
                <a:graphic xmlns:a="http://schemas.openxmlformats.org/drawingml/2006/main">
                  <a:graphicData uri="http://schemas.microsoft.com/office/word/2010/wordprocessingShape">
                    <wps:wsp>
                      <wps:cNvSpPr txBox="1"/>
                      <wps:spPr>
                        <a:xfrm>
                          <a:off x="0" y="0"/>
                          <a:ext cx="3561715" cy="678815"/>
                        </a:xfrm>
                        <a:prstGeom prst="rect">
                          <a:avLst/>
                        </a:prstGeom>
                        <a:noFill/>
                        <a:ln w="6350">
                          <a:noFill/>
                        </a:ln>
                      </wps:spPr>
                      <wps:txbx>
                        <w:txbxContent>
                          <w:p w14:paraId="39D91940" w14:textId="0558B1BC" w:rsidR="00B013EB" w:rsidRPr="003B367C" w:rsidRDefault="00B013EB" w:rsidP="00592543">
                            <w:pPr>
                              <w:spacing w:line="240" w:lineRule="exact"/>
                              <w:ind w:left="284" w:right="335"/>
                              <w:jc w:val="right"/>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pPr>
                            <w:r>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t>September</w:t>
                            </w:r>
                            <w:r w:rsidRPr="003B367C">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t xml:space="preserve"> </w:t>
                            </w:r>
                            <w:r>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t>8</w:t>
                            </w:r>
                            <w:r w:rsidRPr="003B367C">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t>, 20</w:t>
                            </w:r>
                            <w:r>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t>20</w:t>
                            </w:r>
                            <w:r w:rsidRPr="003B367C">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t xml:space="preserve"> </w:t>
                            </w:r>
                          </w:p>
                          <w:p w14:paraId="58AA85B7" w14:textId="1EACD021" w:rsidR="00B013EB" w:rsidRPr="003B367C" w:rsidRDefault="00B013EB" w:rsidP="00592543">
                            <w:pPr>
                              <w:spacing w:line="240" w:lineRule="exact"/>
                              <w:ind w:left="284" w:right="335"/>
                              <w:jc w:val="right"/>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pPr>
                            <w:r w:rsidRPr="003B367C">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t>Prepared by: Lily Lin &amp; Michael Bisaga</w:t>
                            </w:r>
                          </w:p>
                          <w:p w14:paraId="1D838C89" w14:textId="5F50FA88" w:rsidR="00B013EB" w:rsidRPr="003B367C" w:rsidRDefault="00B013EB" w:rsidP="00592543">
                            <w:pPr>
                              <w:spacing w:line="240" w:lineRule="exact"/>
                              <w:ind w:left="284" w:right="335"/>
                              <w:jc w:val="right"/>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pPr>
                            <w:r w:rsidRPr="003B367C">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t>PRAMP Technical Program Managers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EF81E" id="Text Box 2245" o:spid="_x0000_s1027" type="#_x0000_t202" style="position:absolute;left:0;text-align:left;margin-left:266.2pt;margin-top:667.7pt;width:280.45pt;height:53.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" filled="f" stroked="f" strokeweight=".5pt">
                <v:textbox>
                  <w:txbxContent>
                    <w:p w14:paraId="39D91940" w14:textId="0558B1BC" w:rsidR="00B013EB" w:rsidRPr="003B367C" w:rsidRDefault="00B013EB" w:rsidP="00592543">
                      <w:pPr>
                        <w:spacing w:line="240" w:lineRule="exact"/>
                        <w:ind w:left="284" w:right="335"/>
                        <w:jc w:val="right"/>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pPr>
                      <w:r>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t>September</w:t>
                      </w:r>
                      <w:r w:rsidRPr="003B367C">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t xml:space="preserve"> </w:t>
                      </w:r>
                      <w:r>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t>8</w:t>
                      </w:r>
                      <w:r w:rsidRPr="003B367C">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t>, 20</w:t>
                      </w:r>
                      <w:r>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t>20</w:t>
                      </w:r>
                      <w:r w:rsidRPr="003B367C">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t xml:space="preserve"> </w:t>
                      </w:r>
                    </w:p>
                    <w:p w14:paraId="58AA85B7" w14:textId="1EACD021" w:rsidR="00B013EB" w:rsidRPr="003B367C" w:rsidRDefault="00B013EB" w:rsidP="00592543">
                      <w:pPr>
                        <w:spacing w:line="240" w:lineRule="exact"/>
                        <w:ind w:left="284" w:right="335"/>
                        <w:jc w:val="right"/>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pPr>
                      <w:r w:rsidRPr="003B367C">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t>Prepared by: Lily Lin &amp; Michael Bisaga</w:t>
                      </w:r>
                    </w:p>
                    <w:p w14:paraId="1D838C89" w14:textId="5F50FA88" w:rsidR="00B013EB" w:rsidRPr="003B367C" w:rsidRDefault="00B013EB" w:rsidP="00592543">
                      <w:pPr>
                        <w:spacing w:line="240" w:lineRule="exact"/>
                        <w:ind w:left="284" w:right="335"/>
                        <w:jc w:val="right"/>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pPr>
                      <w:r w:rsidRPr="003B367C">
                        <w:rPr>
                          <w:rFonts w:asciiTheme="minorHAnsi" w:hAnsiTheme="minorHAnsi" w:cstheme="minorHAnsi"/>
                          <w:b/>
                          <w:color w:val="FFFFFF" w:themeColor="background1"/>
                          <w:sz w:val="24"/>
                          <w:szCs w:val="36"/>
                          <w14:shadow w14:blurRad="63500" w14:dist="50800" w14:dir="13500000" w14:sx="0" w14:sy="0" w14:kx="0" w14:ky="0" w14:algn="none">
                            <w14:srgbClr w14:val="000000">
                              <w14:alpha w14:val="50000"/>
                            </w14:srgbClr>
                          </w14:shadow>
                        </w:rPr>
                        <w:t>PRAMP Technical Program Managers</w:t>
                      </w:r>
                    </w:p>
                  </w:txbxContent>
                </v:textbox>
              </v:shape>
            </w:pict>
          </mc:Fallback>
        </mc:AlternateContent>
      </w:r>
      <w:r w:rsidR="00717276">
        <w:rPr>
          <w:rFonts w:asciiTheme="minorHAnsi" w:hAnsiTheme="minorHAnsi" w:cstheme="minorHAnsi"/>
          <w:b/>
          <w:noProof/>
          <w:sz w:val="40"/>
          <w:szCs w:val="40"/>
        </w:rPr>
        <w:drawing>
          <wp:inline distT="0" distB="0" distL="0" distR="0" wp14:anchorId="3395E6CA" wp14:editId="7F6C0257">
            <wp:extent cx="6807501" cy="9141849"/>
            <wp:effectExtent l="19050" t="19050" r="1270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W6A6002.jpg"/>
                    <pic:cNvPicPr/>
                  </pic:nvPicPr>
                  <pic:blipFill rotWithShape="1">
                    <a:blip r:embed="rId9" cstate="print">
                      <a:extLst>
                        <a:ext uri="{28A0092B-C50C-407E-A947-70E740481C1C}">
                          <a14:useLocalDpi xmlns:a14="http://schemas.microsoft.com/office/drawing/2010/main" val="0"/>
                        </a:ext>
                      </a:extLst>
                    </a:blip>
                    <a:srcRect l="43517" t="12604" r="22703" b="2434"/>
                    <a:stretch/>
                  </pic:blipFill>
                  <pic:spPr bwMode="auto">
                    <a:xfrm>
                      <a:off x="0" y="0"/>
                      <a:ext cx="6826541" cy="9167418"/>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p>
    <w:p w14:paraId="109E585E" w14:textId="77777777" w:rsidR="007C0563" w:rsidRDefault="007C0563">
      <w:pPr>
        <w:rPr>
          <w:rFonts w:ascii="Century Gothic"/>
          <w:sz w:val="24"/>
          <w:szCs w:val="24"/>
        </w:rPr>
      </w:pPr>
    </w:p>
    <w:p w14:paraId="0CC0FD9B" w14:textId="77777777" w:rsidR="007C0563" w:rsidRDefault="007C0563">
      <w:pPr>
        <w:rPr>
          <w:rFonts w:ascii="Century Gothic"/>
          <w:sz w:val="24"/>
          <w:szCs w:val="24"/>
        </w:rPr>
      </w:pPr>
    </w:p>
    <w:p w14:paraId="0E56A774" w14:textId="77777777" w:rsidR="007C0563" w:rsidRDefault="007C0563">
      <w:pPr>
        <w:rPr>
          <w:rFonts w:ascii="Century Gothic"/>
          <w:sz w:val="24"/>
          <w:szCs w:val="24"/>
        </w:rPr>
      </w:pPr>
    </w:p>
    <w:p w14:paraId="405C00E2" w14:textId="77777777" w:rsidR="007C0563" w:rsidRDefault="007C0563">
      <w:pPr>
        <w:rPr>
          <w:rFonts w:ascii="Century Gothic"/>
          <w:sz w:val="24"/>
          <w:szCs w:val="24"/>
        </w:rPr>
      </w:pPr>
    </w:p>
    <w:p w14:paraId="5BA40BD9" w14:textId="77777777" w:rsidR="007C0563" w:rsidRDefault="007C0563">
      <w:pPr>
        <w:rPr>
          <w:rFonts w:ascii="Century Gothic"/>
          <w:sz w:val="24"/>
          <w:szCs w:val="24"/>
        </w:rPr>
      </w:pPr>
    </w:p>
    <w:p w14:paraId="7B08A696" w14:textId="77777777" w:rsidR="007C0563" w:rsidRDefault="007C0563">
      <w:pPr>
        <w:rPr>
          <w:rFonts w:ascii="Century Gothic"/>
          <w:sz w:val="24"/>
          <w:szCs w:val="24"/>
        </w:rPr>
      </w:pPr>
    </w:p>
    <w:p w14:paraId="0E9F4786" w14:textId="77777777" w:rsidR="007C0563" w:rsidRDefault="007C0563">
      <w:pPr>
        <w:rPr>
          <w:rFonts w:ascii="Century Gothic"/>
          <w:sz w:val="24"/>
          <w:szCs w:val="24"/>
        </w:rPr>
      </w:pPr>
    </w:p>
    <w:p w14:paraId="5D3F6D0F" w14:textId="77777777" w:rsidR="007C0563" w:rsidRDefault="007C0563">
      <w:pPr>
        <w:rPr>
          <w:rFonts w:ascii="Century Gothic"/>
          <w:sz w:val="24"/>
          <w:szCs w:val="24"/>
        </w:rPr>
      </w:pPr>
    </w:p>
    <w:p w14:paraId="0B61691E" w14:textId="77777777" w:rsidR="007C0563" w:rsidRDefault="007C0563">
      <w:pPr>
        <w:rPr>
          <w:rFonts w:ascii="Century Gothic"/>
          <w:sz w:val="24"/>
          <w:szCs w:val="24"/>
        </w:rPr>
      </w:pPr>
    </w:p>
    <w:p w14:paraId="2F9E65D9" w14:textId="77777777" w:rsidR="007C0563" w:rsidRDefault="007C0563">
      <w:pPr>
        <w:rPr>
          <w:rFonts w:ascii="Century Gothic"/>
          <w:sz w:val="24"/>
          <w:szCs w:val="24"/>
        </w:rPr>
      </w:pPr>
    </w:p>
    <w:p w14:paraId="651F6FAE" w14:textId="77777777" w:rsidR="007C0563" w:rsidRDefault="007C0563">
      <w:pPr>
        <w:rPr>
          <w:rFonts w:ascii="Century Gothic"/>
          <w:sz w:val="24"/>
          <w:szCs w:val="24"/>
        </w:rPr>
      </w:pPr>
    </w:p>
    <w:p w14:paraId="2F4EF2DD" w14:textId="77777777" w:rsidR="007C0563" w:rsidRDefault="007C0563">
      <w:pPr>
        <w:rPr>
          <w:rFonts w:ascii="Century Gothic"/>
          <w:sz w:val="24"/>
          <w:szCs w:val="24"/>
        </w:rPr>
      </w:pPr>
    </w:p>
    <w:p w14:paraId="4857B884" w14:textId="77777777" w:rsidR="007C0563" w:rsidRDefault="007C0563">
      <w:pPr>
        <w:rPr>
          <w:rFonts w:ascii="Century Gothic"/>
          <w:sz w:val="24"/>
          <w:szCs w:val="24"/>
        </w:rPr>
      </w:pPr>
    </w:p>
    <w:p w14:paraId="2701F9A5" w14:textId="77777777" w:rsidR="007C0563" w:rsidRDefault="007C0563">
      <w:pPr>
        <w:rPr>
          <w:rFonts w:ascii="Century Gothic"/>
          <w:sz w:val="24"/>
          <w:szCs w:val="24"/>
        </w:rPr>
      </w:pPr>
    </w:p>
    <w:p w14:paraId="65FC69BC" w14:textId="77777777" w:rsidR="007C0563" w:rsidRDefault="007C0563">
      <w:pPr>
        <w:rPr>
          <w:rFonts w:ascii="Century Gothic"/>
          <w:sz w:val="24"/>
          <w:szCs w:val="24"/>
        </w:rPr>
      </w:pPr>
    </w:p>
    <w:p w14:paraId="560BF2CE" w14:textId="77777777" w:rsidR="007C0563" w:rsidRDefault="007C0563">
      <w:pPr>
        <w:rPr>
          <w:rFonts w:ascii="Century Gothic"/>
          <w:sz w:val="24"/>
          <w:szCs w:val="24"/>
        </w:rPr>
      </w:pPr>
    </w:p>
    <w:p w14:paraId="67D0A818" w14:textId="77777777" w:rsidR="007C0563" w:rsidRDefault="007C0563">
      <w:pPr>
        <w:rPr>
          <w:rFonts w:ascii="Century Gothic"/>
          <w:sz w:val="24"/>
          <w:szCs w:val="24"/>
        </w:rPr>
      </w:pPr>
    </w:p>
    <w:p w14:paraId="49E05ABB" w14:textId="77777777" w:rsidR="007C0563" w:rsidRDefault="007C0563">
      <w:pPr>
        <w:rPr>
          <w:rFonts w:ascii="Century Gothic"/>
          <w:sz w:val="24"/>
          <w:szCs w:val="24"/>
        </w:rPr>
      </w:pPr>
    </w:p>
    <w:p w14:paraId="5390CC48" w14:textId="77777777" w:rsidR="007C0563" w:rsidRDefault="007C0563">
      <w:pPr>
        <w:rPr>
          <w:rFonts w:ascii="Century Gothic"/>
          <w:sz w:val="24"/>
          <w:szCs w:val="24"/>
        </w:rPr>
      </w:pPr>
    </w:p>
    <w:p w14:paraId="2E7DB1D5" w14:textId="77777777" w:rsidR="007C0563" w:rsidRDefault="007C0563">
      <w:pPr>
        <w:rPr>
          <w:rFonts w:ascii="Century Gothic"/>
          <w:sz w:val="24"/>
          <w:szCs w:val="24"/>
        </w:rPr>
      </w:pPr>
    </w:p>
    <w:p w14:paraId="79F6CB65" w14:textId="77777777" w:rsidR="007C0563" w:rsidRDefault="007C0563">
      <w:pPr>
        <w:rPr>
          <w:rFonts w:ascii="Century Gothic"/>
          <w:sz w:val="24"/>
          <w:szCs w:val="24"/>
        </w:rPr>
      </w:pPr>
    </w:p>
    <w:p w14:paraId="09E1C4EE" w14:textId="77777777" w:rsidR="007C0563" w:rsidRDefault="007C0563">
      <w:pPr>
        <w:rPr>
          <w:rFonts w:ascii="Century Gothic"/>
          <w:sz w:val="24"/>
          <w:szCs w:val="24"/>
        </w:rPr>
      </w:pPr>
    </w:p>
    <w:p w14:paraId="54E95CF9" w14:textId="77777777" w:rsidR="007C0563" w:rsidRDefault="007C0563">
      <w:pPr>
        <w:rPr>
          <w:rFonts w:ascii="Century Gothic"/>
          <w:sz w:val="24"/>
          <w:szCs w:val="24"/>
        </w:rPr>
      </w:pPr>
    </w:p>
    <w:p w14:paraId="061A5A24" w14:textId="77777777" w:rsidR="007C0563" w:rsidRDefault="007C0563">
      <w:pPr>
        <w:rPr>
          <w:rFonts w:ascii="Century Gothic"/>
          <w:sz w:val="24"/>
          <w:szCs w:val="24"/>
        </w:rPr>
      </w:pPr>
    </w:p>
    <w:p w14:paraId="0392F058" w14:textId="77777777" w:rsidR="007C0563" w:rsidRDefault="007C0563">
      <w:pPr>
        <w:rPr>
          <w:rFonts w:ascii="Century Gothic"/>
          <w:sz w:val="24"/>
          <w:szCs w:val="24"/>
        </w:rPr>
      </w:pPr>
    </w:p>
    <w:p w14:paraId="21E30F53" w14:textId="77777777" w:rsidR="007C0563" w:rsidRDefault="007C0563">
      <w:pPr>
        <w:rPr>
          <w:rFonts w:ascii="Century Gothic"/>
          <w:sz w:val="24"/>
          <w:szCs w:val="24"/>
        </w:rPr>
      </w:pPr>
    </w:p>
    <w:p w14:paraId="203F28B8" w14:textId="77777777" w:rsidR="007C0563" w:rsidRDefault="007C0563">
      <w:pPr>
        <w:rPr>
          <w:rFonts w:ascii="Century Gothic"/>
          <w:sz w:val="24"/>
          <w:szCs w:val="24"/>
        </w:rPr>
      </w:pPr>
    </w:p>
    <w:p w14:paraId="3E878297" w14:textId="77777777" w:rsidR="007C0563" w:rsidRDefault="007C0563">
      <w:pPr>
        <w:rPr>
          <w:rFonts w:ascii="Century Gothic"/>
          <w:sz w:val="24"/>
          <w:szCs w:val="24"/>
        </w:rPr>
      </w:pPr>
    </w:p>
    <w:p w14:paraId="5A6C5A85" w14:textId="77777777" w:rsidR="007C0563" w:rsidRDefault="007C0563">
      <w:pPr>
        <w:rPr>
          <w:rFonts w:ascii="Century Gothic"/>
          <w:sz w:val="24"/>
          <w:szCs w:val="24"/>
        </w:rPr>
      </w:pPr>
    </w:p>
    <w:p w14:paraId="0CF33E88" w14:textId="293DD3FE" w:rsidR="00DC41A0" w:rsidRPr="00C92021" w:rsidRDefault="00DC41A0" w:rsidP="000C3190">
      <w:pPr>
        <w:ind w:firstLine="720"/>
        <w:rPr>
          <w:rFonts w:asciiTheme="minorHAnsi" w:hAnsiTheme="minorHAnsi"/>
          <w:b/>
          <w:i/>
          <w:color w:val="000000" w:themeColor="text1"/>
          <w:szCs w:val="24"/>
        </w:rPr>
      </w:pPr>
      <w:r w:rsidRPr="00C92021">
        <w:rPr>
          <w:rFonts w:asciiTheme="minorHAnsi" w:hAnsiTheme="minorHAnsi"/>
          <w:b/>
          <w:i/>
          <w:color w:val="000000" w:themeColor="text1"/>
          <w:szCs w:val="24"/>
        </w:rPr>
        <w:t xml:space="preserve">Cover Photo:  </w:t>
      </w:r>
      <w:r w:rsidR="007C0563" w:rsidRPr="00C92021">
        <w:rPr>
          <w:rFonts w:asciiTheme="minorHAnsi" w:hAnsiTheme="minorHAnsi"/>
          <w:b/>
          <w:i/>
          <w:color w:val="000000" w:themeColor="text1"/>
          <w:szCs w:val="24"/>
        </w:rPr>
        <w:tab/>
      </w:r>
      <w:r w:rsidR="00127A89" w:rsidRPr="00C92021">
        <w:rPr>
          <w:rFonts w:asciiTheme="minorHAnsi" w:hAnsiTheme="minorHAnsi"/>
          <w:b/>
          <w:i/>
          <w:color w:val="000000" w:themeColor="text1"/>
          <w:szCs w:val="24"/>
        </w:rPr>
        <w:t>Michael Bisaga</w:t>
      </w:r>
    </w:p>
    <w:p w14:paraId="016EB076" w14:textId="76EBB8F1" w:rsidR="00FC57BA" w:rsidRPr="00C92021" w:rsidRDefault="00FC57BA">
      <w:pPr>
        <w:rPr>
          <w:rFonts w:asciiTheme="minorHAnsi" w:hAnsiTheme="minorHAnsi"/>
          <w:b/>
          <w:i/>
          <w:color w:val="000000" w:themeColor="text1"/>
          <w:szCs w:val="24"/>
        </w:rPr>
      </w:pPr>
      <w:r w:rsidRPr="00C92021">
        <w:rPr>
          <w:rFonts w:asciiTheme="minorHAnsi" w:hAnsiTheme="minorHAnsi"/>
          <w:b/>
          <w:i/>
          <w:color w:val="000000" w:themeColor="text1"/>
          <w:szCs w:val="24"/>
        </w:rPr>
        <w:tab/>
      </w:r>
      <w:r w:rsidRPr="00C92021">
        <w:rPr>
          <w:rFonts w:asciiTheme="minorHAnsi" w:hAnsiTheme="minorHAnsi"/>
          <w:b/>
          <w:i/>
          <w:color w:val="000000" w:themeColor="text1"/>
          <w:szCs w:val="24"/>
        </w:rPr>
        <w:tab/>
      </w:r>
      <w:r w:rsidR="000C3190" w:rsidRPr="00C92021">
        <w:rPr>
          <w:rFonts w:asciiTheme="minorHAnsi" w:hAnsiTheme="minorHAnsi"/>
          <w:b/>
          <w:i/>
          <w:color w:val="000000" w:themeColor="text1"/>
          <w:szCs w:val="24"/>
        </w:rPr>
        <w:tab/>
      </w:r>
      <w:proofErr w:type="gramStart"/>
      <w:r w:rsidRPr="00C92021">
        <w:rPr>
          <w:rFonts w:asciiTheme="minorHAnsi" w:hAnsiTheme="minorHAnsi"/>
          <w:b/>
          <w:i/>
          <w:color w:val="000000" w:themeColor="text1"/>
          <w:szCs w:val="24"/>
        </w:rPr>
        <w:t>Canola</w:t>
      </w:r>
      <w:r w:rsidR="006A4FC0" w:rsidRPr="00C92021">
        <w:rPr>
          <w:rFonts w:asciiTheme="minorHAnsi" w:hAnsiTheme="minorHAnsi"/>
          <w:b/>
          <w:i/>
          <w:color w:val="000000" w:themeColor="text1"/>
          <w:szCs w:val="24"/>
        </w:rPr>
        <w:t xml:space="preserve"> </w:t>
      </w:r>
      <w:r w:rsidRPr="00C92021">
        <w:rPr>
          <w:rFonts w:asciiTheme="minorHAnsi" w:hAnsiTheme="minorHAnsi"/>
          <w:b/>
          <w:i/>
          <w:color w:val="000000" w:themeColor="text1"/>
          <w:szCs w:val="24"/>
        </w:rPr>
        <w:t xml:space="preserve"> </w:t>
      </w:r>
      <w:r w:rsidR="00127A89" w:rsidRPr="00C92021">
        <w:rPr>
          <w:rFonts w:asciiTheme="minorHAnsi" w:hAnsiTheme="minorHAnsi"/>
          <w:b/>
          <w:i/>
          <w:color w:val="000000" w:themeColor="text1"/>
          <w:szCs w:val="24"/>
        </w:rPr>
        <w:t>Reno</w:t>
      </w:r>
      <w:proofErr w:type="gramEnd"/>
      <w:r w:rsidR="00127A89" w:rsidRPr="00C92021">
        <w:rPr>
          <w:rFonts w:asciiTheme="minorHAnsi" w:hAnsiTheme="minorHAnsi"/>
          <w:b/>
          <w:i/>
          <w:color w:val="000000" w:themeColor="text1"/>
          <w:szCs w:val="24"/>
        </w:rPr>
        <w:t>, Alberta</w:t>
      </w:r>
    </w:p>
    <w:p w14:paraId="5DF05840" w14:textId="111FD320" w:rsidR="00DC41A0" w:rsidRPr="00FA6AF7" w:rsidRDefault="00DC41A0">
      <w:pPr>
        <w:rPr>
          <w:rFonts w:asciiTheme="minorHAnsi" w:hAnsiTheme="minorHAnsi"/>
          <w:color w:val="00B050"/>
          <w:sz w:val="11"/>
        </w:rPr>
        <w:sectPr w:rsidR="00DC41A0" w:rsidRPr="00FA6AF7" w:rsidSect="000E0497">
          <w:footerReference w:type="default" r:id="rId10"/>
          <w:pgSz w:w="12240" w:h="15840"/>
          <w:pgMar w:top="720" w:right="720" w:bottom="720" w:left="720" w:header="0" w:footer="977" w:gutter="0"/>
          <w:pgNumType w:fmt="lowerRoman" w:start="1"/>
          <w:cols w:space="720"/>
          <w:docGrid w:linePitch="299"/>
        </w:sectPr>
      </w:pPr>
      <w:r w:rsidRPr="00FA6AF7">
        <w:rPr>
          <w:rFonts w:asciiTheme="minorHAnsi" w:hAnsiTheme="minorHAnsi"/>
          <w:color w:val="00B050"/>
          <w:sz w:val="11"/>
        </w:rPr>
        <w:br w:type="page"/>
      </w:r>
    </w:p>
    <w:p w14:paraId="4E814F78" w14:textId="77777777" w:rsidR="008557F6" w:rsidRPr="00127A89" w:rsidRDefault="001263A9" w:rsidP="00FA6AF7">
      <w:pPr>
        <w:pStyle w:val="Heading1"/>
        <w:numPr>
          <w:ilvl w:val="0"/>
          <w:numId w:val="0"/>
        </w:numPr>
        <w:ind w:left="360" w:hanging="360"/>
        <w:rPr>
          <w:color w:val="008000"/>
        </w:rPr>
      </w:pPr>
      <w:bookmarkStart w:id="0" w:name="_bookmark0"/>
      <w:bookmarkStart w:id="1" w:name="_Toc529858198"/>
      <w:bookmarkStart w:id="2" w:name="_Toc529858273"/>
      <w:bookmarkStart w:id="3" w:name="_Toc50550481"/>
      <w:bookmarkEnd w:id="0"/>
      <w:r w:rsidRPr="00127A89">
        <w:rPr>
          <w:color w:val="008000"/>
        </w:rPr>
        <w:lastRenderedPageBreak/>
        <w:t>CONTENTS</w:t>
      </w:r>
      <w:bookmarkEnd w:id="1"/>
      <w:bookmarkEnd w:id="2"/>
      <w:bookmarkEnd w:id="3"/>
    </w:p>
    <w:p w14:paraId="4BD7A356" w14:textId="531312ED" w:rsidR="00380F87" w:rsidRDefault="00380F87" w:rsidP="00520F4A">
      <w:pPr>
        <w:tabs>
          <w:tab w:val="left" w:pos="1020"/>
        </w:tabs>
        <w:ind w:right="19"/>
      </w:pPr>
    </w:p>
    <w:p w14:paraId="1E1A11A3" w14:textId="2A901893" w:rsidR="00DE191E" w:rsidRDefault="00A549E4">
      <w:pPr>
        <w:pStyle w:val="TOC1"/>
        <w:tabs>
          <w:tab w:val="right" w:leader="dot" w:pos="9350"/>
        </w:tabs>
        <w:rPr>
          <w:rFonts w:eastAsiaTheme="minorEastAsia" w:cstheme="minorBidi"/>
          <w:b w:val="0"/>
          <w:bCs w:val="0"/>
          <w:caps w:val="0"/>
          <w:noProof/>
          <w:sz w:val="22"/>
          <w:szCs w:val="22"/>
          <w:lang w:val="en-CA" w:eastAsia="en-CA"/>
        </w:rPr>
      </w:pPr>
      <w:r>
        <w:rPr>
          <w:rFonts w:ascii="Calibri" w:hAnsi="Calibri"/>
          <w:b w:val="0"/>
          <w:bCs w:val="0"/>
          <w:caps w:val="0"/>
          <w:sz w:val="22"/>
          <w:szCs w:val="22"/>
        </w:rPr>
        <w:fldChar w:fldCharType="begin"/>
      </w:r>
      <w:r>
        <w:rPr>
          <w:rFonts w:ascii="Calibri" w:hAnsi="Calibri"/>
          <w:b w:val="0"/>
          <w:bCs w:val="0"/>
          <w:caps w:val="0"/>
          <w:sz w:val="22"/>
          <w:szCs w:val="22"/>
        </w:rPr>
        <w:instrText xml:space="preserve"> TOC \o "1-3" \h \z \u </w:instrText>
      </w:r>
      <w:r>
        <w:rPr>
          <w:rFonts w:ascii="Calibri" w:hAnsi="Calibri"/>
          <w:b w:val="0"/>
          <w:bCs w:val="0"/>
          <w:caps w:val="0"/>
          <w:sz w:val="22"/>
          <w:szCs w:val="22"/>
        </w:rPr>
        <w:fldChar w:fldCharType="separate"/>
      </w:r>
      <w:hyperlink w:anchor="_Toc50550481" w:history="1">
        <w:r w:rsidR="00DE191E" w:rsidRPr="00275763">
          <w:rPr>
            <w:rStyle w:val="Hyperlink"/>
            <w:noProof/>
          </w:rPr>
          <w:t>CONTENTS</w:t>
        </w:r>
        <w:r w:rsidR="00DE191E">
          <w:rPr>
            <w:noProof/>
            <w:webHidden/>
          </w:rPr>
          <w:tab/>
        </w:r>
        <w:r w:rsidR="00DE191E">
          <w:rPr>
            <w:noProof/>
            <w:webHidden/>
          </w:rPr>
          <w:fldChar w:fldCharType="begin"/>
        </w:r>
        <w:r w:rsidR="00DE191E">
          <w:rPr>
            <w:noProof/>
            <w:webHidden/>
          </w:rPr>
          <w:instrText xml:space="preserve"> PAGEREF _Toc50550481 \h </w:instrText>
        </w:r>
        <w:r w:rsidR="00DE191E">
          <w:rPr>
            <w:noProof/>
            <w:webHidden/>
          </w:rPr>
        </w:r>
        <w:r w:rsidR="00DE191E">
          <w:rPr>
            <w:noProof/>
            <w:webHidden/>
          </w:rPr>
          <w:fldChar w:fldCharType="separate"/>
        </w:r>
        <w:r w:rsidR="00DE191E">
          <w:rPr>
            <w:noProof/>
            <w:webHidden/>
          </w:rPr>
          <w:t>i</w:t>
        </w:r>
        <w:r w:rsidR="00DE191E">
          <w:rPr>
            <w:noProof/>
            <w:webHidden/>
          </w:rPr>
          <w:fldChar w:fldCharType="end"/>
        </w:r>
      </w:hyperlink>
    </w:p>
    <w:p w14:paraId="69234991" w14:textId="41E764BE" w:rsidR="00DE191E" w:rsidRDefault="007639E9">
      <w:pPr>
        <w:pStyle w:val="TOC1"/>
        <w:tabs>
          <w:tab w:val="right" w:leader="dot" w:pos="9350"/>
        </w:tabs>
        <w:rPr>
          <w:rFonts w:eastAsiaTheme="minorEastAsia" w:cstheme="minorBidi"/>
          <w:b w:val="0"/>
          <w:bCs w:val="0"/>
          <w:caps w:val="0"/>
          <w:noProof/>
          <w:sz w:val="22"/>
          <w:szCs w:val="22"/>
          <w:lang w:val="en-CA" w:eastAsia="en-CA"/>
        </w:rPr>
      </w:pPr>
      <w:hyperlink w:anchor="_Toc50550482" w:history="1">
        <w:r w:rsidR="00DE191E" w:rsidRPr="00275763">
          <w:rPr>
            <w:rStyle w:val="Hyperlink"/>
            <w:noProof/>
          </w:rPr>
          <w:t>FIGURES</w:t>
        </w:r>
        <w:r w:rsidR="00DE191E">
          <w:rPr>
            <w:noProof/>
            <w:webHidden/>
          </w:rPr>
          <w:tab/>
        </w:r>
        <w:r w:rsidR="00DE191E">
          <w:rPr>
            <w:noProof/>
            <w:webHidden/>
          </w:rPr>
          <w:fldChar w:fldCharType="begin"/>
        </w:r>
        <w:r w:rsidR="00DE191E">
          <w:rPr>
            <w:noProof/>
            <w:webHidden/>
          </w:rPr>
          <w:instrText xml:space="preserve"> PAGEREF _Toc50550482 \h </w:instrText>
        </w:r>
        <w:r w:rsidR="00DE191E">
          <w:rPr>
            <w:noProof/>
            <w:webHidden/>
          </w:rPr>
        </w:r>
        <w:r w:rsidR="00DE191E">
          <w:rPr>
            <w:noProof/>
            <w:webHidden/>
          </w:rPr>
          <w:fldChar w:fldCharType="separate"/>
        </w:r>
        <w:r w:rsidR="00DE191E">
          <w:rPr>
            <w:noProof/>
            <w:webHidden/>
          </w:rPr>
          <w:t>ii</w:t>
        </w:r>
        <w:r w:rsidR="00DE191E">
          <w:rPr>
            <w:noProof/>
            <w:webHidden/>
          </w:rPr>
          <w:fldChar w:fldCharType="end"/>
        </w:r>
      </w:hyperlink>
    </w:p>
    <w:p w14:paraId="09CA3817" w14:textId="6EDFA000" w:rsidR="00DE191E" w:rsidRDefault="007639E9">
      <w:pPr>
        <w:pStyle w:val="TOC1"/>
        <w:tabs>
          <w:tab w:val="right" w:leader="dot" w:pos="9350"/>
        </w:tabs>
        <w:rPr>
          <w:rFonts w:eastAsiaTheme="minorEastAsia" w:cstheme="minorBidi"/>
          <w:b w:val="0"/>
          <w:bCs w:val="0"/>
          <w:caps w:val="0"/>
          <w:noProof/>
          <w:sz w:val="22"/>
          <w:szCs w:val="22"/>
          <w:lang w:val="en-CA" w:eastAsia="en-CA"/>
        </w:rPr>
      </w:pPr>
      <w:hyperlink w:anchor="_Toc50550483" w:history="1">
        <w:r w:rsidR="00DE191E" w:rsidRPr="00275763">
          <w:rPr>
            <w:rStyle w:val="Hyperlink"/>
            <w:noProof/>
          </w:rPr>
          <w:t>TABLES</w:t>
        </w:r>
        <w:r w:rsidR="00DE191E">
          <w:rPr>
            <w:noProof/>
            <w:webHidden/>
          </w:rPr>
          <w:tab/>
        </w:r>
        <w:r w:rsidR="00DE191E">
          <w:rPr>
            <w:noProof/>
            <w:webHidden/>
          </w:rPr>
          <w:fldChar w:fldCharType="begin"/>
        </w:r>
        <w:r w:rsidR="00DE191E">
          <w:rPr>
            <w:noProof/>
            <w:webHidden/>
          </w:rPr>
          <w:instrText xml:space="preserve"> PAGEREF _Toc50550483 \h </w:instrText>
        </w:r>
        <w:r w:rsidR="00DE191E">
          <w:rPr>
            <w:noProof/>
            <w:webHidden/>
          </w:rPr>
        </w:r>
        <w:r w:rsidR="00DE191E">
          <w:rPr>
            <w:noProof/>
            <w:webHidden/>
          </w:rPr>
          <w:fldChar w:fldCharType="separate"/>
        </w:r>
        <w:r w:rsidR="00DE191E">
          <w:rPr>
            <w:noProof/>
            <w:webHidden/>
          </w:rPr>
          <w:t>iii</w:t>
        </w:r>
        <w:r w:rsidR="00DE191E">
          <w:rPr>
            <w:noProof/>
            <w:webHidden/>
          </w:rPr>
          <w:fldChar w:fldCharType="end"/>
        </w:r>
      </w:hyperlink>
    </w:p>
    <w:p w14:paraId="2DD679DD" w14:textId="2D6C676E" w:rsidR="00DE191E" w:rsidRDefault="007639E9">
      <w:pPr>
        <w:pStyle w:val="TOC1"/>
        <w:tabs>
          <w:tab w:val="right" w:leader="dot" w:pos="9350"/>
        </w:tabs>
        <w:rPr>
          <w:rFonts w:eastAsiaTheme="minorEastAsia" w:cstheme="minorBidi"/>
          <w:b w:val="0"/>
          <w:bCs w:val="0"/>
          <w:caps w:val="0"/>
          <w:noProof/>
          <w:sz w:val="22"/>
          <w:szCs w:val="22"/>
          <w:lang w:val="en-CA" w:eastAsia="en-CA"/>
        </w:rPr>
      </w:pPr>
      <w:hyperlink w:anchor="_Toc50550484" w:history="1">
        <w:r w:rsidR="00DE191E" w:rsidRPr="00275763">
          <w:rPr>
            <w:rStyle w:val="Hyperlink"/>
            <w:noProof/>
          </w:rPr>
          <w:t>APPENDICES</w:t>
        </w:r>
        <w:r w:rsidR="00DE191E">
          <w:rPr>
            <w:noProof/>
            <w:webHidden/>
          </w:rPr>
          <w:tab/>
        </w:r>
        <w:r w:rsidR="00DE191E">
          <w:rPr>
            <w:noProof/>
            <w:webHidden/>
          </w:rPr>
          <w:fldChar w:fldCharType="begin"/>
        </w:r>
        <w:r w:rsidR="00DE191E">
          <w:rPr>
            <w:noProof/>
            <w:webHidden/>
          </w:rPr>
          <w:instrText xml:space="preserve"> PAGEREF _Toc50550484 \h </w:instrText>
        </w:r>
        <w:r w:rsidR="00DE191E">
          <w:rPr>
            <w:noProof/>
            <w:webHidden/>
          </w:rPr>
        </w:r>
        <w:r w:rsidR="00DE191E">
          <w:rPr>
            <w:noProof/>
            <w:webHidden/>
          </w:rPr>
          <w:fldChar w:fldCharType="separate"/>
        </w:r>
        <w:r w:rsidR="00DE191E">
          <w:rPr>
            <w:noProof/>
            <w:webHidden/>
          </w:rPr>
          <w:t>iii</w:t>
        </w:r>
        <w:r w:rsidR="00DE191E">
          <w:rPr>
            <w:noProof/>
            <w:webHidden/>
          </w:rPr>
          <w:fldChar w:fldCharType="end"/>
        </w:r>
      </w:hyperlink>
    </w:p>
    <w:p w14:paraId="180DCCE8" w14:textId="1F6AB232" w:rsidR="00DE191E" w:rsidRDefault="007639E9">
      <w:pPr>
        <w:pStyle w:val="TOC1"/>
        <w:tabs>
          <w:tab w:val="left" w:pos="440"/>
          <w:tab w:val="right" w:leader="dot" w:pos="9350"/>
        </w:tabs>
        <w:rPr>
          <w:rFonts w:eastAsiaTheme="minorEastAsia" w:cstheme="minorBidi"/>
          <w:b w:val="0"/>
          <w:bCs w:val="0"/>
          <w:caps w:val="0"/>
          <w:noProof/>
          <w:sz w:val="22"/>
          <w:szCs w:val="22"/>
          <w:lang w:val="en-CA" w:eastAsia="en-CA"/>
        </w:rPr>
      </w:pPr>
      <w:hyperlink w:anchor="_Toc50550485" w:history="1">
        <w:r w:rsidR="00DE191E" w:rsidRPr="00275763">
          <w:rPr>
            <w:rStyle w:val="Hyperlink"/>
            <w:noProof/>
          </w:rPr>
          <w:t>1.</w:t>
        </w:r>
        <w:r w:rsidR="00DE191E">
          <w:rPr>
            <w:rFonts w:eastAsiaTheme="minorEastAsia" w:cstheme="minorBidi"/>
            <w:b w:val="0"/>
            <w:bCs w:val="0"/>
            <w:caps w:val="0"/>
            <w:noProof/>
            <w:sz w:val="22"/>
            <w:szCs w:val="22"/>
            <w:lang w:val="en-CA" w:eastAsia="en-CA"/>
          </w:rPr>
          <w:tab/>
        </w:r>
        <w:r w:rsidR="00DE191E" w:rsidRPr="00275763">
          <w:rPr>
            <w:rStyle w:val="Hyperlink"/>
            <w:noProof/>
          </w:rPr>
          <w:t>HISTORICAL CONTEXT</w:t>
        </w:r>
        <w:r w:rsidR="00DE191E">
          <w:rPr>
            <w:noProof/>
            <w:webHidden/>
          </w:rPr>
          <w:tab/>
        </w:r>
        <w:r w:rsidR="00DE191E">
          <w:rPr>
            <w:noProof/>
            <w:webHidden/>
          </w:rPr>
          <w:fldChar w:fldCharType="begin"/>
        </w:r>
        <w:r w:rsidR="00DE191E">
          <w:rPr>
            <w:noProof/>
            <w:webHidden/>
          </w:rPr>
          <w:instrText xml:space="preserve"> PAGEREF _Toc50550485 \h </w:instrText>
        </w:r>
        <w:r w:rsidR="00DE191E">
          <w:rPr>
            <w:noProof/>
            <w:webHidden/>
          </w:rPr>
        </w:r>
        <w:r w:rsidR="00DE191E">
          <w:rPr>
            <w:noProof/>
            <w:webHidden/>
          </w:rPr>
          <w:fldChar w:fldCharType="separate"/>
        </w:r>
        <w:r w:rsidR="00DE191E">
          <w:rPr>
            <w:noProof/>
            <w:webHidden/>
          </w:rPr>
          <w:t>1</w:t>
        </w:r>
        <w:r w:rsidR="00DE191E">
          <w:rPr>
            <w:noProof/>
            <w:webHidden/>
          </w:rPr>
          <w:fldChar w:fldCharType="end"/>
        </w:r>
      </w:hyperlink>
    </w:p>
    <w:p w14:paraId="647AADE8" w14:textId="7CB37B6D" w:rsidR="00DE191E" w:rsidRDefault="007639E9">
      <w:pPr>
        <w:pStyle w:val="TOC2"/>
        <w:tabs>
          <w:tab w:val="left" w:pos="880"/>
          <w:tab w:val="right" w:leader="dot" w:pos="9350"/>
        </w:tabs>
        <w:rPr>
          <w:rFonts w:eastAsiaTheme="minorEastAsia" w:cstheme="minorBidi"/>
          <w:smallCaps w:val="0"/>
          <w:noProof/>
          <w:sz w:val="22"/>
          <w:szCs w:val="22"/>
          <w:lang w:val="en-CA" w:eastAsia="en-CA"/>
        </w:rPr>
      </w:pPr>
      <w:hyperlink w:anchor="_Toc50550486" w:history="1">
        <w:r w:rsidR="00DE191E" w:rsidRPr="00275763">
          <w:rPr>
            <w:rStyle w:val="Hyperlink"/>
            <w:noProof/>
          </w:rPr>
          <w:t>1.1.</w:t>
        </w:r>
        <w:r w:rsidR="00DE191E">
          <w:rPr>
            <w:rFonts w:eastAsiaTheme="minorEastAsia" w:cstheme="minorBidi"/>
            <w:smallCaps w:val="0"/>
            <w:noProof/>
            <w:sz w:val="22"/>
            <w:szCs w:val="22"/>
            <w:lang w:val="en-CA" w:eastAsia="en-CA"/>
          </w:rPr>
          <w:tab/>
        </w:r>
        <w:r w:rsidR="00DE191E" w:rsidRPr="00275763">
          <w:rPr>
            <w:rStyle w:val="Hyperlink"/>
            <w:noProof/>
          </w:rPr>
          <w:t>Emissions</w:t>
        </w:r>
        <w:r w:rsidR="00DE191E">
          <w:rPr>
            <w:noProof/>
            <w:webHidden/>
          </w:rPr>
          <w:tab/>
        </w:r>
        <w:r w:rsidR="00DE191E">
          <w:rPr>
            <w:noProof/>
            <w:webHidden/>
          </w:rPr>
          <w:fldChar w:fldCharType="begin"/>
        </w:r>
        <w:r w:rsidR="00DE191E">
          <w:rPr>
            <w:noProof/>
            <w:webHidden/>
          </w:rPr>
          <w:instrText xml:space="preserve"> PAGEREF _Toc50550486 \h </w:instrText>
        </w:r>
        <w:r w:rsidR="00DE191E">
          <w:rPr>
            <w:noProof/>
            <w:webHidden/>
          </w:rPr>
        </w:r>
        <w:r w:rsidR="00DE191E">
          <w:rPr>
            <w:noProof/>
            <w:webHidden/>
          </w:rPr>
          <w:fldChar w:fldCharType="separate"/>
        </w:r>
        <w:r w:rsidR="00DE191E">
          <w:rPr>
            <w:noProof/>
            <w:webHidden/>
          </w:rPr>
          <w:t>1</w:t>
        </w:r>
        <w:r w:rsidR="00DE191E">
          <w:rPr>
            <w:noProof/>
            <w:webHidden/>
          </w:rPr>
          <w:fldChar w:fldCharType="end"/>
        </w:r>
      </w:hyperlink>
    </w:p>
    <w:p w14:paraId="516E7E03" w14:textId="19F51A03" w:rsidR="00DE191E" w:rsidRDefault="007639E9">
      <w:pPr>
        <w:pStyle w:val="TOC2"/>
        <w:tabs>
          <w:tab w:val="left" w:pos="880"/>
          <w:tab w:val="right" w:leader="dot" w:pos="9350"/>
        </w:tabs>
        <w:rPr>
          <w:rFonts w:eastAsiaTheme="minorEastAsia" w:cstheme="minorBidi"/>
          <w:smallCaps w:val="0"/>
          <w:noProof/>
          <w:sz w:val="22"/>
          <w:szCs w:val="22"/>
          <w:lang w:val="en-CA" w:eastAsia="en-CA"/>
        </w:rPr>
      </w:pPr>
      <w:hyperlink w:anchor="_Toc50550487" w:history="1">
        <w:r w:rsidR="00DE191E" w:rsidRPr="00275763">
          <w:rPr>
            <w:rStyle w:val="Hyperlink"/>
            <w:noProof/>
          </w:rPr>
          <w:t>1.2.</w:t>
        </w:r>
        <w:r w:rsidR="00DE191E">
          <w:rPr>
            <w:rFonts w:eastAsiaTheme="minorEastAsia" w:cstheme="minorBidi"/>
            <w:smallCaps w:val="0"/>
            <w:noProof/>
            <w:sz w:val="22"/>
            <w:szCs w:val="22"/>
            <w:lang w:val="en-CA" w:eastAsia="en-CA"/>
          </w:rPr>
          <w:tab/>
        </w:r>
        <w:r w:rsidR="00DE191E" w:rsidRPr="00275763">
          <w:rPr>
            <w:rStyle w:val="Hyperlink"/>
            <w:noProof/>
          </w:rPr>
          <w:t>Meteorology</w:t>
        </w:r>
        <w:r w:rsidR="00DE191E">
          <w:rPr>
            <w:noProof/>
            <w:webHidden/>
          </w:rPr>
          <w:tab/>
        </w:r>
        <w:r w:rsidR="00DE191E">
          <w:rPr>
            <w:noProof/>
            <w:webHidden/>
          </w:rPr>
          <w:fldChar w:fldCharType="begin"/>
        </w:r>
        <w:r w:rsidR="00DE191E">
          <w:rPr>
            <w:noProof/>
            <w:webHidden/>
          </w:rPr>
          <w:instrText xml:space="preserve"> PAGEREF _Toc50550487 \h </w:instrText>
        </w:r>
        <w:r w:rsidR="00DE191E">
          <w:rPr>
            <w:noProof/>
            <w:webHidden/>
          </w:rPr>
        </w:r>
        <w:r w:rsidR="00DE191E">
          <w:rPr>
            <w:noProof/>
            <w:webHidden/>
          </w:rPr>
          <w:fldChar w:fldCharType="separate"/>
        </w:r>
        <w:r w:rsidR="00DE191E">
          <w:rPr>
            <w:noProof/>
            <w:webHidden/>
          </w:rPr>
          <w:t>1</w:t>
        </w:r>
        <w:r w:rsidR="00DE191E">
          <w:rPr>
            <w:noProof/>
            <w:webHidden/>
          </w:rPr>
          <w:fldChar w:fldCharType="end"/>
        </w:r>
      </w:hyperlink>
    </w:p>
    <w:p w14:paraId="16E5260A" w14:textId="5AB7B2F2" w:rsidR="00DE191E" w:rsidRDefault="007639E9">
      <w:pPr>
        <w:pStyle w:val="TOC2"/>
        <w:tabs>
          <w:tab w:val="left" w:pos="880"/>
          <w:tab w:val="right" w:leader="dot" w:pos="9350"/>
        </w:tabs>
        <w:rPr>
          <w:rFonts w:eastAsiaTheme="minorEastAsia" w:cstheme="minorBidi"/>
          <w:smallCaps w:val="0"/>
          <w:noProof/>
          <w:sz w:val="22"/>
          <w:szCs w:val="22"/>
          <w:lang w:val="en-CA" w:eastAsia="en-CA"/>
        </w:rPr>
      </w:pPr>
      <w:hyperlink w:anchor="_Toc50550488" w:history="1">
        <w:r w:rsidR="00DE191E" w:rsidRPr="00275763">
          <w:rPr>
            <w:rStyle w:val="Hyperlink"/>
            <w:noProof/>
          </w:rPr>
          <w:t>1.3.</w:t>
        </w:r>
        <w:r w:rsidR="00DE191E">
          <w:rPr>
            <w:rFonts w:eastAsiaTheme="minorEastAsia" w:cstheme="minorBidi"/>
            <w:smallCaps w:val="0"/>
            <w:noProof/>
            <w:sz w:val="22"/>
            <w:szCs w:val="22"/>
            <w:lang w:val="en-CA" w:eastAsia="en-CA"/>
          </w:rPr>
          <w:tab/>
        </w:r>
        <w:r w:rsidR="00DE191E" w:rsidRPr="00275763">
          <w:rPr>
            <w:rStyle w:val="Hyperlink"/>
            <w:noProof/>
          </w:rPr>
          <w:t>Station Data and Trends</w:t>
        </w:r>
        <w:r w:rsidR="00DE191E">
          <w:rPr>
            <w:noProof/>
            <w:webHidden/>
          </w:rPr>
          <w:tab/>
        </w:r>
        <w:r w:rsidR="00DE191E">
          <w:rPr>
            <w:noProof/>
            <w:webHidden/>
          </w:rPr>
          <w:fldChar w:fldCharType="begin"/>
        </w:r>
        <w:r w:rsidR="00DE191E">
          <w:rPr>
            <w:noProof/>
            <w:webHidden/>
          </w:rPr>
          <w:instrText xml:space="preserve"> PAGEREF _Toc50550488 \h </w:instrText>
        </w:r>
        <w:r w:rsidR="00DE191E">
          <w:rPr>
            <w:noProof/>
            <w:webHidden/>
          </w:rPr>
        </w:r>
        <w:r w:rsidR="00DE191E">
          <w:rPr>
            <w:noProof/>
            <w:webHidden/>
          </w:rPr>
          <w:fldChar w:fldCharType="separate"/>
        </w:r>
        <w:r w:rsidR="00DE191E">
          <w:rPr>
            <w:noProof/>
            <w:webHidden/>
          </w:rPr>
          <w:t>2</w:t>
        </w:r>
        <w:r w:rsidR="00DE191E">
          <w:rPr>
            <w:noProof/>
            <w:webHidden/>
          </w:rPr>
          <w:fldChar w:fldCharType="end"/>
        </w:r>
      </w:hyperlink>
    </w:p>
    <w:p w14:paraId="6FF10527" w14:textId="05206091" w:rsidR="00DE191E" w:rsidRDefault="007639E9">
      <w:pPr>
        <w:pStyle w:val="TOC2"/>
        <w:tabs>
          <w:tab w:val="left" w:pos="880"/>
          <w:tab w:val="right" w:leader="dot" w:pos="9350"/>
        </w:tabs>
        <w:rPr>
          <w:rFonts w:eastAsiaTheme="minorEastAsia" w:cstheme="minorBidi"/>
          <w:smallCaps w:val="0"/>
          <w:noProof/>
          <w:sz w:val="22"/>
          <w:szCs w:val="22"/>
          <w:lang w:val="en-CA" w:eastAsia="en-CA"/>
        </w:rPr>
      </w:pPr>
      <w:hyperlink w:anchor="_Toc50550489" w:history="1">
        <w:r w:rsidR="00DE191E" w:rsidRPr="00275763">
          <w:rPr>
            <w:rStyle w:val="Hyperlink"/>
            <w:noProof/>
          </w:rPr>
          <w:t>1.4.</w:t>
        </w:r>
        <w:r w:rsidR="00DE191E">
          <w:rPr>
            <w:rFonts w:eastAsiaTheme="minorEastAsia" w:cstheme="minorBidi"/>
            <w:smallCaps w:val="0"/>
            <w:noProof/>
            <w:sz w:val="22"/>
            <w:szCs w:val="22"/>
            <w:lang w:val="en-CA" w:eastAsia="en-CA"/>
          </w:rPr>
          <w:tab/>
        </w:r>
        <w:r w:rsidR="00DE191E" w:rsidRPr="00275763">
          <w:rPr>
            <w:rStyle w:val="Hyperlink"/>
            <w:noProof/>
          </w:rPr>
          <w:t>Complaints</w:t>
        </w:r>
        <w:r w:rsidR="00DE191E">
          <w:rPr>
            <w:noProof/>
            <w:webHidden/>
          </w:rPr>
          <w:tab/>
        </w:r>
        <w:r w:rsidR="00DE191E">
          <w:rPr>
            <w:noProof/>
            <w:webHidden/>
          </w:rPr>
          <w:fldChar w:fldCharType="begin"/>
        </w:r>
        <w:r w:rsidR="00DE191E">
          <w:rPr>
            <w:noProof/>
            <w:webHidden/>
          </w:rPr>
          <w:instrText xml:space="preserve"> PAGEREF _Toc50550489 \h </w:instrText>
        </w:r>
        <w:r w:rsidR="00DE191E">
          <w:rPr>
            <w:noProof/>
            <w:webHidden/>
          </w:rPr>
        </w:r>
        <w:r w:rsidR="00DE191E">
          <w:rPr>
            <w:noProof/>
            <w:webHidden/>
          </w:rPr>
          <w:fldChar w:fldCharType="separate"/>
        </w:r>
        <w:r w:rsidR="00DE191E">
          <w:rPr>
            <w:noProof/>
            <w:webHidden/>
          </w:rPr>
          <w:t>4</w:t>
        </w:r>
        <w:r w:rsidR="00DE191E">
          <w:rPr>
            <w:noProof/>
            <w:webHidden/>
          </w:rPr>
          <w:fldChar w:fldCharType="end"/>
        </w:r>
      </w:hyperlink>
    </w:p>
    <w:p w14:paraId="0C5F99DD" w14:textId="55C84B6B" w:rsidR="00DE191E" w:rsidRDefault="007639E9">
      <w:pPr>
        <w:pStyle w:val="TOC1"/>
        <w:tabs>
          <w:tab w:val="left" w:pos="440"/>
          <w:tab w:val="right" w:leader="dot" w:pos="9350"/>
        </w:tabs>
        <w:rPr>
          <w:rFonts w:eastAsiaTheme="minorEastAsia" w:cstheme="minorBidi"/>
          <w:b w:val="0"/>
          <w:bCs w:val="0"/>
          <w:caps w:val="0"/>
          <w:noProof/>
          <w:sz w:val="22"/>
          <w:szCs w:val="22"/>
          <w:lang w:val="en-CA" w:eastAsia="en-CA"/>
        </w:rPr>
      </w:pPr>
      <w:hyperlink w:anchor="_Toc50550490" w:history="1">
        <w:r w:rsidR="00DE191E" w:rsidRPr="00275763">
          <w:rPr>
            <w:rStyle w:val="Hyperlink"/>
            <w:noProof/>
          </w:rPr>
          <w:t>2.</w:t>
        </w:r>
        <w:r w:rsidR="00DE191E">
          <w:rPr>
            <w:rFonts w:eastAsiaTheme="minorEastAsia" w:cstheme="minorBidi"/>
            <w:b w:val="0"/>
            <w:bCs w:val="0"/>
            <w:caps w:val="0"/>
            <w:noProof/>
            <w:sz w:val="22"/>
            <w:szCs w:val="22"/>
            <w:lang w:val="en-CA" w:eastAsia="en-CA"/>
          </w:rPr>
          <w:tab/>
        </w:r>
        <w:r w:rsidR="00DE191E" w:rsidRPr="00275763">
          <w:rPr>
            <w:rStyle w:val="Hyperlink"/>
            <w:noProof/>
          </w:rPr>
          <w:t>BACKGROUND</w:t>
        </w:r>
        <w:r w:rsidR="00DE191E">
          <w:rPr>
            <w:noProof/>
            <w:webHidden/>
          </w:rPr>
          <w:tab/>
        </w:r>
        <w:r w:rsidR="00DE191E">
          <w:rPr>
            <w:noProof/>
            <w:webHidden/>
          </w:rPr>
          <w:fldChar w:fldCharType="begin"/>
        </w:r>
        <w:r w:rsidR="00DE191E">
          <w:rPr>
            <w:noProof/>
            <w:webHidden/>
          </w:rPr>
          <w:instrText xml:space="preserve"> PAGEREF _Toc50550490 \h </w:instrText>
        </w:r>
        <w:r w:rsidR="00DE191E">
          <w:rPr>
            <w:noProof/>
            <w:webHidden/>
          </w:rPr>
        </w:r>
        <w:r w:rsidR="00DE191E">
          <w:rPr>
            <w:noProof/>
            <w:webHidden/>
          </w:rPr>
          <w:fldChar w:fldCharType="separate"/>
        </w:r>
        <w:r w:rsidR="00DE191E">
          <w:rPr>
            <w:noProof/>
            <w:webHidden/>
          </w:rPr>
          <w:t>4</w:t>
        </w:r>
        <w:r w:rsidR="00DE191E">
          <w:rPr>
            <w:noProof/>
            <w:webHidden/>
          </w:rPr>
          <w:fldChar w:fldCharType="end"/>
        </w:r>
      </w:hyperlink>
    </w:p>
    <w:p w14:paraId="4A9E6DF4" w14:textId="29DCBB48" w:rsidR="00DE191E" w:rsidRDefault="007639E9">
      <w:pPr>
        <w:pStyle w:val="TOC2"/>
        <w:tabs>
          <w:tab w:val="left" w:pos="880"/>
          <w:tab w:val="right" w:leader="dot" w:pos="9350"/>
        </w:tabs>
        <w:rPr>
          <w:rFonts w:eastAsiaTheme="minorEastAsia" w:cstheme="minorBidi"/>
          <w:smallCaps w:val="0"/>
          <w:noProof/>
          <w:sz w:val="22"/>
          <w:szCs w:val="22"/>
          <w:lang w:val="en-CA" w:eastAsia="en-CA"/>
        </w:rPr>
      </w:pPr>
      <w:hyperlink w:anchor="_Toc50550491" w:history="1">
        <w:r w:rsidR="00DE191E" w:rsidRPr="00275763">
          <w:rPr>
            <w:rStyle w:val="Hyperlink"/>
            <w:noProof/>
          </w:rPr>
          <w:t>2.1.</w:t>
        </w:r>
        <w:r w:rsidR="00DE191E">
          <w:rPr>
            <w:rFonts w:eastAsiaTheme="minorEastAsia" w:cstheme="minorBidi"/>
            <w:smallCaps w:val="0"/>
            <w:noProof/>
            <w:sz w:val="22"/>
            <w:szCs w:val="22"/>
            <w:lang w:val="en-CA" w:eastAsia="en-CA"/>
          </w:rPr>
          <w:tab/>
        </w:r>
        <w:r w:rsidR="00DE191E" w:rsidRPr="00275763">
          <w:rPr>
            <w:rStyle w:val="Hyperlink"/>
            <w:noProof/>
          </w:rPr>
          <w:t>Air Quality Monitoring Overview</w:t>
        </w:r>
        <w:r w:rsidR="00DE191E">
          <w:rPr>
            <w:noProof/>
            <w:webHidden/>
          </w:rPr>
          <w:tab/>
        </w:r>
        <w:r w:rsidR="00DE191E">
          <w:rPr>
            <w:noProof/>
            <w:webHidden/>
          </w:rPr>
          <w:fldChar w:fldCharType="begin"/>
        </w:r>
        <w:r w:rsidR="00DE191E">
          <w:rPr>
            <w:noProof/>
            <w:webHidden/>
          </w:rPr>
          <w:instrText xml:space="preserve"> PAGEREF _Toc50550491 \h </w:instrText>
        </w:r>
        <w:r w:rsidR="00DE191E">
          <w:rPr>
            <w:noProof/>
            <w:webHidden/>
          </w:rPr>
        </w:r>
        <w:r w:rsidR="00DE191E">
          <w:rPr>
            <w:noProof/>
            <w:webHidden/>
          </w:rPr>
          <w:fldChar w:fldCharType="separate"/>
        </w:r>
        <w:r w:rsidR="00DE191E">
          <w:rPr>
            <w:noProof/>
            <w:webHidden/>
          </w:rPr>
          <w:t>11</w:t>
        </w:r>
        <w:r w:rsidR="00DE191E">
          <w:rPr>
            <w:noProof/>
            <w:webHidden/>
          </w:rPr>
          <w:fldChar w:fldCharType="end"/>
        </w:r>
      </w:hyperlink>
    </w:p>
    <w:p w14:paraId="3AED0C19" w14:textId="0D05D4F4" w:rsidR="00DE191E" w:rsidRDefault="007639E9">
      <w:pPr>
        <w:pStyle w:val="TOC1"/>
        <w:tabs>
          <w:tab w:val="left" w:pos="440"/>
          <w:tab w:val="right" w:leader="dot" w:pos="9350"/>
        </w:tabs>
        <w:rPr>
          <w:rFonts w:eastAsiaTheme="minorEastAsia" w:cstheme="minorBidi"/>
          <w:b w:val="0"/>
          <w:bCs w:val="0"/>
          <w:caps w:val="0"/>
          <w:noProof/>
          <w:sz w:val="22"/>
          <w:szCs w:val="22"/>
          <w:lang w:val="en-CA" w:eastAsia="en-CA"/>
        </w:rPr>
      </w:pPr>
      <w:hyperlink w:anchor="_Toc50550492" w:history="1">
        <w:r w:rsidR="00DE191E" w:rsidRPr="00275763">
          <w:rPr>
            <w:rStyle w:val="Hyperlink"/>
            <w:noProof/>
          </w:rPr>
          <w:t>3.</w:t>
        </w:r>
        <w:r w:rsidR="00DE191E">
          <w:rPr>
            <w:rFonts w:eastAsiaTheme="minorEastAsia" w:cstheme="minorBidi"/>
            <w:b w:val="0"/>
            <w:bCs w:val="0"/>
            <w:caps w:val="0"/>
            <w:noProof/>
            <w:sz w:val="22"/>
            <w:szCs w:val="22"/>
            <w:lang w:val="en-CA" w:eastAsia="en-CA"/>
          </w:rPr>
          <w:tab/>
        </w:r>
        <w:r w:rsidR="00DE191E" w:rsidRPr="00275763">
          <w:rPr>
            <w:rStyle w:val="Hyperlink"/>
            <w:noProof/>
          </w:rPr>
          <w:t>CONTINUOUS MONITORING STATION DATA AND</w:t>
        </w:r>
        <w:r w:rsidR="00DE191E" w:rsidRPr="00275763">
          <w:rPr>
            <w:rStyle w:val="Hyperlink"/>
            <w:noProof/>
            <w:spacing w:val="-7"/>
          </w:rPr>
          <w:t xml:space="preserve"> </w:t>
        </w:r>
        <w:r w:rsidR="00DE191E" w:rsidRPr="00275763">
          <w:rPr>
            <w:rStyle w:val="Hyperlink"/>
            <w:noProof/>
          </w:rPr>
          <w:t>TRENDS</w:t>
        </w:r>
        <w:r w:rsidR="00DE191E">
          <w:rPr>
            <w:noProof/>
            <w:webHidden/>
          </w:rPr>
          <w:tab/>
        </w:r>
        <w:r w:rsidR="00DE191E">
          <w:rPr>
            <w:noProof/>
            <w:webHidden/>
          </w:rPr>
          <w:fldChar w:fldCharType="begin"/>
        </w:r>
        <w:r w:rsidR="00DE191E">
          <w:rPr>
            <w:noProof/>
            <w:webHidden/>
          </w:rPr>
          <w:instrText xml:space="preserve"> PAGEREF _Toc50550492 \h </w:instrText>
        </w:r>
        <w:r w:rsidR="00DE191E">
          <w:rPr>
            <w:noProof/>
            <w:webHidden/>
          </w:rPr>
        </w:r>
        <w:r w:rsidR="00DE191E">
          <w:rPr>
            <w:noProof/>
            <w:webHidden/>
          </w:rPr>
          <w:fldChar w:fldCharType="separate"/>
        </w:r>
        <w:r w:rsidR="00DE191E">
          <w:rPr>
            <w:noProof/>
            <w:webHidden/>
          </w:rPr>
          <w:t>11</w:t>
        </w:r>
        <w:r w:rsidR="00DE191E">
          <w:rPr>
            <w:noProof/>
            <w:webHidden/>
          </w:rPr>
          <w:fldChar w:fldCharType="end"/>
        </w:r>
      </w:hyperlink>
    </w:p>
    <w:p w14:paraId="32F5E87C" w14:textId="7F7DFC6A" w:rsidR="00DE191E" w:rsidRDefault="007639E9">
      <w:pPr>
        <w:pStyle w:val="TOC2"/>
        <w:tabs>
          <w:tab w:val="left" w:pos="880"/>
          <w:tab w:val="right" w:leader="dot" w:pos="9350"/>
        </w:tabs>
        <w:rPr>
          <w:rFonts w:eastAsiaTheme="minorEastAsia" w:cstheme="minorBidi"/>
          <w:smallCaps w:val="0"/>
          <w:noProof/>
          <w:sz w:val="22"/>
          <w:szCs w:val="22"/>
          <w:lang w:val="en-CA" w:eastAsia="en-CA"/>
        </w:rPr>
      </w:pPr>
      <w:hyperlink w:anchor="_Toc50550493" w:history="1">
        <w:r w:rsidR="00DE191E" w:rsidRPr="00275763">
          <w:rPr>
            <w:rStyle w:val="Hyperlink"/>
            <w:noProof/>
          </w:rPr>
          <w:t>3.1.</w:t>
        </w:r>
        <w:r w:rsidR="00DE191E">
          <w:rPr>
            <w:rFonts w:eastAsiaTheme="minorEastAsia" w:cstheme="minorBidi"/>
            <w:smallCaps w:val="0"/>
            <w:noProof/>
            <w:sz w:val="22"/>
            <w:szCs w:val="22"/>
            <w:lang w:val="en-CA" w:eastAsia="en-CA"/>
          </w:rPr>
          <w:tab/>
        </w:r>
        <w:r w:rsidR="00DE191E" w:rsidRPr="00275763">
          <w:rPr>
            <w:rStyle w:val="Hyperlink"/>
            <w:noProof/>
          </w:rPr>
          <w:t>Station Data and Trends Methodology</w:t>
        </w:r>
        <w:r w:rsidR="00DE191E">
          <w:rPr>
            <w:noProof/>
            <w:webHidden/>
          </w:rPr>
          <w:tab/>
        </w:r>
        <w:r w:rsidR="00DE191E">
          <w:rPr>
            <w:noProof/>
            <w:webHidden/>
          </w:rPr>
          <w:fldChar w:fldCharType="begin"/>
        </w:r>
        <w:r w:rsidR="00DE191E">
          <w:rPr>
            <w:noProof/>
            <w:webHidden/>
          </w:rPr>
          <w:instrText xml:space="preserve"> PAGEREF _Toc50550493 \h </w:instrText>
        </w:r>
        <w:r w:rsidR="00DE191E">
          <w:rPr>
            <w:noProof/>
            <w:webHidden/>
          </w:rPr>
        </w:r>
        <w:r w:rsidR="00DE191E">
          <w:rPr>
            <w:noProof/>
            <w:webHidden/>
          </w:rPr>
          <w:fldChar w:fldCharType="separate"/>
        </w:r>
        <w:r w:rsidR="00DE191E">
          <w:rPr>
            <w:noProof/>
            <w:webHidden/>
          </w:rPr>
          <w:t>11</w:t>
        </w:r>
        <w:r w:rsidR="00DE191E">
          <w:rPr>
            <w:noProof/>
            <w:webHidden/>
          </w:rPr>
          <w:fldChar w:fldCharType="end"/>
        </w:r>
      </w:hyperlink>
    </w:p>
    <w:p w14:paraId="1EE4A8E0" w14:textId="1FF50B20" w:rsidR="00DE191E" w:rsidRDefault="007639E9">
      <w:pPr>
        <w:pStyle w:val="TOC2"/>
        <w:tabs>
          <w:tab w:val="left" w:pos="880"/>
          <w:tab w:val="right" w:leader="dot" w:pos="9350"/>
        </w:tabs>
        <w:rPr>
          <w:rFonts w:eastAsiaTheme="minorEastAsia" w:cstheme="minorBidi"/>
          <w:smallCaps w:val="0"/>
          <w:noProof/>
          <w:sz w:val="22"/>
          <w:szCs w:val="22"/>
          <w:lang w:val="en-CA" w:eastAsia="en-CA"/>
        </w:rPr>
      </w:pPr>
      <w:hyperlink w:anchor="_Toc50550494" w:history="1">
        <w:r w:rsidR="00DE191E" w:rsidRPr="00275763">
          <w:rPr>
            <w:rStyle w:val="Hyperlink"/>
            <w:noProof/>
          </w:rPr>
          <w:t>3.2.</w:t>
        </w:r>
        <w:r w:rsidR="00DE191E">
          <w:rPr>
            <w:rFonts w:eastAsiaTheme="minorEastAsia" w:cstheme="minorBidi"/>
            <w:smallCaps w:val="0"/>
            <w:noProof/>
            <w:sz w:val="22"/>
            <w:szCs w:val="22"/>
            <w:lang w:val="en-CA" w:eastAsia="en-CA"/>
          </w:rPr>
          <w:tab/>
        </w:r>
        <w:r w:rsidR="00DE191E" w:rsidRPr="00275763">
          <w:rPr>
            <w:rStyle w:val="Hyperlink"/>
            <w:noProof/>
          </w:rPr>
          <w:t>Wind</w:t>
        </w:r>
        <w:r w:rsidR="00DE191E" w:rsidRPr="00275763">
          <w:rPr>
            <w:rStyle w:val="Hyperlink"/>
            <w:noProof/>
            <w:spacing w:val="-2"/>
          </w:rPr>
          <w:t xml:space="preserve"> </w:t>
        </w:r>
        <w:r w:rsidR="00DE191E" w:rsidRPr="00275763">
          <w:rPr>
            <w:rStyle w:val="Hyperlink"/>
            <w:noProof/>
          </w:rPr>
          <w:t>Roses</w:t>
        </w:r>
        <w:r w:rsidR="00DE191E">
          <w:rPr>
            <w:noProof/>
            <w:webHidden/>
          </w:rPr>
          <w:tab/>
        </w:r>
        <w:r w:rsidR="00DE191E">
          <w:rPr>
            <w:noProof/>
            <w:webHidden/>
          </w:rPr>
          <w:fldChar w:fldCharType="begin"/>
        </w:r>
        <w:r w:rsidR="00DE191E">
          <w:rPr>
            <w:noProof/>
            <w:webHidden/>
          </w:rPr>
          <w:instrText xml:space="preserve"> PAGEREF _Toc50550494 \h </w:instrText>
        </w:r>
        <w:r w:rsidR="00DE191E">
          <w:rPr>
            <w:noProof/>
            <w:webHidden/>
          </w:rPr>
        </w:r>
        <w:r w:rsidR="00DE191E">
          <w:rPr>
            <w:noProof/>
            <w:webHidden/>
          </w:rPr>
          <w:fldChar w:fldCharType="separate"/>
        </w:r>
        <w:r w:rsidR="00DE191E">
          <w:rPr>
            <w:noProof/>
            <w:webHidden/>
          </w:rPr>
          <w:t>12</w:t>
        </w:r>
        <w:r w:rsidR="00DE191E">
          <w:rPr>
            <w:noProof/>
            <w:webHidden/>
          </w:rPr>
          <w:fldChar w:fldCharType="end"/>
        </w:r>
      </w:hyperlink>
    </w:p>
    <w:p w14:paraId="452F6C52" w14:textId="40F7D1FC" w:rsidR="00DE191E" w:rsidRDefault="007639E9">
      <w:pPr>
        <w:pStyle w:val="TOC2"/>
        <w:tabs>
          <w:tab w:val="left" w:pos="880"/>
          <w:tab w:val="right" w:leader="dot" w:pos="9350"/>
        </w:tabs>
        <w:rPr>
          <w:rFonts w:eastAsiaTheme="minorEastAsia" w:cstheme="minorBidi"/>
          <w:smallCaps w:val="0"/>
          <w:noProof/>
          <w:sz w:val="22"/>
          <w:szCs w:val="22"/>
          <w:lang w:val="en-CA" w:eastAsia="en-CA"/>
        </w:rPr>
      </w:pPr>
      <w:hyperlink w:anchor="_Toc50550495" w:history="1">
        <w:r w:rsidR="00DE191E" w:rsidRPr="00275763">
          <w:rPr>
            <w:rStyle w:val="Hyperlink"/>
            <w:noProof/>
          </w:rPr>
          <w:t>3.3.</w:t>
        </w:r>
        <w:r w:rsidR="00DE191E">
          <w:rPr>
            <w:rFonts w:eastAsiaTheme="minorEastAsia" w:cstheme="minorBidi"/>
            <w:smallCaps w:val="0"/>
            <w:noProof/>
            <w:sz w:val="22"/>
            <w:szCs w:val="22"/>
            <w:lang w:val="en-CA" w:eastAsia="en-CA"/>
          </w:rPr>
          <w:tab/>
        </w:r>
        <w:r w:rsidR="00DE191E" w:rsidRPr="00275763">
          <w:rPr>
            <w:rStyle w:val="Hyperlink"/>
            <w:noProof/>
          </w:rPr>
          <w:t>Hourly Concentration</w:t>
        </w:r>
        <w:r w:rsidR="00DE191E" w:rsidRPr="00275763">
          <w:rPr>
            <w:rStyle w:val="Hyperlink"/>
            <w:noProof/>
            <w:spacing w:val="-1"/>
          </w:rPr>
          <w:t xml:space="preserve"> </w:t>
        </w:r>
        <w:r w:rsidR="00DE191E" w:rsidRPr="00275763">
          <w:rPr>
            <w:rStyle w:val="Hyperlink"/>
            <w:noProof/>
          </w:rPr>
          <w:t>Data</w:t>
        </w:r>
        <w:r w:rsidR="00DE191E">
          <w:rPr>
            <w:noProof/>
            <w:webHidden/>
          </w:rPr>
          <w:tab/>
        </w:r>
        <w:r w:rsidR="00DE191E">
          <w:rPr>
            <w:noProof/>
            <w:webHidden/>
          </w:rPr>
          <w:fldChar w:fldCharType="begin"/>
        </w:r>
        <w:r w:rsidR="00DE191E">
          <w:rPr>
            <w:noProof/>
            <w:webHidden/>
          </w:rPr>
          <w:instrText xml:space="preserve"> PAGEREF _Toc50550495 \h </w:instrText>
        </w:r>
        <w:r w:rsidR="00DE191E">
          <w:rPr>
            <w:noProof/>
            <w:webHidden/>
          </w:rPr>
        </w:r>
        <w:r w:rsidR="00DE191E">
          <w:rPr>
            <w:noProof/>
            <w:webHidden/>
          </w:rPr>
          <w:fldChar w:fldCharType="separate"/>
        </w:r>
        <w:r w:rsidR="00DE191E">
          <w:rPr>
            <w:noProof/>
            <w:webHidden/>
          </w:rPr>
          <w:t>14</w:t>
        </w:r>
        <w:r w:rsidR="00DE191E">
          <w:rPr>
            <w:noProof/>
            <w:webHidden/>
          </w:rPr>
          <w:fldChar w:fldCharType="end"/>
        </w:r>
      </w:hyperlink>
    </w:p>
    <w:p w14:paraId="475B628D" w14:textId="399DC87C" w:rsidR="00DE191E" w:rsidRDefault="007639E9">
      <w:pPr>
        <w:pStyle w:val="TOC3"/>
        <w:tabs>
          <w:tab w:val="left" w:pos="1320"/>
          <w:tab w:val="right" w:leader="dot" w:pos="9350"/>
        </w:tabs>
        <w:rPr>
          <w:rFonts w:eastAsiaTheme="minorEastAsia" w:cstheme="minorBidi"/>
          <w:i w:val="0"/>
          <w:iCs w:val="0"/>
          <w:noProof/>
          <w:sz w:val="22"/>
          <w:szCs w:val="22"/>
          <w:lang w:val="en-CA" w:eastAsia="en-CA"/>
        </w:rPr>
      </w:pPr>
      <w:hyperlink w:anchor="_Toc50550496" w:history="1">
        <w:r w:rsidR="00DE191E" w:rsidRPr="00275763">
          <w:rPr>
            <w:rStyle w:val="Hyperlink"/>
            <w:noProof/>
          </w:rPr>
          <w:t>3.3.1.</w:t>
        </w:r>
        <w:r w:rsidR="00DE191E">
          <w:rPr>
            <w:rFonts w:eastAsiaTheme="minorEastAsia" w:cstheme="minorBidi"/>
            <w:i w:val="0"/>
            <w:iCs w:val="0"/>
            <w:noProof/>
            <w:sz w:val="22"/>
            <w:szCs w:val="22"/>
            <w:lang w:val="en-CA" w:eastAsia="en-CA"/>
          </w:rPr>
          <w:tab/>
        </w:r>
        <w:r w:rsidR="00DE191E" w:rsidRPr="00275763">
          <w:rPr>
            <w:rStyle w:val="Hyperlink"/>
            <w:noProof/>
          </w:rPr>
          <w:t>Total Hydrocarbons</w:t>
        </w:r>
        <w:r w:rsidR="00DE191E">
          <w:rPr>
            <w:noProof/>
            <w:webHidden/>
          </w:rPr>
          <w:tab/>
        </w:r>
        <w:r w:rsidR="00DE191E">
          <w:rPr>
            <w:noProof/>
            <w:webHidden/>
          </w:rPr>
          <w:fldChar w:fldCharType="begin"/>
        </w:r>
        <w:r w:rsidR="00DE191E">
          <w:rPr>
            <w:noProof/>
            <w:webHidden/>
          </w:rPr>
          <w:instrText xml:space="preserve"> PAGEREF _Toc50550496 \h </w:instrText>
        </w:r>
        <w:r w:rsidR="00DE191E">
          <w:rPr>
            <w:noProof/>
            <w:webHidden/>
          </w:rPr>
        </w:r>
        <w:r w:rsidR="00DE191E">
          <w:rPr>
            <w:noProof/>
            <w:webHidden/>
          </w:rPr>
          <w:fldChar w:fldCharType="separate"/>
        </w:r>
        <w:r w:rsidR="00DE191E">
          <w:rPr>
            <w:noProof/>
            <w:webHidden/>
          </w:rPr>
          <w:t>14</w:t>
        </w:r>
        <w:r w:rsidR="00DE191E">
          <w:rPr>
            <w:noProof/>
            <w:webHidden/>
          </w:rPr>
          <w:fldChar w:fldCharType="end"/>
        </w:r>
      </w:hyperlink>
    </w:p>
    <w:p w14:paraId="17E0901F" w14:textId="4C3B4741" w:rsidR="00DE191E" w:rsidRDefault="007639E9">
      <w:pPr>
        <w:pStyle w:val="TOC3"/>
        <w:tabs>
          <w:tab w:val="left" w:pos="1320"/>
          <w:tab w:val="right" w:leader="dot" w:pos="9350"/>
        </w:tabs>
        <w:rPr>
          <w:rFonts w:eastAsiaTheme="minorEastAsia" w:cstheme="minorBidi"/>
          <w:i w:val="0"/>
          <w:iCs w:val="0"/>
          <w:noProof/>
          <w:sz w:val="22"/>
          <w:szCs w:val="22"/>
          <w:lang w:val="en-CA" w:eastAsia="en-CA"/>
        </w:rPr>
      </w:pPr>
      <w:hyperlink w:anchor="_Toc50550497" w:history="1">
        <w:r w:rsidR="00DE191E" w:rsidRPr="00275763">
          <w:rPr>
            <w:rStyle w:val="Hyperlink"/>
            <w:noProof/>
          </w:rPr>
          <w:t>3.3.2.</w:t>
        </w:r>
        <w:r w:rsidR="00DE191E">
          <w:rPr>
            <w:rFonts w:eastAsiaTheme="minorEastAsia" w:cstheme="minorBidi"/>
            <w:i w:val="0"/>
            <w:iCs w:val="0"/>
            <w:noProof/>
            <w:sz w:val="22"/>
            <w:szCs w:val="22"/>
            <w:lang w:val="en-CA" w:eastAsia="en-CA"/>
          </w:rPr>
          <w:tab/>
        </w:r>
        <w:r w:rsidR="00DE191E" w:rsidRPr="00275763">
          <w:rPr>
            <w:rStyle w:val="Hyperlink"/>
            <w:noProof/>
          </w:rPr>
          <w:t>Non-methane</w:t>
        </w:r>
        <w:r w:rsidR="00DE191E" w:rsidRPr="00275763">
          <w:rPr>
            <w:rStyle w:val="Hyperlink"/>
            <w:noProof/>
            <w:spacing w:val="-1"/>
          </w:rPr>
          <w:t xml:space="preserve"> </w:t>
        </w:r>
        <w:r w:rsidR="00DE191E" w:rsidRPr="00275763">
          <w:rPr>
            <w:rStyle w:val="Hyperlink"/>
            <w:noProof/>
          </w:rPr>
          <w:t>Hydrocarbons</w:t>
        </w:r>
        <w:r w:rsidR="00DE191E">
          <w:rPr>
            <w:noProof/>
            <w:webHidden/>
          </w:rPr>
          <w:tab/>
        </w:r>
        <w:r w:rsidR="00DE191E">
          <w:rPr>
            <w:noProof/>
            <w:webHidden/>
          </w:rPr>
          <w:fldChar w:fldCharType="begin"/>
        </w:r>
        <w:r w:rsidR="00DE191E">
          <w:rPr>
            <w:noProof/>
            <w:webHidden/>
          </w:rPr>
          <w:instrText xml:space="preserve"> PAGEREF _Toc50550497 \h </w:instrText>
        </w:r>
        <w:r w:rsidR="00DE191E">
          <w:rPr>
            <w:noProof/>
            <w:webHidden/>
          </w:rPr>
        </w:r>
        <w:r w:rsidR="00DE191E">
          <w:rPr>
            <w:noProof/>
            <w:webHidden/>
          </w:rPr>
          <w:fldChar w:fldCharType="separate"/>
        </w:r>
        <w:r w:rsidR="00DE191E">
          <w:rPr>
            <w:noProof/>
            <w:webHidden/>
          </w:rPr>
          <w:t>18</w:t>
        </w:r>
        <w:r w:rsidR="00DE191E">
          <w:rPr>
            <w:noProof/>
            <w:webHidden/>
          </w:rPr>
          <w:fldChar w:fldCharType="end"/>
        </w:r>
      </w:hyperlink>
    </w:p>
    <w:p w14:paraId="1D05A106" w14:textId="164880C9" w:rsidR="00DE191E" w:rsidRDefault="007639E9">
      <w:pPr>
        <w:pStyle w:val="TOC3"/>
        <w:tabs>
          <w:tab w:val="left" w:pos="1320"/>
          <w:tab w:val="right" w:leader="dot" w:pos="9350"/>
        </w:tabs>
        <w:rPr>
          <w:rFonts w:eastAsiaTheme="minorEastAsia" w:cstheme="minorBidi"/>
          <w:i w:val="0"/>
          <w:iCs w:val="0"/>
          <w:noProof/>
          <w:sz w:val="22"/>
          <w:szCs w:val="22"/>
          <w:lang w:val="en-CA" w:eastAsia="en-CA"/>
        </w:rPr>
      </w:pPr>
      <w:hyperlink w:anchor="_Toc50550498" w:history="1">
        <w:r w:rsidR="00DE191E" w:rsidRPr="00275763">
          <w:rPr>
            <w:rStyle w:val="Hyperlink"/>
            <w:noProof/>
          </w:rPr>
          <w:t>3.3.3.</w:t>
        </w:r>
        <w:r w:rsidR="00DE191E">
          <w:rPr>
            <w:rFonts w:eastAsiaTheme="minorEastAsia" w:cstheme="minorBidi"/>
            <w:i w:val="0"/>
            <w:iCs w:val="0"/>
            <w:noProof/>
            <w:sz w:val="22"/>
            <w:szCs w:val="22"/>
            <w:lang w:val="en-CA" w:eastAsia="en-CA"/>
          </w:rPr>
          <w:tab/>
        </w:r>
        <w:r w:rsidR="00DE191E" w:rsidRPr="00275763">
          <w:rPr>
            <w:rStyle w:val="Hyperlink"/>
            <w:noProof/>
          </w:rPr>
          <w:t>Total Reduced Sulphur</w:t>
        </w:r>
        <w:r w:rsidR="00DE191E">
          <w:rPr>
            <w:noProof/>
            <w:webHidden/>
          </w:rPr>
          <w:tab/>
        </w:r>
        <w:r w:rsidR="00DE191E">
          <w:rPr>
            <w:noProof/>
            <w:webHidden/>
          </w:rPr>
          <w:fldChar w:fldCharType="begin"/>
        </w:r>
        <w:r w:rsidR="00DE191E">
          <w:rPr>
            <w:noProof/>
            <w:webHidden/>
          </w:rPr>
          <w:instrText xml:space="preserve"> PAGEREF _Toc50550498 \h </w:instrText>
        </w:r>
        <w:r w:rsidR="00DE191E">
          <w:rPr>
            <w:noProof/>
            <w:webHidden/>
          </w:rPr>
        </w:r>
        <w:r w:rsidR="00DE191E">
          <w:rPr>
            <w:noProof/>
            <w:webHidden/>
          </w:rPr>
          <w:fldChar w:fldCharType="separate"/>
        </w:r>
        <w:r w:rsidR="00DE191E">
          <w:rPr>
            <w:noProof/>
            <w:webHidden/>
          </w:rPr>
          <w:t>21</w:t>
        </w:r>
        <w:r w:rsidR="00DE191E">
          <w:rPr>
            <w:noProof/>
            <w:webHidden/>
          </w:rPr>
          <w:fldChar w:fldCharType="end"/>
        </w:r>
      </w:hyperlink>
    </w:p>
    <w:p w14:paraId="7BFF19A6" w14:textId="6E7E9DB9" w:rsidR="00DE191E" w:rsidRDefault="007639E9">
      <w:pPr>
        <w:pStyle w:val="TOC3"/>
        <w:tabs>
          <w:tab w:val="left" w:pos="1320"/>
          <w:tab w:val="right" w:leader="dot" w:pos="9350"/>
        </w:tabs>
        <w:rPr>
          <w:rFonts w:eastAsiaTheme="minorEastAsia" w:cstheme="minorBidi"/>
          <w:i w:val="0"/>
          <w:iCs w:val="0"/>
          <w:noProof/>
          <w:sz w:val="22"/>
          <w:szCs w:val="22"/>
          <w:lang w:val="en-CA" w:eastAsia="en-CA"/>
        </w:rPr>
      </w:pPr>
      <w:hyperlink w:anchor="_Toc50550499" w:history="1">
        <w:r w:rsidR="00DE191E" w:rsidRPr="00275763">
          <w:rPr>
            <w:rStyle w:val="Hyperlink"/>
            <w:noProof/>
          </w:rPr>
          <w:t>3.3.4.</w:t>
        </w:r>
        <w:r w:rsidR="00DE191E">
          <w:rPr>
            <w:rFonts w:eastAsiaTheme="minorEastAsia" w:cstheme="minorBidi"/>
            <w:i w:val="0"/>
            <w:iCs w:val="0"/>
            <w:noProof/>
            <w:sz w:val="22"/>
            <w:szCs w:val="22"/>
            <w:lang w:val="en-CA" w:eastAsia="en-CA"/>
          </w:rPr>
          <w:tab/>
        </w:r>
        <w:r w:rsidR="00DE191E" w:rsidRPr="00275763">
          <w:rPr>
            <w:rStyle w:val="Hyperlink"/>
            <w:noProof/>
          </w:rPr>
          <w:t>Sulphur Dioxide</w:t>
        </w:r>
        <w:r w:rsidR="00DE191E">
          <w:rPr>
            <w:noProof/>
            <w:webHidden/>
          </w:rPr>
          <w:tab/>
        </w:r>
        <w:r w:rsidR="00DE191E">
          <w:rPr>
            <w:noProof/>
            <w:webHidden/>
          </w:rPr>
          <w:fldChar w:fldCharType="begin"/>
        </w:r>
        <w:r w:rsidR="00DE191E">
          <w:rPr>
            <w:noProof/>
            <w:webHidden/>
          </w:rPr>
          <w:instrText xml:space="preserve"> PAGEREF _Toc50550499 \h </w:instrText>
        </w:r>
        <w:r w:rsidR="00DE191E">
          <w:rPr>
            <w:noProof/>
            <w:webHidden/>
          </w:rPr>
        </w:r>
        <w:r w:rsidR="00DE191E">
          <w:rPr>
            <w:noProof/>
            <w:webHidden/>
          </w:rPr>
          <w:fldChar w:fldCharType="separate"/>
        </w:r>
        <w:r w:rsidR="00DE191E">
          <w:rPr>
            <w:noProof/>
            <w:webHidden/>
          </w:rPr>
          <w:t>23</w:t>
        </w:r>
        <w:r w:rsidR="00DE191E">
          <w:rPr>
            <w:noProof/>
            <w:webHidden/>
          </w:rPr>
          <w:fldChar w:fldCharType="end"/>
        </w:r>
      </w:hyperlink>
    </w:p>
    <w:p w14:paraId="0487F789" w14:textId="4CDCEBEF" w:rsidR="00DE191E" w:rsidRDefault="007639E9">
      <w:pPr>
        <w:pStyle w:val="TOC3"/>
        <w:tabs>
          <w:tab w:val="left" w:pos="1320"/>
          <w:tab w:val="right" w:leader="dot" w:pos="9350"/>
        </w:tabs>
        <w:rPr>
          <w:rFonts w:eastAsiaTheme="minorEastAsia" w:cstheme="minorBidi"/>
          <w:i w:val="0"/>
          <w:iCs w:val="0"/>
          <w:noProof/>
          <w:sz w:val="22"/>
          <w:szCs w:val="22"/>
          <w:lang w:val="en-CA" w:eastAsia="en-CA"/>
        </w:rPr>
      </w:pPr>
      <w:hyperlink w:anchor="_Toc50550500" w:history="1">
        <w:r w:rsidR="00DE191E" w:rsidRPr="00275763">
          <w:rPr>
            <w:rStyle w:val="Hyperlink"/>
            <w:noProof/>
          </w:rPr>
          <w:t>3.3.5.</w:t>
        </w:r>
        <w:r w:rsidR="00DE191E">
          <w:rPr>
            <w:rFonts w:eastAsiaTheme="minorEastAsia" w:cstheme="minorBidi"/>
            <w:i w:val="0"/>
            <w:iCs w:val="0"/>
            <w:noProof/>
            <w:sz w:val="22"/>
            <w:szCs w:val="22"/>
            <w:lang w:val="en-CA" w:eastAsia="en-CA"/>
          </w:rPr>
          <w:tab/>
        </w:r>
        <w:r w:rsidR="00DE191E" w:rsidRPr="00275763">
          <w:rPr>
            <w:rStyle w:val="Hyperlink"/>
            <w:noProof/>
          </w:rPr>
          <w:t>Methane</w:t>
        </w:r>
        <w:r w:rsidR="00DE191E">
          <w:rPr>
            <w:noProof/>
            <w:webHidden/>
          </w:rPr>
          <w:tab/>
        </w:r>
        <w:r w:rsidR="00DE191E">
          <w:rPr>
            <w:noProof/>
            <w:webHidden/>
          </w:rPr>
          <w:fldChar w:fldCharType="begin"/>
        </w:r>
        <w:r w:rsidR="00DE191E">
          <w:rPr>
            <w:noProof/>
            <w:webHidden/>
          </w:rPr>
          <w:instrText xml:space="preserve"> PAGEREF _Toc50550500 \h </w:instrText>
        </w:r>
        <w:r w:rsidR="00DE191E">
          <w:rPr>
            <w:noProof/>
            <w:webHidden/>
          </w:rPr>
        </w:r>
        <w:r w:rsidR="00DE191E">
          <w:rPr>
            <w:noProof/>
            <w:webHidden/>
          </w:rPr>
          <w:fldChar w:fldCharType="separate"/>
        </w:r>
        <w:r w:rsidR="00DE191E">
          <w:rPr>
            <w:noProof/>
            <w:webHidden/>
          </w:rPr>
          <w:t>24</w:t>
        </w:r>
        <w:r w:rsidR="00DE191E">
          <w:rPr>
            <w:noProof/>
            <w:webHidden/>
          </w:rPr>
          <w:fldChar w:fldCharType="end"/>
        </w:r>
      </w:hyperlink>
    </w:p>
    <w:p w14:paraId="6F2FEA8E" w14:textId="06931AE3" w:rsidR="00DE191E" w:rsidRDefault="007639E9">
      <w:pPr>
        <w:pStyle w:val="TOC2"/>
        <w:tabs>
          <w:tab w:val="left" w:pos="880"/>
          <w:tab w:val="right" w:leader="dot" w:pos="9350"/>
        </w:tabs>
        <w:rPr>
          <w:rFonts w:eastAsiaTheme="minorEastAsia" w:cstheme="minorBidi"/>
          <w:smallCaps w:val="0"/>
          <w:noProof/>
          <w:sz w:val="22"/>
          <w:szCs w:val="22"/>
          <w:lang w:val="en-CA" w:eastAsia="en-CA"/>
        </w:rPr>
      </w:pPr>
      <w:hyperlink w:anchor="_Toc50550501" w:history="1">
        <w:r w:rsidR="00DE191E" w:rsidRPr="00275763">
          <w:rPr>
            <w:rStyle w:val="Hyperlink"/>
            <w:noProof/>
          </w:rPr>
          <w:t>3.4.</w:t>
        </w:r>
        <w:r w:rsidR="00DE191E">
          <w:rPr>
            <w:rFonts w:eastAsiaTheme="minorEastAsia" w:cstheme="minorBidi"/>
            <w:smallCaps w:val="0"/>
            <w:noProof/>
            <w:sz w:val="22"/>
            <w:szCs w:val="22"/>
            <w:lang w:val="en-CA" w:eastAsia="en-CA"/>
          </w:rPr>
          <w:tab/>
        </w:r>
        <w:r w:rsidR="00DE191E" w:rsidRPr="00275763">
          <w:rPr>
            <w:rStyle w:val="Hyperlink"/>
            <w:noProof/>
          </w:rPr>
          <w:t>Monthly Data</w:t>
        </w:r>
        <w:r w:rsidR="00DE191E" w:rsidRPr="00275763">
          <w:rPr>
            <w:rStyle w:val="Hyperlink"/>
            <w:noProof/>
            <w:spacing w:val="-1"/>
          </w:rPr>
          <w:t xml:space="preserve"> </w:t>
        </w:r>
        <w:r w:rsidR="00DE191E" w:rsidRPr="00275763">
          <w:rPr>
            <w:rStyle w:val="Hyperlink"/>
            <w:noProof/>
          </w:rPr>
          <w:t>Analysis</w:t>
        </w:r>
        <w:r w:rsidR="00DE191E">
          <w:rPr>
            <w:noProof/>
            <w:webHidden/>
          </w:rPr>
          <w:tab/>
        </w:r>
        <w:r w:rsidR="00DE191E">
          <w:rPr>
            <w:noProof/>
            <w:webHidden/>
          </w:rPr>
          <w:fldChar w:fldCharType="begin"/>
        </w:r>
        <w:r w:rsidR="00DE191E">
          <w:rPr>
            <w:noProof/>
            <w:webHidden/>
          </w:rPr>
          <w:instrText xml:space="preserve"> PAGEREF _Toc50550501 \h </w:instrText>
        </w:r>
        <w:r w:rsidR="00DE191E">
          <w:rPr>
            <w:noProof/>
            <w:webHidden/>
          </w:rPr>
        </w:r>
        <w:r w:rsidR="00DE191E">
          <w:rPr>
            <w:noProof/>
            <w:webHidden/>
          </w:rPr>
          <w:fldChar w:fldCharType="separate"/>
        </w:r>
        <w:r w:rsidR="00DE191E">
          <w:rPr>
            <w:noProof/>
            <w:webHidden/>
          </w:rPr>
          <w:t>26</w:t>
        </w:r>
        <w:r w:rsidR="00DE191E">
          <w:rPr>
            <w:noProof/>
            <w:webHidden/>
          </w:rPr>
          <w:fldChar w:fldCharType="end"/>
        </w:r>
      </w:hyperlink>
    </w:p>
    <w:p w14:paraId="1C4634BC" w14:textId="36578AF0" w:rsidR="00DE191E" w:rsidRDefault="007639E9">
      <w:pPr>
        <w:pStyle w:val="TOC3"/>
        <w:tabs>
          <w:tab w:val="left" w:pos="1320"/>
          <w:tab w:val="right" w:leader="dot" w:pos="9350"/>
        </w:tabs>
        <w:rPr>
          <w:rFonts w:eastAsiaTheme="minorEastAsia" w:cstheme="minorBidi"/>
          <w:i w:val="0"/>
          <w:iCs w:val="0"/>
          <w:noProof/>
          <w:sz w:val="22"/>
          <w:szCs w:val="22"/>
          <w:lang w:val="en-CA" w:eastAsia="en-CA"/>
        </w:rPr>
      </w:pPr>
      <w:hyperlink w:anchor="_Toc50550503" w:history="1">
        <w:r w:rsidR="00DE191E" w:rsidRPr="00275763">
          <w:rPr>
            <w:rStyle w:val="Hyperlink"/>
            <w:noProof/>
          </w:rPr>
          <w:t>3.4.1.</w:t>
        </w:r>
        <w:r w:rsidR="00DE191E">
          <w:rPr>
            <w:rFonts w:eastAsiaTheme="minorEastAsia" w:cstheme="minorBidi"/>
            <w:i w:val="0"/>
            <w:iCs w:val="0"/>
            <w:noProof/>
            <w:sz w:val="22"/>
            <w:szCs w:val="22"/>
            <w:lang w:val="en-CA" w:eastAsia="en-CA"/>
          </w:rPr>
          <w:tab/>
        </w:r>
        <w:r w:rsidR="00DE191E" w:rsidRPr="00275763">
          <w:rPr>
            <w:rStyle w:val="Hyperlink"/>
            <w:noProof/>
          </w:rPr>
          <w:t>Total</w:t>
        </w:r>
        <w:r w:rsidR="00DE191E" w:rsidRPr="00275763">
          <w:rPr>
            <w:rStyle w:val="Hyperlink"/>
            <w:noProof/>
            <w:spacing w:val="-2"/>
          </w:rPr>
          <w:t xml:space="preserve"> </w:t>
        </w:r>
        <w:r w:rsidR="00DE191E" w:rsidRPr="00275763">
          <w:rPr>
            <w:rStyle w:val="Hyperlink"/>
            <w:noProof/>
          </w:rPr>
          <w:t>Hydrocarbons</w:t>
        </w:r>
        <w:r w:rsidR="00DE191E">
          <w:rPr>
            <w:noProof/>
            <w:webHidden/>
          </w:rPr>
          <w:tab/>
        </w:r>
        <w:r w:rsidR="00DE191E">
          <w:rPr>
            <w:noProof/>
            <w:webHidden/>
          </w:rPr>
          <w:fldChar w:fldCharType="begin"/>
        </w:r>
        <w:r w:rsidR="00DE191E">
          <w:rPr>
            <w:noProof/>
            <w:webHidden/>
          </w:rPr>
          <w:instrText xml:space="preserve"> PAGEREF _Toc50550503 \h </w:instrText>
        </w:r>
        <w:r w:rsidR="00DE191E">
          <w:rPr>
            <w:noProof/>
            <w:webHidden/>
          </w:rPr>
        </w:r>
        <w:r w:rsidR="00DE191E">
          <w:rPr>
            <w:noProof/>
            <w:webHidden/>
          </w:rPr>
          <w:fldChar w:fldCharType="separate"/>
        </w:r>
        <w:r w:rsidR="00DE191E">
          <w:rPr>
            <w:noProof/>
            <w:webHidden/>
          </w:rPr>
          <w:t>27</w:t>
        </w:r>
        <w:r w:rsidR="00DE191E">
          <w:rPr>
            <w:noProof/>
            <w:webHidden/>
          </w:rPr>
          <w:fldChar w:fldCharType="end"/>
        </w:r>
      </w:hyperlink>
    </w:p>
    <w:p w14:paraId="4C61E08B" w14:textId="0818A0A1" w:rsidR="00DE191E" w:rsidRDefault="007639E9">
      <w:pPr>
        <w:pStyle w:val="TOC3"/>
        <w:tabs>
          <w:tab w:val="left" w:pos="1320"/>
          <w:tab w:val="right" w:leader="dot" w:pos="9350"/>
        </w:tabs>
        <w:rPr>
          <w:rFonts w:eastAsiaTheme="minorEastAsia" w:cstheme="minorBidi"/>
          <w:i w:val="0"/>
          <w:iCs w:val="0"/>
          <w:noProof/>
          <w:sz w:val="22"/>
          <w:szCs w:val="22"/>
          <w:lang w:val="en-CA" w:eastAsia="en-CA"/>
        </w:rPr>
      </w:pPr>
      <w:hyperlink w:anchor="_Toc50550504" w:history="1">
        <w:r w:rsidR="00DE191E" w:rsidRPr="00275763">
          <w:rPr>
            <w:rStyle w:val="Hyperlink"/>
            <w:noProof/>
          </w:rPr>
          <w:t>3.4.2.</w:t>
        </w:r>
        <w:r w:rsidR="00DE191E">
          <w:rPr>
            <w:rFonts w:eastAsiaTheme="minorEastAsia" w:cstheme="minorBidi"/>
            <w:i w:val="0"/>
            <w:iCs w:val="0"/>
            <w:noProof/>
            <w:sz w:val="22"/>
            <w:szCs w:val="22"/>
            <w:lang w:val="en-CA" w:eastAsia="en-CA"/>
          </w:rPr>
          <w:tab/>
        </w:r>
        <w:r w:rsidR="00DE191E" w:rsidRPr="00275763">
          <w:rPr>
            <w:rStyle w:val="Hyperlink"/>
            <w:noProof/>
          </w:rPr>
          <w:t>Non-Methane Hydrocarbons</w:t>
        </w:r>
        <w:r w:rsidR="00DE191E">
          <w:rPr>
            <w:noProof/>
            <w:webHidden/>
          </w:rPr>
          <w:tab/>
        </w:r>
        <w:r w:rsidR="00DE191E">
          <w:rPr>
            <w:noProof/>
            <w:webHidden/>
          </w:rPr>
          <w:fldChar w:fldCharType="begin"/>
        </w:r>
        <w:r w:rsidR="00DE191E">
          <w:rPr>
            <w:noProof/>
            <w:webHidden/>
          </w:rPr>
          <w:instrText xml:space="preserve"> PAGEREF _Toc50550504 \h </w:instrText>
        </w:r>
        <w:r w:rsidR="00DE191E">
          <w:rPr>
            <w:noProof/>
            <w:webHidden/>
          </w:rPr>
        </w:r>
        <w:r w:rsidR="00DE191E">
          <w:rPr>
            <w:noProof/>
            <w:webHidden/>
          </w:rPr>
          <w:fldChar w:fldCharType="separate"/>
        </w:r>
        <w:r w:rsidR="00DE191E">
          <w:rPr>
            <w:noProof/>
            <w:webHidden/>
          </w:rPr>
          <w:t>28</w:t>
        </w:r>
        <w:r w:rsidR="00DE191E">
          <w:rPr>
            <w:noProof/>
            <w:webHidden/>
          </w:rPr>
          <w:fldChar w:fldCharType="end"/>
        </w:r>
      </w:hyperlink>
    </w:p>
    <w:p w14:paraId="61F022F0" w14:textId="716414B0" w:rsidR="00DE191E" w:rsidRDefault="007639E9">
      <w:pPr>
        <w:pStyle w:val="TOC3"/>
        <w:tabs>
          <w:tab w:val="left" w:pos="1320"/>
          <w:tab w:val="right" w:leader="dot" w:pos="9350"/>
        </w:tabs>
        <w:rPr>
          <w:rFonts w:eastAsiaTheme="minorEastAsia" w:cstheme="minorBidi"/>
          <w:i w:val="0"/>
          <w:iCs w:val="0"/>
          <w:noProof/>
          <w:sz w:val="22"/>
          <w:szCs w:val="22"/>
          <w:lang w:val="en-CA" w:eastAsia="en-CA"/>
        </w:rPr>
      </w:pPr>
      <w:hyperlink w:anchor="_Toc50550505" w:history="1">
        <w:r w:rsidR="00DE191E" w:rsidRPr="00275763">
          <w:rPr>
            <w:rStyle w:val="Hyperlink"/>
            <w:noProof/>
          </w:rPr>
          <w:t>3.4.3.</w:t>
        </w:r>
        <w:r w:rsidR="00DE191E">
          <w:rPr>
            <w:rFonts w:eastAsiaTheme="minorEastAsia" w:cstheme="minorBidi"/>
            <w:i w:val="0"/>
            <w:iCs w:val="0"/>
            <w:noProof/>
            <w:sz w:val="22"/>
            <w:szCs w:val="22"/>
            <w:lang w:val="en-CA" w:eastAsia="en-CA"/>
          </w:rPr>
          <w:tab/>
        </w:r>
        <w:r w:rsidR="00DE191E" w:rsidRPr="00275763">
          <w:rPr>
            <w:rStyle w:val="Hyperlink"/>
            <w:noProof/>
          </w:rPr>
          <w:t>Total Reduced Sulphur</w:t>
        </w:r>
        <w:r w:rsidR="00DE191E">
          <w:rPr>
            <w:noProof/>
            <w:webHidden/>
          </w:rPr>
          <w:tab/>
        </w:r>
        <w:r w:rsidR="00DE191E">
          <w:rPr>
            <w:noProof/>
            <w:webHidden/>
          </w:rPr>
          <w:fldChar w:fldCharType="begin"/>
        </w:r>
        <w:r w:rsidR="00DE191E">
          <w:rPr>
            <w:noProof/>
            <w:webHidden/>
          </w:rPr>
          <w:instrText xml:space="preserve"> PAGEREF _Toc50550505 \h </w:instrText>
        </w:r>
        <w:r w:rsidR="00DE191E">
          <w:rPr>
            <w:noProof/>
            <w:webHidden/>
          </w:rPr>
        </w:r>
        <w:r w:rsidR="00DE191E">
          <w:rPr>
            <w:noProof/>
            <w:webHidden/>
          </w:rPr>
          <w:fldChar w:fldCharType="separate"/>
        </w:r>
        <w:r w:rsidR="00DE191E">
          <w:rPr>
            <w:noProof/>
            <w:webHidden/>
          </w:rPr>
          <w:t>29</w:t>
        </w:r>
        <w:r w:rsidR="00DE191E">
          <w:rPr>
            <w:noProof/>
            <w:webHidden/>
          </w:rPr>
          <w:fldChar w:fldCharType="end"/>
        </w:r>
      </w:hyperlink>
    </w:p>
    <w:p w14:paraId="54794759" w14:textId="7D2FEA33" w:rsidR="00DE191E" w:rsidRDefault="007639E9">
      <w:pPr>
        <w:pStyle w:val="TOC3"/>
        <w:tabs>
          <w:tab w:val="left" w:pos="1320"/>
          <w:tab w:val="right" w:leader="dot" w:pos="9350"/>
        </w:tabs>
        <w:rPr>
          <w:rFonts w:eastAsiaTheme="minorEastAsia" w:cstheme="minorBidi"/>
          <w:i w:val="0"/>
          <w:iCs w:val="0"/>
          <w:noProof/>
          <w:sz w:val="22"/>
          <w:szCs w:val="22"/>
          <w:lang w:val="en-CA" w:eastAsia="en-CA"/>
        </w:rPr>
      </w:pPr>
      <w:hyperlink w:anchor="_Toc50550506" w:history="1">
        <w:r w:rsidR="00DE191E" w:rsidRPr="00275763">
          <w:rPr>
            <w:rStyle w:val="Hyperlink"/>
            <w:noProof/>
          </w:rPr>
          <w:t>3.4.4.</w:t>
        </w:r>
        <w:r w:rsidR="00DE191E">
          <w:rPr>
            <w:rFonts w:eastAsiaTheme="minorEastAsia" w:cstheme="minorBidi"/>
            <w:i w:val="0"/>
            <w:iCs w:val="0"/>
            <w:noProof/>
            <w:sz w:val="22"/>
            <w:szCs w:val="22"/>
            <w:lang w:val="en-CA" w:eastAsia="en-CA"/>
          </w:rPr>
          <w:tab/>
        </w:r>
        <w:r w:rsidR="00DE191E" w:rsidRPr="00275763">
          <w:rPr>
            <w:rStyle w:val="Hyperlink"/>
            <w:noProof/>
          </w:rPr>
          <w:t>Sulphur Dioxide</w:t>
        </w:r>
        <w:r w:rsidR="00DE191E">
          <w:rPr>
            <w:noProof/>
            <w:webHidden/>
          </w:rPr>
          <w:tab/>
        </w:r>
        <w:r w:rsidR="00DE191E">
          <w:rPr>
            <w:noProof/>
            <w:webHidden/>
          </w:rPr>
          <w:fldChar w:fldCharType="begin"/>
        </w:r>
        <w:r w:rsidR="00DE191E">
          <w:rPr>
            <w:noProof/>
            <w:webHidden/>
          </w:rPr>
          <w:instrText xml:space="preserve"> PAGEREF _Toc50550506 \h </w:instrText>
        </w:r>
        <w:r w:rsidR="00DE191E">
          <w:rPr>
            <w:noProof/>
            <w:webHidden/>
          </w:rPr>
        </w:r>
        <w:r w:rsidR="00DE191E">
          <w:rPr>
            <w:noProof/>
            <w:webHidden/>
          </w:rPr>
          <w:fldChar w:fldCharType="separate"/>
        </w:r>
        <w:r w:rsidR="00DE191E">
          <w:rPr>
            <w:noProof/>
            <w:webHidden/>
          </w:rPr>
          <w:t>30</w:t>
        </w:r>
        <w:r w:rsidR="00DE191E">
          <w:rPr>
            <w:noProof/>
            <w:webHidden/>
          </w:rPr>
          <w:fldChar w:fldCharType="end"/>
        </w:r>
      </w:hyperlink>
    </w:p>
    <w:p w14:paraId="4BB30C54" w14:textId="0427045A" w:rsidR="00DE191E" w:rsidRDefault="007639E9">
      <w:pPr>
        <w:pStyle w:val="TOC3"/>
        <w:tabs>
          <w:tab w:val="left" w:pos="1320"/>
          <w:tab w:val="right" w:leader="dot" w:pos="9350"/>
        </w:tabs>
        <w:rPr>
          <w:rFonts w:eastAsiaTheme="minorEastAsia" w:cstheme="minorBidi"/>
          <w:i w:val="0"/>
          <w:iCs w:val="0"/>
          <w:noProof/>
          <w:sz w:val="22"/>
          <w:szCs w:val="22"/>
          <w:lang w:val="en-CA" w:eastAsia="en-CA"/>
        </w:rPr>
      </w:pPr>
      <w:hyperlink w:anchor="_Toc50550507" w:history="1">
        <w:r w:rsidR="00DE191E" w:rsidRPr="00275763">
          <w:rPr>
            <w:rStyle w:val="Hyperlink"/>
            <w:noProof/>
          </w:rPr>
          <w:t>3.4.5.</w:t>
        </w:r>
        <w:r w:rsidR="00DE191E">
          <w:rPr>
            <w:rFonts w:eastAsiaTheme="minorEastAsia" w:cstheme="minorBidi"/>
            <w:i w:val="0"/>
            <w:iCs w:val="0"/>
            <w:noProof/>
            <w:sz w:val="22"/>
            <w:szCs w:val="22"/>
            <w:lang w:val="en-CA" w:eastAsia="en-CA"/>
          </w:rPr>
          <w:tab/>
        </w:r>
        <w:r w:rsidR="00DE191E" w:rsidRPr="00275763">
          <w:rPr>
            <w:rStyle w:val="Hyperlink"/>
            <w:noProof/>
          </w:rPr>
          <w:t>Methane</w:t>
        </w:r>
        <w:r w:rsidR="00DE191E">
          <w:rPr>
            <w:noProof/>
            <w:webHidden/>
          </w:rPr>
          <w:tab/>
        </w:r>
        <w:r w:rsidR="00DE191E">
          <w:rPr>
            <w:noProof/>
            <w:webHidden/>
          </w:rPr>
          <w:fldChar w:fldCharType="begin"/>
        </w:r>
        <w:r w:rsidR="00DE191E">
          <w:rPr>
            <w:noProof/>
            <w:webHidden/>
          </w:rPr>
          <w:instrText xml:space="preserve"> PAGEREF _Toc50550507 \h </w:instrText>
        </w:r>
        <w:r w:rsidR="00DE191E">
          <w:rPr>
            <w:noProof/>
            <w:webHidden/>
          </w:rPr>
        </w:r>
        <w:r w:rsidR="00DE191E">
          <w:rPr>
            <w:noProof/>
            <w:webHidden/>
          </w:rPr>
          <w:fldChar w:fldCharType="separate"/>
        </w:r>
        <w:r w:rsidR="00DE191E">
          <w:rPr>
            <w:noProof/>
            <w:webHidden/>
          </w:rPr>
          <w:t>31</w:t>
        </w:r>
        <w:r w:rsidR="00DE191E">
          <w:rPr>
            <w:noProof/>
            <w:webHidden/>
          </w:rPr>
          <w:fldChar w:fldCharType="end"/>
        </w:r>
      </w:hyperlink>
    </w:p>
    <w:p w14:paraId="2EECDB0B" w14:textId="0EFDC8D3" w:rsidR="00DE191E" w:rsidRDefault="007639E9">
      <w:pPr>
        <w:pStyle w:val="TOC3"/>
        <w:tabs>
          <w:tab w:val="left" w:pos="1320"/>
          <w:tab w:val="right" w:leader="dot" w:pos="9350"/>
        </w:tabs>
        <w:rPr>
          <w:rFonts w:eastAsiaTheme="minorEastAsia" w:cstheme="minorBidi"/>
          <w:i w:val="0"/>
          <w:iCs w:val="0"/>
          <w:noProof/>
          <w:sz w:val="22"/>
          <w:szCs w:val="22"/>
          <w:lang w:val="en-CA" w:eastAsia="en-CA"/>
        </w:rPr>
      </w:pPr>
      <w:hyperlink w:anchor="_Toc50550514" w:history="1">
        <w:r w:rsidR="00DE191E" w:rsidRPr="00275763">
          <w:rPr>
            <w:rStyle w:val="Hyperlink"/>
            <w:noProof/>
          </w:rPr>
          <w:t>3.4.6.</w:t>
        </w:r>
        <w:r w:rsidR="00DE191E">
          <w:rPr>
            <w:rFonts w:eastAsiaTheme="minorEastAsia" w:cstheme="minorBidi"/>
            <w:i w:val="0"/>
            <w:iCs w:val="0"/>
            <w:noProof/>
            <w:sz w:val="22"/>
            <w:szCs w:val="22"/>
            <w:lang w:val="en-CA" w:eastAsia="en-CA"/>
          </w:rPr>
          <w:tab/>
        </w:r>
        <w:r w:rsidR="00DE191E" w:rsidRPr="00275763">
          <w:rPr>
            <w:rStyle w:val="Hyperlink"/>
            <w:noProof/>
          </w:rPr>
          <w:t>Summary</w:t>
        </w:r>
        <w:r w:rsidR="00DE191E">
          <w:rPr>
            <w:noProof/>
            <w:webHidden/>
          </w:rPr>
          <w:tab/>
        </w:r>
        <w:r w:rsidR="00DE191E">
          <w:rPr>
            <w:noProof/>
            <w:webHidden/>
          </w:rPr>
          <w:fldChar w:fldCharType="begin"/>
        </w:r>
        <w:r w:rsidR="00DE191E">
          <w:rPr>
            <w:noProof/>
            <w:webHidden/>
          </w:rPr>
          <w:instrText xml:space="preserve"> PAGEREF _Toc50550514 \h </w:instrText>
        </w:r>
        <w:r w:rsidR="00DE191E">
          <w:rPr>
            <w:noProof/>
            <w:webHidden/>
          </w:rPr>
        </w:r>
        <w:r w:rsidR="00DE191E">
          <w:rPr>
            <w:noProof/>
            <w:webHidden/>
          </w:rPr>
          <w:fldChar w:fldCharType="separate"/>
        </w:r>
        <w:r w:rsidR="00DE191E">
          <w:rPr>
            <w:noProof/>
            <w:webHidden/>
          </w:rPr>
          <w:t>32</w:t>
        </w:r>
        <w:r w:rsidR="00DE191E">
          <w:rPr>
            <w:noProof/>
            <w:webHidden/>
          </w:rPr>
          <w:fldChar w:fldCharType="end"/>
        </w:r>
      </w:hyperlink>
    </w:p>
    <w:p w14:paraId="4F9BF762" w14:textId="0E7ADF15" w:rsidR="00DE191E" w:rsidRDefault="007639E9">
      <w:pPr>
        <w:pStyle w:val="TOC2"/>
        <w:tabs>
          <w:tab w:val="left" w:pos="880"/>
          <w:tab w:val="right" w:leader="dot" w:pos="9350"/>
        </w:tabs>
        <w:rPr>
          <w:rFonts w:eastAsiaTheme="minorEastAsia" w:cstheme="minorBidi"/>
          <w:smallCaps w:val="0"/>
          <w:noProof/>
          <w:sz w:val="22"/>
          <w:szCs w:val="22"/>
          <w:lang w:val="en-CA" w:eastAsia="en-CA"/>
        </w:rPr>
      </w:pPr>
      <w:hyperlink w:anchor="_Toc50550515" w:history="1">
        <w:r w:rsidR="00DE191E" w:rsidRPr="00275763">
          <w:rPr>
            <w:rStyle w:val="Hyperlink"/>
            <w:noProof/>
          </w:rPr>
          <w:t>3.5.</w:t>
        </w:r>
        <w:r w:rsidR="00DE191E">
          <w:rPr>
            <w:rFonts w:eastAsiaTheme="minorEastAsia" w:cstheme="minorBidi"/>
            <w:smallCaps w:val="0"/>
            <w:noProof/>
            <w:sz w:val="22"/>
            <w:szCs w:val="22"/>
            <w:lang w:val="en-CA" w:eastAsia="en-CA"/>
          </w:rPr>
          <w:tab/>
        </w:r>
        <w:r w:rsidR="00DE191E" w:rsidRPr="00275763">
          <w:rPr>
            <w:rStyle w:val="Hyperlink"/>
            <w:noProof/>
          </w:rPr>
          <w:t>Annual Data</w:t>
        </w:r>
        <w:r w:rsidR="00DE191E" w:rsidRPr="00275763">
          <w:rPr>
            <w:rStyle w:val="Hyperlink"/>
            <w:noProof/>
            <w:spacing w:val="-1"/>
          </w:rPr>
          <w:t xml:space="preserve"> </w:t>
        </w:r>
        <w:r w:rsidR="00DE191E" w:rsidRPr="00275763">
          <w:rPr>
            <w:rStyle w:val="Hyperlink"/>
            <w:noProof/>
          </w:rPr>
          <w:t>Analysis</w:t>
        </w:r>
        <w:r w:rsidR="00DE191E">
          <w:rPr>
            <w:noProof/>
            <w:webHidden/>
          </w:rPr>
          <w:tab/>
        </w:r>
        <w:r w:rsidR="00DE191E">
          <w:rPr>
            <w:noProof/>
            <w:webHidden/>
          </w:rPr>
          <w:fldChar w:fldCharType="begin"/>
        </w:r>
        <w:r w:rsidR="00DE191E">
          <w:rPr>
            <w:noProof/>
            <w:webHidden/>
          </w:rPr>
          <w:instrText xml:space="preserve"> PAGEREF _Toc50550515 \h </w:instrText>
        </w:r>
        <w:r w:rsidR="00DE191E">
          <w:rPr>
            <w:noProof/>
            <w:webHidden/>
          </w:rPr>
        </w:r>
        <w:r w:rsidR="00DE191E">
          <w:rPr>
            <w:noProof/>
            <w:webHidden/>
          </w:rPr>
          <w:fldChar w:fldCharType="separate"/>
        </w:r>
        <w:r w:rsidR="00DE191E">
          <w:rPr>
            <w:noProof/>
            <w:webHidden/>
          </w:rPr>
          <w:t>33</w:t>
        </w:r>
        <w:r w:rsidR="00DE191E">
          <w:rPr>
            <w:noProof/>
            <w:webHidden/>
          </w:rPr>
          <w:fldChar w:fldCharType="end"/>
        </w:r>
      </w:hyperlink>
    </w:p>
    <w:p w14:paraId="2D6E41E5" w14:textId="6C7F8043" w:rsidR="00DE191E" w:rsidRDefault="007639E9">
      <w:pPr>
        <w:pStyle w:val="TOC2"/>
        <w:tabs>
          <w:tab w:val="left" w:pos="880"/>
          <w:tab w:val="right" w:leader="dot" w:pos="9350"/>
        </w:tabs>
        <w:rPr>
          <w:rFonts w:eastAsiaTheme="minorEastAsia" w:cstheme="minorBidi"/>
          <w:smallCaps w:val="0"/>
          <w:noProof/>
          <w:sz w:val="22"/>
          <w:szCs w:val="22"/>
          <w:lang w:val="en-CA" w:eastAsia="en-CA"/>
        </w:rPr>
      </w:pPr>
      <w:hyperlink w:anchor="_Toc50550516" w:history="1">
        <w:r w:rsidR="00DE191E" w:rsidRPr="00275763">
          <w:rPr>
            <w:rStyle w:val="Hyperlink"/>
            <w:noProof/>
          </w:rPr>
          <w:t>3.6.</w:t>
        </w:r>
        <w:r w:rsidR="00DE191E">
          <w:rPr>
            <w:rFonts w:eastAsiaTheme="minorEastAsia" w:cstheme="minorBidi"/>
            <w:smallCaps w:val="0"/>
            <w:noProof/>
            <w:sz w:val="22"/>
            <w:szCs w:val="22"/>
            <w:lang w:val="en-CA" w:eastAsia="en-CA"/>
          </w:rPr>
          <w:tab/>
        </w:r>
        <w:r w:rsidR="00DE191E" w:rsidRPr="00275763">
          <w:rPr>
            <w:rStyle w:val="Hyperlink"/>
            <w:noProof/>
          </w:rPr>
          <w:t>Concentration Roses for Continuous Monitoring</w:t>
        </w:r>
        <w:r w:rsidR="00DE191E" w:rsidRPr="00275763">
          <w:rPr>
            <w:rStyle w:val="Hyperlink"/>
            <w:noProof/>
            <w:spacing w:val="-2"/>
          </w:rPr>
          <w:t xml:space="preserve"> </w:t>
        </w:r>
        <w:r w:rsidR="00DE191E" w:rsidRPr="00275763">
          <w:rPr>
            <w:rStyle w:val="Hyperlink"/>
            <w:noProof/>
          </w:rPr>
          <w:t>Data</w:t>
        </w:r>
        <w:r w:rsidR="00DE191E">
          <w:rPr>
            <w:noProof/>
            <w:webHidden/>
          </w:rPr>
          <w:tab/>
        </w:r>
        <w:r w:rsidR="00DE191E">
          <w:rPr>
            <w:noProof/>
            <w:webHidden/>
          </w:rPr>
          <w:fldChar w:fldCharType="begin"/>
        </w:r>
        <w:r w:rsidR="00DE191E">
          <w:rPr>
            <w:noProof/>
            <w:webHidden/>
          </w:rPr>
          <w:instrText xml:space="preserve"> PAGEREF _Toc50550516 \h </w:instrText>
        </w:r>
        <w:r w:rsidR="00DE191E">
          <w:rPr>
            <w:noProof/>
            <w:webHidden/>
          </w:rPr>
        </w:r>
        <w:r w:rsidR="00DE191E">
          <w:rPr>
            <w:noProof/>
            <w:webHidden/>
          </w:rPr>
          <w:fldChar w:fldCharType="separate"/>
        </w:r>
        <w:r w:rsidR="00DE191E">
          <w:rPr>
            <w:noProof/>
            <w:webHidden/>
          </w:rPr>
          <w:t>34</w:t>
        </w:r>
        <w:r w:rsidR="00DE191E">
          <w:rPr>
            <w:noProof/>
            <w:webHidden/>
          </w:rPr>
          <w:fldChar w:fldCharType="end"/>
        </w:r>
      </w:hyperlink>
    </w:p>
    <w:p w14:paraId="79E2B91E" w14:textId="58AEAE67" w:rsidR="00DE191E" w:rsidRDefault="007639E9">
      <w:pPr>
        <w:pStyle w:val="TOC3"/>
        <w:tabs>
          <w:tab w:val="left" w:pos="1320"/>
          <w:tab w:val="right" w:leader="dot" w:pos="9350"/>
        </w:tabs>
        <w:rPr>
          <w:rFonts w:eastAsiaTheme="minorEastAsia" w:cstheme="minorBidi"/>
          <w:i w:val="0"/>
          <w:iCs w:val="0"/>
          <w:noProof/>
          <w:sz w:val="22"/>
          <w:szCs w:val="22"/>
          <w:lang w:val="en-CA" w:eastAsia="en-CA"/>
        </w:rPr>
      </w:pPr>
      <w:hyperlink w:anchor="_Toc50550517" w:history="1">
        <w:r w:rsidR="00DE191E" w:rsidRPr="00275763">
          <w:rPr>
            <w:rStyle w:val="Hyperlink"/>
            <w:noProof/>
          </w:rPr>
          <w:t>3.6.1.</w:t>
        </w:r>
        <w:r w:rsidR="00DE191E">
          <w:rPr>
            <w:rFonts w:eastAsiaTheme="minorEastAsia" w:cstheme="minorBidi"/>
            <w:i w:val="0"/>
            <w:iCs w:val="0"/>
            <w:noProof/>
            <w:sz w:val="22"/>
            <w:szCs w:val="22"/>
            <w:lang w:val="en-CA" w:eastAsia="en-CA"/>
          </w:rPr>
          <w:tab/>
        </w:r>
        <w:r w:rsidR="00DE191E" w:rsidRPr="00275763">
          <w:rPr>
            <w:rStyle w:val="Hyperlink"/>
            <w:noProof/>
          </w:rPr>
          <w:t>Total</w:t>
        </w:r>
        <w:r w:rsidR="00DE191E" w:rsidRPr="00275763">
          <w:rPr>
            <w:rStyle w:val="Hyperlink"/>
            <w:noProof/>
            <w:spacing w:val="-2"/>
          </w:rPr>
          <w:t xml:space="preserve"> </w:t>
        </w:r>
        <w:r w:rsidR="00DE191E" w:rsidRPr="00275763">
          <w:rPr>
            <w:rStyle w:val="Hyperlink"/>
            <w:noProof/>
          </w:rPr>
          <w:t>Hydrocarbons</w:t>
        </w:r>
        <w:r w:rsidR="00DE191E">
          <w:rPr>
            <w:noProof/>
            <w:webHidden/>
          </w:rPr>
          <w:tab/>
        </w:r>
        <w:r w:rsidR="00DE191E">
          <w:rPr>
            <w:noProof/>
            <w:webHidden/>
          </w:rPr>
          <w:fldChar w:fldCharType="begin"/>
        </w:r>
        <w:r w:rsidR="00DE191E">
          <w:rPr>
            <w:noProof/>
            <w:webHidden/>
          </w:rPr>
          <w:instrText xml:space="preserve"> PAGEREF _Toc50550517 \h </w:instrText>
        </w:r>
        <w:r w:rsidR="00DE191E">
          <w:rPr>
            <w:noProof/>
            <w:webHidden/>
          </w:rPr>
        </w:r>
        <w:r w:rsidR="00DE191E">
          <w:rPr>
            <w:noProof/>
            <w:webHidden/>
          </w:rPr>
          <w:fldChar w:fldCharType="separate"/>
        </w:r>
        <w:r w:rsidR="00DE191E">
          <w:rPr>
            <w:noProof/>
            <w:webHidden/>
          </w:rPr>
          <w:t>35</w:t>
        </w:r>
        <w:r w:rsidR="00DE191E">
          <w:rPr>
            <w:noProof/>
            <w:webHidden/>
          </w:rPr>
          <w:fldChar w:fldCharType="end"/>
        </w:r>
      </w:hyperlink>
    </w:p>
    <w:p w14:paraId="09E4A651" w14:textId="34A5710F" w:rsidR="00DE191E" w:rsidRDefault="007639E9">
      <w:pPr>
        <w:pStyle w:val="TOC3"/>
        <w:tabs>
          <w:tab w:val="left" w:pos="1320"/>
          <w:tab w:val="right" w:leader="dot" w:pos="9350"/>
        </w:tabs>
        <w:rPr>
          <w:rFonts w:eastAsiaTheme="minorEastAsia" w:cstheme="minorBidi"/>
          <w:i w:val="0"/>
          <w:iCs w:val="0"/>
          <w:noProof/>
          <w:sz w:val="22"/>
          <w:szCs w:val="22"/>
          <w:lang w:val="en-CA" w:eastAsia="en-CA"/>
        </w:rPr>
      </w:pPr>
      <w:hyperlink w:anchor="_Toc50550518" w:history="1">
        <w:r w:rsidR="00DE191E" w:rsidRPr="00275763">
          <w:rPr>
            <w:rStyle w:val="Hyperlink"/>
            <w:noProof/>
          </w:rPr>
          <w:t>3.6.2.</w:t>
        </w:r>
        <w:r w:rsidR="00DE191E">
          <w:rPr>
            <w:rFonts w:eastAsiaTheme="minorEastAsia" w:cstheme="minorBidi"/>
            <w:i w:val="0"/>
            <w:iCs w:val="0"/>
            <w:noProof/>
            <w:sz w:val="22"/>
            <w:szCs w:val="22"/>
            <w:lang w:val="en-CA" w:eastAsia="en-CA"/>
          </w:rPr>
          <w:tab/>
        </w:r>
        <w:r w:rsidR="00DE191E" w:rsidRPr="00275763">
          <w:rPr>
            <w:rStyle w:val="Hyperlink"/>
            <w:noProof/>
          </w:rPr>
          <w:t>Non-methane</w:t>
        </w:r>
        <w:r w:rsidR="00DE191E" w:rsidRPr="00275763">
          <w:rPr>
            <w:rStyle w:val="Hyperlink"/>
            <w:noProof/>
            <w:spacing w:val="-1"/>
          </w:rPr>
          <w:t xml:space="preserve"> </w:t>
        </w:r>
        <w:r w:rsidR="00DE191E" w:rsidRPr="00275763">
          <w:rPr>
            <w:rStyle w:val="Hyperlink"/>
            <w:noProof/>
          </w:rPr>
          <w:t>Hydrocarbons</w:t>
        </w:r>
        <w:r w:rsidR="00DE191E">
          <w:rPr>
            <w:noProof/>
            <w:webHidden/>
          </w:rPr>
          <w:tab/>
        </w:r>
        <w:r w:rsidR="00DE191E">
          <w:rPr>
            <w:noProof/>
            <w:webHidden/>
          </w:rPr>
          <w:fldChar w:fldCharType="begin"/>
        </w:r>
        <w:r w:rsidR="00DE191E">
          <w:rPr>
            <w:noProof/>
            <w:webHidden/>
          </w:rPr>
          <w:instrText xml:space="preserve"> PAGEREF _Toc50550518 \h </w:instrText>
        </w:r>
        <w:r w:rsidR="00DE191E">
          <w:rPr>
            <w:noProof/>
            <w:webHidden/>
          </w:rPr>
        </w:r>
        <w:r w:rsidR="00DE191E">
          <w:rPr>
            <w:noProof/>
            <w:webHidden/>
          </w:rPr>
          <w:fldChar w:fldCharType="separate"/>
        </w:r>
        <w:r w:rsidR="00DE191E">
          <w:rPr>
            <w:noProof/>
            <w:webHidden/>
          </w:rPr>
          <w:t>36</w:t>
        </w:r>
        <w:r w:rsidR="00DE191E">
          <w:rPr>
            <w:noProof/>
            <w:webHidden/>
          </w:rPr>
          <w:fldChar w:fldCharType="end"/>
        </w:r>
      </w:hyperlink>
    </w:p>
    <w:p w14:paraId="23CD32FD" w14:textId="3F931694" w:rsidR="00DE191E" w:rsidRDefault="007639E9">
      <w:pPr>
        <w:pStyle w:val="TOC3"/>
        <w:tabs>
          <w:tab w:val="left" w:pos="1320"/>
          <w:tab w:val="right" w:leader="dot" w:pos="9350"/>
        </w:tabs>
        <w:rPr>
          <w:rFonts w:eastAsiaTheme="minorEastAsia" w:cstheme="minorBidi"/>
          <w:i w:val="0"/>
          <w:iCs w:val="0"/>
          <w:noProof/>
          <w:sz w:val="22"/>
          <w:szCs w:val="22"/>
          <w:lang w:val="en-CA" w:eastAsia="en-CA"/>
        </w:rPr>
      </w:pPr>
      <w:hyperlink w:anchor="_Toc50550519" w:history="1">
        <w:r w:rsidR="00DE191E" w:rsidRPr="00275763">
          <w:rPr>
            <w:rStyle w:val="Hyperlink"/>
            <w:noProof/>
          </w:rPr>
          <w:t>3.6.3.</w:t>
        </w:r>
        <w:r w:rsidR="00DE191E">
          <w:rPr>
            <w:rFonts w:eastAsiaTheme="minorEastAsia" w:cstheme="minorBidi"/>
            <w:i w:val="0"/>
            <w:iCs w:val="0"/>
            <w:noProof/>
            <w:sz w:val="22"/>
            <w:szCs w:val="22"/>
            <w:lang w:val="en-CA" w:eastAsia="en-CA"/>
          </w:rPr>
          <w:tab/>
        </w:r>
        <w:r w:rsidR="00DE191E" w:rsidRPr="00275763">
          <w:rPr>
            <w:rStyle w:val="Hyperlink"/>
            <w:noProof/>
          </w:rPr>
          <w:t>Total Reduced</w:t>
        </w:r>
        <w:r w:rsidR="00DE191E" w:rsidRPr="00275763">
          <w:rPr>
            <w:rStyle w:val="Hyperlink"/>
            <w:noProof/>
            <w:spacing w:val="-2"/>
          </w:rPr>
          <w:t xml:space="preserve"> </w:t>
        </w:r>
        <w:r w:rsidR="00DE191E" w:rsidRPr="00275763">
          <w:rPr>
            <w:rStyle w:val="Hyperlink"/>
            <w:noProof/>
          </w:rPr>
          <w:t>Sulphur</w:t>
        </w:r>
        <w:r w:rsidR="00DE191E">
          <w:rPr>
            <w:noProof/>
            <w:webHidden/>
          </w:rPr>
          <w:tab/>
        </w:r>
        <w:r w:rsidR="00DE191E">
          <w:rPr>
            <w:noProof/>
            <w:webHidden/>
          </w:rPr>
          <w:fldChar w:fldCharType="begin"/>
        </w:r>
        <w:r w:rsidR="00DE191E">
          <w:rPr>
            <w:noProof/>
            <w:webHidden/>
          </w:rPr>
          <w:instrText xml:space="preserve"> PAGEREF _Toc50550519 \h </w:instrText>
        </w:r>
        <w:r w:rsidR="00DE191E">
          <w:rPr>
            <w:noProof/>
            <w:webHidden/>
          </w:rPr>
        </w:r>
        <w:r w:rsidR="00DE191E">
          <w:rPr>
            <w:noProof/>
            <w:webHidden/>
          </w:rPr>
          <w:fldChar w:fldCharType="separate"/>
        </w:r>
        <w:r w:rsidR="00DE191E">
          <w:rPr>
            <w:noProof/>
            <w:webHidden/>
          </w:rPr>
          <w:t>37</w:t>
        </w:r>
        <w:r w:rsidR="00DE191E">
          <w:rPr>
            <w:noProof/>
            <w:webHidden/>
          </w:rPr>
          <w:fldChar w:fldCharType="end"/>
        </w:r>
      </w:hyperlink>
    </w:p>
    <w:p w14:paraId="1229EB48" w14:textId="49F72A10" w:rsidR="00DE191E" w:rsidRDefault="007639E9">
      <w:pPr>
        <w:pStyle w:val="TOC3"/>
        <w:tabs>
          <w:tab w:val="left" w:pos="1320"/>
          <w:tab w:val="right" w:leader="dot" w:pos="9350"/>
        </w:tabs>
        <w:rPr>
          <w:rFonts w:eastAsiaTheme="minorEastAsia" w:cstheme="minorBidi"/>
          <w:i w:val="0"/>
          <w:iCs w:val="0"/>
          <w:noProof/>
          <w:sz w:val="22"/>
          <w:szCs w:val="22"/>
          <w:lang w:val="en-CA" w:eastAsia="en-CA"/>
        </w:rPr>
      </w:pPr>
      <w:hyperlink w:anchor="_Toc50550520" w:history="1">
        <w:r w:rsidR="00DE191E" w:rsidRPr="00275763">
          <w:rPr>
            <w:rStyle w:val="Hyperlink"/>
            <w:noProof/>
          </w:rPr>
          <w:t>3.6.4.</w:t>
        </w:r>
        <w:r w:rsidR="00DE191E">
          <w:rPr>
            <w:rFonts w:eastAsiaTheme="minorEastAsia" w:cstheme="minorBidi"/>
            <w:i w:val="0"/>
            <w:iCs w:val="0"/>
            <w:noProof/>
            <w:sz w:val="22"/>
            <w:szCs w:val="22"/>
            <w:lang w:val="en-CA" w:eastAsia="en-CA"/>
          </w:rPr>
          <w:tab/>
        </w:r>
        <w:r w:rsidR="00DE191E" w:rsidRPr="00275763">
          <w:rPr>
            <w:rStyle w:val="Hyperlink"/>
            <w:noProof/>
          </w:rPr>
          <w:t>Sulphur Dioxide</w:t>
        </w:r>
        <w:r w:rsidR="00DE191E">
          <w:rPr>
            <w:noProof/>
            <w:webHidden/>
          </w:rPr>
          <w:tab/>
        </w:r>
        <w:r w:rsidR="00DE191E">
          <w:rPr>
            <w:noProof/>
            <w:webHidden/>
          </w:rPr>
          <w:fldChar w:fldCharType="begin"/>
        </w:r>
        <w:r w:rsidR="00DE191E">
          <w:rPr>
            <w:noProof/>
            <w:webHidden/>
          </w:rPr>
          <w:instrText xml:space="preserve"> PAGEREF _Toc50550520 \h </w:instrText>
        </w:r>
        <w:r w:rsidR="00DE191E">
          <w:rPr>
            <w:noProof/>
            <w:webHidden/>
          </w:rPr>
        </w:r>
        <w:r w:rsidR="00DE191E">
          <w:rPr>
            <w:noProof/>
            <w:webHidden/>
          </w:rPr>
          <w:fldChar w:fldCharType="separate"/>
        </w:r>
        <w:r w:rsidR="00DE191E">
          <w:rPr>
            <w:noProof/>
            <w:webHidden/>
          </w:rPr>
          <w:t>38</w:t>
        </w:r>
        <w:r w:rsidR="00DE191E">
          <w:rPr>
            <w:noProof/>
            <w:webHidden/>
          </w:rPr>
          <w:fldChar w:fldCharType="end"/>
        </w:r>
      </w:hyperlink>
    </w:p>
    <w:p w14:paraId="6D33D4B0" w14:textId="35F860C5" w:rsidR="00DE191E" w:rsidRDefault="007639E9">
      <w:pPr>
        <w:pStyle w:val="TOC3"/>
        <w:tabs>
          <w:tab w:val="left" w:pos="1320"/>
          <w:tab w:val="right" w:leader="dot" w:pos="9350"/>
        </w:tabs>
        <w:rPr>
          <w:rFonts w:eastAsiaTheme="minorEastAsia" w:cstheme="minorBidi"/>
          <w:i w:val="0"/>
          <w:iCs w:val="0"/>
          <w:noProof/>
          <w:sz w:val="22"/>
          <w:szCs w:val="22"/>
          <w:lang w:val="en-CA" w:eastAsia="en-CA"/>
        </w:rPr>
      </w:pPr>
      <w:hyperlink w:anchor="_Toc50550521" w:history="1">
        <w:r w:rsidR="00DE191E" w:rsidRPr="00275763">
          <w:rPr>
            <w:rStyle w:val="Hyperlink"/>
            <w:noProof/>
          </w:rPr>
          <w:t>3.6.5.</w:t>
        </w:r>
        <w:r w:rsidR="00DE191E">
          <w:rPr>
            <w:rFonts w:eastAsiaTheme="minorEastAsia" w:cstheme="minorBidi"/>
            <w:i w:val="0"/>
            <w:iCs w:val="0"/>
            <w:noProof/>
            <w:sz w:val="22"/>
            <w:szCs w:val="22"/>
            <w:lang w:val="en-CA" w:eastAsia="en-CA"/>
          </w:rPr>
          <w:tab/>
        </w:r>
        <w:r w:rsidR="00DE191E" w:rsidRPr="00275763">
          <w:rPr>
            <w:rStyle w:val="Hyperlink"/>
            <w:noProof/>
          </w:rPr>
          <w:t>Methane</w:t>
        </w:r>
        <w:r w:rsidR="00DE191E">
          <w:rPr>
            <w:noProof/>
            <w:webHidden/>
          </w:rPr>
          <w:tab/>
        </w:r>
        <w:r w:rsidR="00DE191E">
          <w:rPr>
            <w:noProof/>
            <w:webHidden/>
          </w:rPr>
          <w:fldChar w:fldCharType="begin"/>
        </w:r>
        <w:r w:rsidR="00DE191E">
          <w:rPr>
            <w:noProof/>
            <w:webHidden/>
          </w:rPr>
          <w:instrText xml:space="preserve"> PAGEREF _Toc50550521 \h </w:instrText>
        </w:r>
        <w:r w:rsidR="00DE191E">
          <w:rPr>
            <w:noProof/>
            <w:webHidden/>
          </w:rPr>
        </w:r>
        <w:r w:rsidR="00DE191E">
          <w:rPr>
            <w:noProof/>
            <w:webHidden/>
          </w:rPr>
          <w:fldChar w:fldCharType="separate"/>
        </w:r>
        <w:r w:rsidR="00DE191E">
          <w:rPr>
            <w:noProof/>
            <w:webHidden/>
          </w:rPr>
          <w:t>39</w:t>
        </w:r>
        <w:r w:rsidR="00DE191E">
          <w:rPr>
            <w:noProof/>
            <w:webHidden/>
          </w:rPr>
          <w:fldChar w:fldCharType="end"/>
        </w:r>
      </w:hyperlink>
    </w:p>
    <w:p w14:paraId="7873523B" w14:textId="584F1F33" w:rsidR="00DE191E" w:rsidRDefault="007639E9">
      <w:pPr>
        <w:pStyle w:val="TOC3"/>
        <w:tabs>
          <w:tab w:val="left" w:pos="1320"/>
          <w:tab w:val="right" w:leader="dot" w:pos="9350"/>
        </w:tabs>
        <w:rPr>
          <w:rFonts w:eastAsiaTheme="minorEastAsia" w:cstheme="minorBidi"/>
          <w:i w:val="0"/>
          <w:iCs w:val="0"/>
          <w:noProof/>
          <w:sz w:val="22"/>
          <w:szCs w:val="22"/>
          <w:lang w:val="en-CA" w:eastAsia="en-CA"/>
        </w:rPr>
      </w:pPr>
      <w:hyperlink w:anchor="_Toc50550522" w:history="1">
        <w:r w:rsidR="00DE191E" w:rsidRPr="00275763">
          <w:rPr>
            <w:rStyle w:val="Hyperlink"/>
            <w:noProof/>
          </w:rPr>
          <w:t>3.6.6.</w:t>
        </w:r>
        <w:r w:rsidR="00DE191E">
          <w:rPr>
            <w:rFonts w:eastAsiaTheme="minorEastAsia" w:cstheme="minorBidi"/>
            <w:i w:val="0"/>
            <w:iCs w:val="0"/>
            <w:noProof/>
            <w:sz w:val="22"/>
            <w:szCs w:val="22"/>
            <w:lang w:val="en-CA" w:eastAsia="en-CA"/>
          </w:rPr>
          <w:tab/>
        </w:r>
        <w:r w:rsidR="00DE191E" w:rsidRPr="00275763">
          <w:rPr>
            <w:rStyle w:val="Hyperlink"/>
            <w:noProof/>
          </w:rPr>
          <w:t>Summary</w:t>
        </w:r>
        <w:r w:rsidR="00DE191E">
          <w:rPr>
            <w:noProof/>
            <w:webHidden/>
          </w:rPr>
          <w:tab/>
        </w:r>
        <w:r w:rsidR="00DE191E">
          <w:rPr>
            <w:noProof/>
            <w:webHidden/>
          </w:rPr>
          <w:fldChar w:fldCharType="begin"/>
        </w:r>
        <w:r w:rsidR="00DE191E">
          <w:rPr>
            <w:noProof/>
            <w:webHidden/>
          </w:rPr>
          <w:instrText xml:space="preserve"> PAGEREF _Toc50550522 \h </w:instrText>
        </w:r>
        <w:r w:rsidR="00DE191E">
          <w:rPr>
            <w:noProof/>
            <w:webHidden/>
          </w:rPr>
        </w:r>
        <w:r w:rsidR="00DE191E">
          <w:rPr>
            <w:noProof/>
            <w:webHidden/>
          </w:rPr>
          <w:fldChar w:fldCharType="separate"/>
        </w:r>
        <w:r w:rsidR="00DE191E">
          <w:rPr>
            <w:noProof/>
            <w:webHidden/>
          </w:rPr>
          <w:t>40</w:t>
        </w:r>
        <w:r w:rsidR="00DE191E">
          <w:rPr>
            <w:noProof/>
            <w:webHidden/>
          </w:rPr>
          <w:fldChar w:fldCharType="end"/>
        </w:r>
      </w:hyperlink>
    </w:p>
    <w:p w14:paraId="7B2689A8" w14:textId="1E6620C7" w:rsidR="00DE191E" w:rsidRDefault="007639E9">
      <w:pPr>
        <w:pStyle w:val="TOC1"/>
        <w:tabs>
          <w:tab w:val="left" w:pos="440"/>
          <w:tab w:val="right" w:leader="dot" w:pos="9350"/>
        </w:tabs>
        <w:rPr>
          <w:rFonts w:eastAsiaTheme="minorEastAsia" w:cstheme="minorBidi"/>
          <w:b w:val="0"/>
          <w:bCs w:val="0"/>
          <w:caps w:val="0"/>
          <w:noProof/>
          <w:sz w:val="22"/>
          <w:szCs w:val="22"/>
          <w:lang w:val="en-CA" w:eastAsia="en-CA"/>
        </w:rPr>
      </w:pPr>
      <w:hyperlink w:anchor="_Toc50550523" w:history="1">
        <w:r w:rsidR="00DE191E" w:rsidRPr="00275763">
          <w:rPr>
            <w:rStyle w:val="Hyperlink"/>
            <w:noProof/>
          </w:rPr>
          <w:t>4.</w:t>
        </w:r>
        <w:r w:rsidR="00DE191E">
          <w:rPr>
            <w:rFonts w:eastAsiaTheme="minorEastAsia" w:cstheme="minorBidi"/>
            <w:b w:val="0"/>
            <w:bCs w:val="0"/>
            <w:caps w:val="0"/>
            <w:noProof/>
            <w:sz w:val="22"/>
            <w:szCs w:val="22"/>
            <w:lang w:val="en-CA" w:eastAsia="en-CA"/>
          </w:rPr>
          <w:tab/>
        </w:r>
        <w:r w:rsidR="00DE191E" w:rsidRPr="00275763">
          <w:rPr>
            <w:rStyle w:val="Hyperlink"/>
            <w:noProof/>
          </w:rPr>
          <w:t>TRIGGERED VOLATILE ORGANIC COMPOUND</w:t>
        </w:r>
        <w:r w:rsidR="00DE191E" w:rsidRPr="00275763">
          <w:rPr>
            <w:rStyle w:val="Hyperlink"/>
            <w:noProof/>
            <w:spacing w:val="-10"/>
          </w:rPr>
          <w:t xml:space="preserve"> </w:t>
        </w:r>
        <w:r w:rsidR="00DE191E" w:rsidRPr="00275763">
          <w:rPr>
            <w:rStyle w:val="Hyperlink"/>
            <w:noProof/>
          </w:rPr>
          <w:t>SAMPLING</w:t>
        </w:r>
        <w:r w:rsidR="00DE191E">
          <w:rPr>
            <w:noProof/>
            <w:webHidden/>
          </w:rPr>
          <w:tab/>
        </w:r>
        <w:r w:rsidR="00DE191E">
          <w:rPr>
            <w:noProof/>
            <w:webHidden/>
          </w:rPr>
          <w:fldChar w:fldCharType="begin"/>
        </w:r>
        <w:r w:rsidR="00DE191E">
          <w:rPr>
            <w:noProof/>
            <w:webHidden/>
          </w:rPr>
          <w:instrText xml:space="preserve"> PAGEREF _Toc50550523 \h </w:instrText>
        </w:r>
        <w:r w:rsidR="00DE191E">
          <w:rPr>
            <w:noProof/>
            <w:webHidden/>
          </w:rPr>
        </w:r>
        <w:r w:rsidR="00DE191E">
          <w:rPr>
            <w:noProof/>
            <w:webHidden/>
          </w:rPr>
          <w:fldChar w:fldCharType="separate"/>
        </w:r>
        <w:r w:rsidR="00DE191E">
          <w:rPr>
            <w:noProof/>
            <w:webHidden/>
          </w:rPr>
          <w:t>40</w:t>
        </w:r>
        <w:r w:rsidR="00DE191E">
          <w:rPr>
            <w:noProof/>
            <w:webHidden/>
          </w:rPr>
          <w:fldChar w:fldCharType="end"/>
        </w:r>
      </w:hyperlink>
    </w:p>
    <w:p w14:paraId="107BE559" w14:textId="7C007046" w:rsidR="00DE191E" w:rsidRDefault="007639E9">
      <w:pPr>
        <w:pStyle w:val="TOC2"/>
        <w:tabs>
          <w:tab w:val="left" w:pos="880"/>
          <w:tab w:val="right" w:leader="dot" w:pos="9350"/>
        </w:tabs>
        <w:rPr>
          <w:rFonts w:eastAsiaTheme="minorEastAsia" w:cstheme="minorBidi"/>
          <w:smallCaps w:val="0"/>
          <w:noProof/>
          <w:sz w:val="22"/>
          <w:szCs w:val="22"/>
          <w:lang w:val="en-CA" w:eastAsia="en-CA"/>
        </w:rPr>
      </w:pPr>
      <w:hyperlink w:anchor="_Toc50550524" w:history="1">
        <w:r w:rsidR="00DE191E" w:rsidRPr="00275763">
          <w:rPr>
            <w:rStyle w:val="Hyperlink"/>
            <w:noProof/>
          </w:rPr>
          <w:t>4.1.</w:t>
        </w:r>
        <w:r w:rsidR="00DE191E">
          <w:rPr>
            <w:rFonts w:eastAsiaTheme="minorEastAsia" w:cstheme="minorBidi"/>
            <w:smallCaps w:val="0"/>
            <w:noProof/>
            <w:sz w:val="22"/>
            <w:szCs w:val="22"/>
            <w:lang w:val="en-CA" w:eastAsia="en-CA"/>
          </w:rPr>
          <w:tab/>
        </w:r>
        <w:r w:rsidR="00DE191E" w:rsidRPr="00275763">
          <w:rPr>
            <w:rStyle w:val="Hyperlink"/>
            <w:noProof/>
          </w:rPr>
          <w:t>Volatile Organic Compound Results Compared to AAAQO</w:t>
        </w:r>
        <w:r w:rsidR="00DE191E">
          <w:rPr>
            <w:noProof/>
            <w:webHidden/>
          </w:rPr>
          <w:tab/>
        </w:r>
        <w:r w:rsidR="00DE191E">
          <w:rPr>
            <w:noProof/>
            <w:webHidden/>
          </w:rPr>
          <w:fldChar w:fldCharType="begin"/>
        </w:r>
        <w:r w:rsidR="00DE191E">
          <w:rPr>
            <w:noProof/>
            <w:webHidden/>
          </w:rPr>
          <w:instrText xml:space="preserve"> PAGEREF _Toc50550524 \h </w:instrText>
        </w:r>
        <w:r w:rsidR="00DE191E">
          <w:rPr>
            <w:noProof/>
            <w:webHidden/>
          </w:rPr>
        </w:r>
        <w:r w:rsidR="00DE191E">
          <w:rPr>
            <w:noProof/>
            <w:webHidden/>
          </w:rPr>
          <w:fldChar w:fldCharType="separate"/>
        </w:r>
        <w:r w:rsidR="00DE191E">
          <w:rPr>
            <w:noProof/>
            <w:webHidden/>
          </w:rPr>
          <w:t>41</w:t>
        </w:r>
        <w:r w:rsidR="00DE191E">
          <w:rPr>
            <w:noProof/>
            <w:webHidden/>
          </w:rPr>
          <w:fldChar w:fldCharType="end"/>
        </w:r>
      </w:hyperlink>
    </w:p>
    <w:p w14:paraId="7C1A4FC9" w14:textId="376553B3" w:rsidR="00DE191E" w:rsidRDefault="007639E9">
      <w:pPr>
        <w:pStyle w:val="TOC1"/>
        <w:tabs>
          <w:tab w:val="left" w:pos="440"/>
          <w:tab w:val="right" w:leader="dot" w:pos="9350"/>
        </w:tabs>
        <w:rPr>
          <w:rFonts w:eastAsiaTheme="minorEastAsia" w:cstheme="minorBidi"/>
          <w:b w:val="0"/>
          <w:bCs w:val="0"/>
          <w:caps w:val="0"/>
          <w:noProof/>
          <w:sz w:val="22"/>
          <w:szCs w:val="22"/>
          <w:lang w:val="en-CA" w:eastAsia="en-CA"/>
        </w:rPr>
      </w:pPr>
      <w:hyperlink w:anchor="_Toc50550525" w:history="1">
        <w:r w:rsidR="00DE191E" w:rsidRPr="00275763">
          <w:rPr>
            <w:rStyle w:val="Hyperlink"/>
            <w:noProof/>
          </w:rPr>
          <w:t>5.</w:t>
        </w:r>
        <w:r w:rsidR="00DE191E">
          <w:rPr>
            <w:rFonts w:eastAsiaTheme="minorEastAsia" w:cstheme="minorBidi"/>
            <w:b w:val="0"/>
            <w:bCs w:val="0"/>
            <w:caps w:val="0"/>
            <w:noProof/>
            <w:sz w:val="22"/>
            <w:szCs w:val="22"/>
            <w:lang w:val="en-CA" w:eastAsia="en-CA"/>
          </w:rPr>
          <w:tab/>
        </w:r>
        <w:r w:rsidR="00DE191E" w:rsidRPr="00275763">
          <w:rPr>
            <w:rStyle w:val="Hyperlink"/>
            <w:noProof/>
          </w:rPr>
          <w:t>BACKGROUND CONCENTRATIONS OF</w:t>
        </w:r>
        <w:r w:rsidR="00DE191E" w:rsidRPr="00275763">
          <w:rPr>
            <w:rStyle w:val="Hyperlink"/>
            <w:noProof/>
            <w:spacing w:val="-1"/>
          </w:rPr>
          <w:t xml:space="preserve"> </w:t>
        </w:r>
        <w:r w:rsidR="00DE191E" w:rsidRPr="00275763">
          <w:rPr>
            <w:rStyle w:val="Hyperlink"/>
            <w:noProof/>
          </w:rPr>
          <w:t>METHANE</w:t>
        </w:r>
        <w:r w:rsidR="00DE191E">
          <w:rPr>
            <w:noProof/>
            <w:webHidden/>
          </w:rPr>
          <w:tab/>
        </w:r>
        <w:r w:rsidR="00DE191E">
          <w:rPr>
            <w:noProof/>
            <w:webHidden/>
          </w:rPr>
          <w:fldChar w:fldCharType="begin"/>
        </w:r>
        <w:r w:rsidR="00DE191E">
          <w:rPr>
            <w:noProof/>
            <w:webHidden/>
          </w:rPr>
          <w:instrText xml:space="preserve"> PAGEREF _Toc50550525 \h </w:instrText>
        </w:r>
        <w:r w:rsidR="00DE191E">
          <w:rPr>
            <w:noProof/>
            <w:webHidden/>
          </w:rPr>
        </w:r>
        <w:r w:rsidR="00DE191E">
          <w:rPr>
            <w:noProof/>
            <w:webHidden/>
          </w:rPr>
          <w:fldChar w:fldCharType="separate"/>
        </w:r>
        <w:r w:rsidR="00DE191E">
          <w:rPr>
            <w:noProof/>
            <w:webHidden/>
          </w:rPr>
          <w:t>44</w:t>
        </w:r>
        <w:r w:rsidR="00DE191E">
          <w:rPr>
            <w:noProof/>
            <w:webHidden/>
          </w:rPr>
          <w:fldChar w:fldCharType="end"/>
        </w:r>
      </w:hyperlink>
    </w:p>
    <w:p w14:paraId="1873C4AA" w14:textId="72CFF2D2" w:rsidR="00DE191E" w:rsidRDefault="007639E9">
      <w:pPr>
        <w:pStyle w:val="TOC1"/>
        <w:tabs>
          <w:tab w:val="left" w:pos="440"/>
          <w:tab w:val="right" w:leader="dot" w:pos="9350"/>
        </w:tabs>
        <w:rPr>
          <w:rFonts w:eastAsiaTheme="minorEastAsia" w:cstheme="minorBidi"/>
          <w:b w:val="0"/>
          <w:bCs w:val="0"/>
          <w:caps w:val="0"/>
          <w:noProof/>
          <w:sz w:val="22"/>
          <w:szCs w:val="22"/>
          <w:lang w:val="en-CA" w:eastAsia="en-CA"/>
        </w:rPr>
      </w:pPr>
      <w:hyperlink w:anchor="_Toc50550526" w:history="1">
        <w:r w:rsidR="00DE191E" w:rsidRPr="00275763">
          <w:rPr>
            <w:rStyle w:val="Hyperlink"/>
            <w:noProof/>
          </w:rPr>
          <w:t>6.</w:t>
        </w:r>
        <w:r w:rsidR="00DE191E">
          <w:rPr>
            <w:rFonts w:eastAsiaTheme="minorEastAsia" w:cstheme="minorBidi"/>
            <w:b w:val="0"/>
            <w:bCs w:val="0"/>
            <w:caps w:val="0"/>
            <w:noProof/>
            <w:sz w:val="22"/>
            <w:szCs w:val="22"/>
            <w:lang w:val="en-CA" w:eastAsia="en-CA"/>
          </w:rPr>
          <w:tab/>
        </w:r>
        <w:r w:rsidR="00DE191E" w:rsidRPr="00275763">
          <w:rPr>
            <w:rStyle w:val="Hyperlink"/>
            <w:noProof/>
          </w:rPr>
          <w:t>COMPARISONS OF RESULTS ACROSS</w:t>
        </w:r>
        <w:r w:rsidR="00DE191E" w:rsidRPr="00275763">
          <w:rPr>
            <w:rStyle w:val="Hyperlink"/>
            <w:noProof/>
            <w:spacing w:val="-8"/>
          </w:rPr>
          <w:t xml:space="preserve"> </w:t>
        </w:r>
        <w:r w:rsidR="00DE191E" w:rsidRPr="00275763">
          <w:rPr>
            <w:rStyle w:val="Hyperlink"/>
            <w:noProof/>
          </w:rPr>
          <w:t>ALBERTA</w:t>
        </w:r>
        <w:r w:rsidR="00DE191E">
          <w:rPr>
            <w:noProof/>
            <w:webHidden/>
          </w:rPr>
          <w:tab/>
        </w:r>
        <w:r w:rsidR="00DE191E">
          <w:rPr>
            <w:noProof/>
            <w:webHidden/>
          </w:rPr>
          <w:fldChar w:fldCharType="begin"/>
        </w:r>
        <w:r w:rsidR="00DE191E">
          <w:rPr>
            <w:noProof/>
            <w:webHidden/>
          </w:rPr>
          <w:instrText xml:space="preserve"> PAGEREF _Toc50550526 \h </w:instrText>
        </w:r>
        <w:r w:rsidR="00DE191E">
          <w:rPr>
            <w:noProof/>
            <w:webHidden/>
          </w:rPr>
        </w:r>
        <w:r w:rsidR="00DE191E">
          <w:rPr>
            <w:noProof/>
            <w:webHidden/>
          </w:rPr>
          <w:fldChar w:fldCharType="separate"/>
        </w:r>
        <w:r w:rsidR="00DE191E">
          <w:rPr>
            <w:noProof/>
            <w:webHidden/>
          </w:rPr>
          <w:t>45</w:t>
        </w:r>
        <w:r w:rsidR="00DE191E">
          <w:rPr>
            <w:noProof/>
            <w:webHidden/>
          </w:rPr>
          <w:fldChar w:fldCharType="end"/>
        </w:r>
      </w:hyperlink>
    </w:p>
    <w:p w14:paraId="2C4C5DF0" w14:textId="52BF6F2D" w:rsidR="00DE191E" w:rsidRDefault="007639E9">
      <w:pPr>
        <w:pStyle w:val="TOC2"/>
        <w:tabs>
          <w:tab w:val="left" w:pos="880"/>
          <w:tab w:val="right" w:leader="dot" w:pos="9350"/>
        </w:tabs>
        <w:rPr>
          <w:rFonts w:eastAsiaTheme="minorEastAsia" w:cstheme="minorBidi"/>
          <w:smallCaps w:val="0"/>
          <w:noProof/>
          <w:sz w:val="22"/>
          <w:szCs w:val="22"/>
          <w:lang w:val="en-CA" w:eastAsia="en-CA"/>
        </w:rPr>
      </w:pPr>
      <w:hyperlink w:anchor="_Toc50550527" w:history="1">
        <w:r w:rsidR="00DE191E" w:rsidRPr="00275763">
          <w:rPr>
            <w:rStyle w:val="Hyperlink"/>
            <w:noProof/>
          </w:rPr>
          <w:t>6.1.</w:t>
        </w:r>
        <w:r w:rsidR="00DE191E">
          <w:rPr>
            <w:rFonts w:eastAsiaTheme="minorEastAsia" w:cstheme="minorBidi"/>
            <w:smallCaps w:val="0"/>
            <w:noProof/>
            <w:sz w:val="22"/>
            <w:szCs w:val="22"/>
            <w:lang w:val="en-CA" w:eastAsia="en-CA"/>
          </w:rPr>
          <w:tab/>
        </w:r>
        <w:r w:rsidR="00DE191E" w:rsidRPr="00275763">
          <w:rPr>
            <w:rStyle w:val="Hyperlink"/>
            <w:noProof/>
          </w:rPr>
          <w:t>Methane</w:t>
        </w:r>
        <w:r w:rsidR="00DE191E">
          <w:rPr>
            <w:noProof/>
            <w:webHidden/>
          </w:rPr>
          <w:tab/>
        </w:r>
        <w:r w:rsidR="00DE191E">
          <w:rPr>
            <w:noProof/>
            <w:webHidden/>
          </w:rPr>
          <w:fldChar w:fldCharType="begin"/>
        </w:r>
        <w:r w:rsidR="00DE191E">
          <w:rPr>
            <w:noProof/>
            <w:webHidden/>
          </w:rPr>
          <w:instrText xml:space="preserve"> PAGEREF _Toc50550527 \h </w:instrText>
        </w:r>
        <w:r w:rsidR="00DE191E">
          <w:rPr>
            <w:noProof/>
            <w:webHidden/>
          </w:rPr>
        </w:r>
        <w:r w:rsidR="00DE191E">
          <w:rPr>
            <w:noProof/>
            <w:webHidden/>
          </w:rPr>
          <w:fldChar w:fldCharType="separate"/>
        </w:r>
        <w:r w:rsidR="00DE191E">
          <w:rPr>
            <w:noProof/>
            <w:webHidden/>
          </w:rPr>
          <w:t>46</w:t>
        </w:r>
        <w:r w:rsidR="00DE191E">
          <w:rPr>
            <w:noProof/>
            <w:webHidden/>
          </w:rPr>
          <w:fldChar w:fldCharType="end"/>
        </w:r>
      </w:hyperlink>
    </w:p>
    <w:p w14:paraId="08BC922A" w14:textId="38BE6D8D" w:rsidR="00DE191E" w:rsidRDefault="007639E9">
      <w:pPr>
        <w:pStyle w:val="TOC2"/>
        <w:tabs>
          <w:tab w:val="left" w:pos="880"/>
          <w:tab w:val="right" w:leader="dot" w:pos="9350"/>
        </w:tabs>
        <w:rPr>
          <w:rFonts w:eastAsiaTheme="minorEastAsia" w:cstheme="minorBidi"/>
          <w:smallCaps w:val="0"/>
          <w:noProof/>
          <w:sz w:val="22"/>
          <w:szCs w:val="22"/>
          <w:lang w:val="en-CA" w:eastAsia="en-CA"/>
        </w:rPr>
      </w:pPr>
      <w:hyperlink w:anchor="_Toc50550528" w:history="1">
        <w:r w:rsidR="00DE191E" w:rsidRPr="00275763">
          <w:rPr>
            <w:rStyle w:val="Hyperlink"/>
            <w:noProof/>
          </w:rPr>
          <w:t>6.2.</w:t>
        </w:r>
        <w:r w:rsidR="00DE191E">
          <w:rPr>
            <w:rFonts w:eastAsiaTheme="minorEastAsia" w:cstheme="minorBidi"/>
            <w:smallCaps w:val="0"/>
            <w:noProof/>
            <w:sz w:val="22"/>
            <w:szCs w:val="22"/>
            <w:lang w:val="en-CA" w:eastAsia="en-CA"/>
          </w:rPr>
          <w:tab/>
        </w:r>
        <w:r w:rsidR="00DE191E" w:rsidRPr="00275763">
          <w:rPr>
            <w:rStyle w:val="Hyperlink"/>
            <w:noProof/>
          </w:rPr>
          <w:t>Non-methane Hydrocarbons</w:t>
        </w:r>
        <w:r w:rsidR="00DE191E">
          <w:rPr>
            <w:noProof/>
            <w:webHidden/>
          </w:rPr>
          <w:tab/>
        </w:r>
        <w:r w:rsidR="00DE191E">
          <w:rPr>
            <w:noProof/>
            <w:webHidden/>
          </w:rPr>
          <w:fldChar w:fldCharType="begin"/>
        </w:r>
        <w:r w:rsidR="00DE191E">
          <w:rPr>
            <w:noProof/>
            <w:webHidden/>
          </w:rPr>
          <w:instrText xml:space="preserve"> PAGEREF _Toc50550528 \h </w:instrText>
        </w:r>
        <w:r w:rsidR="00DE191E">
          <w:rPr>
            <w:noProof/>
            <w:webHidden/>
          </w:rPr>
        </w:r>
        <w:r w:rsidR="00DE191E">
          <w:rPr>
            <w:noProof/>
            <w:webHidden/>
          </w:rPr>
          <w:fldChar w:fldCharType="separate"/>
        </w:r>
        <w:r w:rsidR="00DE191E">
          <w:rPr>
            <w:noProof/>
            <w:webHidden/>
          </w:rPr>
          <w:t>49</w:t>
        </w:r>
        <w:r w:rsidR="00DE191E">
          <w:rPr>
            <w:noProof/>
            <w:webHidden/>
          </w:rPr>
          <w:fldChar w:fldCharType="end"/>
        </w:r>
      </w:hyperlink>
    </w:p>
    <w:p w14:paraId="453FFDCB" w14:textId="1578F5F0" w:rsidR="00DE191E" w:rsidRDefault="007639E9">
      <w:pPr>
        <w:pStyle w:val="TOC2"/>
        <w:tabs>
          <w:tab w:val="left" w:pos="880"/>
          <w:tab w:val="right" w:leader="dot" w:pos="9350"/>
        </w:tabs>
        <w:rPr>
          <w:rFonts w:eastAsiaTheme="minorEastAsia" w:cstheme="minorBidi"/>
          <w:smallCaps w:val="0"/>
          <w:noProof/>
          <w:sz w:val="22"/>
          <w:szCs w:val="22"/>
          <w:lang w:val="en-CA" w:eastAsia="en-CA"/>
        </w:rPr>
      </w:pPr>
      <w:hyperlink w:anchor="_Toc50550529" w:history="1">
        <w:r w:rsidR="00DE191E" w:rsidRPr="00275763">
          <w:rPr>
            <w:rStyle w:val="Hyperlink"/>
            <w:noProof/>
          </w:rPr>
          <w:t>6.3.</w:t>
        </w:r>
        <w:r w:rsidR="00DE191E">
          <w:rPr>
            <w:rFonts w:eastAsiaTheme="minorEastAsia" w:cstheme="minorBidi"/>
            <w:smallCaps w:val="0"/>
            <w:noProof/>
            <w:sz w:val="22"/>
            <w:szCs w:val="22"/>
            <w:lang w:val="en-CA" w:eastAsia="en-CA"/>
          </w:rPr>
          <w:tab/>
        </w:r>
        <w:r w:rsidR="00DE191E" w:rsidRPr="00275763">
          <w:rPr>
            <w:rStyle w:val="Hyperlink"/>
            <w:noProof/>
          </w:rPr>
          <w:t>Total</w:t>
        </w:r>
        <w:r w:rsidR="00DE191E" w:rsidRPr="00275763">
          <w:rPr>
            <w:rStyle w:val="Hyperlink"/>
            <w:noProof/>
            <w:spacing w:val="-1"/>
          </w:rPr>
          <w:t xml:space="preserve"> </w:t>
        </w:r>
        <w:r w:rsidR="00DE191E" w:rsidRPr="00275763">
          <w:rPr>
            <w:rStyle w:val="Hyperlink"/>
            <w:noProof/>
          </w:rPr>
          <w:t>Hydrocarbons</w:t>
        </w:r>
        <w:r w:rsidR="00DE191E">
          <w:rPr>
            <w:noProof/>
            <w:webHidden/>
          </w:rPr>
          <w:tab/>
        </w:r>
        <w:r w:rsidR="00DE191E">
          <w:rPr>
            <w:noProof/>
            <w:webHidden/>
          </w:rPr>
          <w:fldChar w:fldCharType="begin"/>
        </w:r>
        <w:r w:rsidR="00DE191E">
          <w:rPr>
            <w:noProof/>
            <w:webHidden/>
          </w:rPr>
          <w:instrText xml:space="preserve"> PAGEREF _Toc50550529 \h </w:instrText>
        </w:r>
        <w:r w:rsidR="00DE191E">
          <w:rPr>
            <w:noProof/>
            <w:webHidden/>
          </w:rPr>
        </w:r>
        <w:r w:rsidR="00DE191E">
          <w:rPr>
            <w:noProof/>
            <w:webHidden/>
          </w:rPr>
          <w:fldChar w:fldCharType="separate"/>
        </w:r>
        <w:r w:rsidR="00DE191E">
          <w:rPr>
            <w:noProof/>
            <w:webHidden/>
          </w:rPr>
          <w:t>52</w:t>
        </w:r>
        <w:r w:rsidR="00DE191E">
          <w:rPr>
            <w:noProof/>
            <w:webHidden/>
          </w:rPr>
          <w:fldChar w:fldCharType="end"/>
        </w:r>
      </w:hyperlink>
    </w:p>
    <w:p w14:paraId="42F838DA" w14:textId="01CE0897" w:rsidR="00DE191E" w:rsidRDefault="007639E9">
      <w:pPr>
        <w:pStyle w:val="TOC2"/>
        <w:tabs>
          <w:tab w:val="left" w:pos="880"/>
          <w:tab w:val="right" w:leader="dot" w:pos="9350"/>
        </w:tabs>
        <w:rPr>
          <w:rFonts w:eastAsiaTheme="minorEastAsia" w:cstheme="minorBidi"/>
          <w:smallCaps w:val="0"/>
          <w:noProof/>
          <w:sz w:val="22"/>
          <w:szCs w:val="22"/>
          <w:lang w:val="en-CA" w:eastAsia="en-CA"/>
        </w:rPr>
      </w:pPr>
      <w:hyperlink w:anchor="_Toc50550530" w:history="1">
        <w:r w:rsidR="00DE191E" w:rsidRPr="00275763">
          <w:rPr>
            <w:rStyle w:val="Hyperlink"/>
            <w:noProof/>
          </w:rPr>
          <w:t>6.4.</w:t>
        </w:r>
        <w:r w:rsidR="00DE191E">
          <w:rPr>
            <w:rFonts w:eastAsiaTheme="minorEastAsia" w:cstheme="minorBidi"/>
            <w:smallCaps w:val="0"/>
            <w:noProof/>
            <w:sz w:val="22"/>
            <w:szCs w:val="22"/>
            <w:lang w:val="en-CA" w:eastAsia="en-CA"/>
          </w:rPr>
          <w:tab/>
        </w:r>
        <w:r w:rsidR="00DE191E" w:rsidRPr="00275763">
          <w:rPr>
            <w:rStyle w:val="Hyperlink"/>
            <w:noProof/>
          </w:rPr>
          <w:t>Total Reduced</w:t>
        </w:r>
        <w:r w:rsidR="00DE191E" w:rsidRPr="00275763">
          <w:rPr>
            <w:rStyle w:val="Hyperlink"/>
            <w:noProof/>
            <w:spacing w:val="-1"/>
          </w:rPr>
          <w:t xml:space="preserve"> </w:t>
        </w:r>
        <w:r w:rsidR="00DE191E" w:rsidRPr="00275763">
          <w:rPr>
            <w:rStyle w:val="Hyperlink"/>
            <w:noProof/>
          </w:rPr>
          <w:t>Sulphur</w:t>
        </w:r>
        <w:r w:rsidR="00DE191E">
          <w:rPr>
            <w:noProof/>
            <w:webHidden/>
          </w:rPr>
          <w:tab/>
        </w:r>
        <w:r w:rsidR="00DE191E">
          <w:rPr>
            <w:noProof/>
            <w:webHidden/>
          </w:rPr>
          <w:fldChar w:fldCharType="begin"/>
        </w:r>
        <w:r w:rsidR="00DE191E">
          <w:rPr>
            <w:noProof/>
            <w:webHidden/>
          </w:rPr>
          <w:instrText xml:space="preserve"> PAGEREF _Toc50550530 \h </w:instrText>
        </w:r>
        <w:r w:rsidR="00DE191E">
          <w:rPr>
            <w:noProof/>
            <w:webHidden/>
          </w:rPr>
        </w:r>
        <w:r w:rsidR="00DE191E">
          <w:rPr>
            <w:noProof/>
            <w:webHidden/>
          </w:rPr>
          <w:fldChar w:fldCharType="separate"/>
        </w:r>
        <w:r w:rsidR="00DE191E">
          <w:rPr>
            <w:noProof/>
            <w:webHidden/>
          </w:rPr>
          <w:t>55</w:t>
        </w:r>
        <w:r w:rsidR="00DE191E">
          <w:rPr>
            <w:noProof/>
            <w:webHidden/>
          </w:rPr>
          <w:fldChar w:fldCharType="end"/>
        </w:r>
      </w:hyperlink>
    </w:p>
    <w:p w14:paraId="47A9D072" w14:textId="0AA1DCB0" w:rsidR="00DE191E" w:rsidRDefault="007639E9">
      <w:pPr>
        <w:pStyle w:val="TOC1"/>
        <w:tabs>
          <w:tab w:val="left" w:pos="440"/>
          <w:tab w:val="right" w:leader="dot" w:pos="9350"/>
        </w:tabs>
        <w:rPr>
          <w:rFonts w:eastAsiaTheme="minorEastAsia" w:cstheme="minorBidi"/>
          <w:b w:val="0"/>
          <w:bCs w:val="0"/>
          <w:caps w:val="0"/>
          <w:noProof/>
          <w:sz w:val="22"/>
          <w:szCs w:val="22"/>
          <w:lang w:val="en-CA" w:eastAsia="en-CA"/>
        </w:rPr>
      </w:pPr>
      <w:hyperlink w:anchor="_Toc50550531" w:history="1">
        <w:r w:rsidR="00DE191E" w:rsidRPr="00275763">
          <w:rPr>
            <w:rStyle w:val="Hyperlink"/>
            <w:noProof/>
          </w:rPr>
          <w:t>7.</w:t>
        </w:r>
        <w:r w:rsidR="00DE191E">
          <w:rPr>
            <w:rFonts w:eastAsiaTheme="minorEastAsia" w:cstheme="minorBidi"/>
            <w:b w:val="0"/>
            <w:bCs w:val="0"/>
            <w:caps w:val="0"/>
            <w:noProof/>
            <w:sz w:val="22"/>
            <w:szCs w:val="22"/>
            <w:lang w:val="en-CA" w:eastAsia="en-CA"/>
          </w:rPr>
          <w:tab/>
        </w:r>
        <w:r w:rsidR="00DE191E" w:rsidRPr="00275763">
          <w:rPr>
            <w:rStyle w:val="Hyperlink"/>
            <w:noProof/>
          </w:rPr>
          <w:t>COMPLAINTS AND THC MONITORING</w:t>
        </w:r>
        <w:r w:rsidR="00DE191E" w:rsidRPr="00275763">
          <w:rPr>
            <w:rStyle w:val="Hyperlink"/>
            <w:noProof/>
            <w:spacing w:val="-2"/>
          </w:rPr>
          <w:t xml:space="preserve"> </w:t>
        </w:r>
        <w:r w:rsidR="00DE191E" w:rsidRPr="00275763">
          <w:rPr>
            <w:rStyle w:val="Hyperlink"/>
            <w:noProof/>
          </w:rPr>
          <w:t>RESULTS</w:t>
        </w:r>
        <w:r w:rsidR="00DE191E">
          <w:rPr>
            <w:noProof/>
            <w:webHidden/>
          </w:rPr>
          <w:tab/>
        </w:r>
        <w:r w:rsidR="00DE191E">
          <w:rPr>
            <w:noProof/>
            <w:webHidden/>
          </w:rPr>
          <w:fldChar w:fldCharType="begin"/>
        </w:r>
        <w:r w:rsidR="00DE191E">
          <w:rPr>
            <w:noProof/>
            <w:webHidden/>
          </w:rPr>
          <w:instrText xml:space="preserve"> PAGEREF _Toc50550531 \h </w:instrText>
        </w:r>
        <w:r w:rsidR="00DE191E">
          <w:rPr>
            <w:noProof/>
            <w:webHidden/>
          </w:rPr>
        </w:r>
        <w:r w:rsidR="00DE191E">
          <w:rPr>
            <w:noProof/>
            <w:webHidden/>
          </w:rPr>
          <w:fldChar w:fldCharType="separate"/>
        </w:r>
        <w:r w:rsidR="00DE191E">
          <w:rPr>
            <w:noProof/>
            <w:webHidden/>
          </w:rPr>
          <w:t>63</w:t>
        </w:r>
        <w:r w:rsidR="00DE191E">
          <w:rPr>
            <w:noProof/>
            <w:webHidden/>
          </w:rPr>
          <w:fldChar w:fldCharType="end"/>
        </w:r>
      </w:hyperlink>
    </w:p>
    <w:p w14:paraId="58AE89AB" w14:textId="228DD3E1" w:rsidR="00DE191E" w:rsidRDefault="007639E9">
      <w:pPr>
        <w:pStyle w:val="TOC1"/>
        <w:tabs>
          <w:tab w:val="left" w:pos="440"/>
          <w:tab w:val="right" w:leader="dot" w:pos="9350"/>
        </w:tabs>
        <w:rPr>
          <w:rFonts w:eastAsiaTheme="minorEastAsia" w:cstheme="minorBidi"/>
          <w:b w:val="0"/>
          <w:bCs w:val="0"/>
          <w:caps w:val="0"/>
          <w:noProof/>
          <w:sz w:val="22"/>
          <w:szCs w:val="22"/>
          <w:lang w:val="en-CA" w:eastAsia="en-CA"/>
        </w:rPr>
      </w:pPr>
      <w:hyperlink w:anchor="_Toc50550532" w:history="1">
        <w:r w:rsidR="00DE191E" w:rsidRPr="00275763">
          <w:rPr>
            <w:rStyle w:val="Hyperlink"/>
            <w:noProof/>
          </w:rPr>
          <w:t>8.</w:t>
        </w:r>
        <w:r w:rsidR="00DE191E">
          <w:rPr>
            <w:rFonts w:eastAsiaTheme="minorEastAsia" w:cstheme="minorBidi"/>
            <w:b w:val="0"/>
            <w:bCs w:val="0"/>
            <w:caps w:val="0"/>
            <w:noProof/>
            <w:sz w:val="22"/>
            <w:szCs w:val="22"/>
            <w:lang w:val="en-CA" w:eastAsia="en-CA"/>
          </w:rPr>
          <w:tab/>
        </w:r>
        <w:r w:rsidR="00DE191E" w:rsidRPr="00275763">
          <w:rPr>
            <w:rStyle w:val="Hyperlink"/>
            <w:noProof/>
          </w:rPr>
          <w:t>AQHI STATION: SPECIAL SECTION</w:t>
        </w:r>
        <w:r w:rsidR="00DE191E">
          <w:rPr>
            <w:noProof/>
            <w:webHidden/>
          </w:rPr>
          <w:tab/>
        </w:r>
        <w:r w:rsidR="00DE191E">
          <w:rPr>
            <w:noProof/>
            <w:webHidden/>
          </w:rPr>
          <w:fldChar w:fldCharType="begin"/>
        </w:r>
        <w:r w:rsidR="00DE191E">
          <w:rPr>
            <w:noProof/>
            <w:webHidden/>
          </w:rPr>
          <w:instrText xml:space="preserve"> PAGEREF _Toc50550532 \h </w:instrText>
        </w:r>
        <w:r w:rsidR="00DE191E">
          <w:rPr>
            <w:noProof/>
            <w:webHidden/>
          </w:rPr>
        </w:r>
        <w:r w:rsidR="00DE191E">
          <w:rPr>
            <w:noProof/>
            <w:webHidden/>
          </w:rPr>
          <w:fldChar w:fldCharType="separate"/>
        </w:r>
        <w:r w:rsidR="00DE191E">
          <w:rPr>
            <w:noProof/>
            <w:webHidden/>
          </w:rPr>
          <w:t>65</w:t>
        </w:r>
        <w:r w:rsidR="00DE191E">
          <w:rPr>
            <w:noProof/>
            <w:webHidden/>
          </w:rPr>
          <w:fldChar w:fldCharType="end"/>
        </w:r>
      </w:hyperlink>
    </w:p>
    <w:p w14:paraId="3AE4404F" w14:textId="719A68C1" w:rsidR="00DE191E" w:rsidRDefault="007639E9">
      <w:pPr>
        <w:pStyle w:val="TOC2"/>
        <w:tabs>
          <w:tab w:val="left" w:pos="880"/>
          <w:tab w:val="right" w:leader="dot" w:pos="9350"/>
        </w:tabs>
        <w:rPr>
          <w:rFonts w:eastAsiaTheme="minorEastAsia" w:cstheme="minorBidi"/>
          <w:smallCaps w:val="0"/>
          <w:noProof/>
          <w:sz w:val="22"/>
          <w:szCs w:val="22"/>
          <w:lang w:val="en-CA" w:eastAsia="en-CA"/>
        </w:rPr>
      </w:pPr>
      <w:hyperlink w:anchor="_Toc50550533" w:history="1">
        <w:r w:rsidR="00DE191E" w:rsidRPr="00275763">
          <w:rPr>
            <w:rStyle w:val="Hyperlink"/>
            <w:noProof/>
          </w:rPr>
          <w:t>8.1.</w:t>
        </w:r>
        <w:r w:rsidR="00DE191E">
          <w:rPr>
            <w:rFonts w:eastAsiaTheme="minorEastAsia" w:cstheme="minorBidi"/>
            <w:smallCaps w:val="0"/>
            <w:noProof/>
            <w:sz w:val="22"/>
            <w:szCs w:val="22"/>
            <w:lang w:val="en-CA" w:eastAsia="en-CA"/>
          </w:rPr>
          <w:tab/>
        </w:r>
        <w:r w:rsidR="00DE191E" w:rsidRPr="00275763">
          <w:rPr>
            <w:rStyle w:val="Hyperlink"/>
            <w:noProof/>
          </w:rPr>
          <w:t>Hourly Concentration</w:t>
        </w:r>
        <w:r w:rsidR="00DE191E" w:rsidRPr="00275763">
          <w:rPr>
            <w:rStyle w:val="Hyperlink"/>
            <w:noProof/>
            <w:spacing w:val="-1"/>
          </w:rPr>
          <w:t xml:space="preserve"> </w:t>
        </w:r>
        <w:r w:rsidR="00DE191E" w:rsidRPr="00275763">
          <w:rPr>
            <w:rStyle w:val="Hyperlink"/>
            <w:noProof/>
          </w:rPr>
          <w:t>Data</w:t>
        </w:r>
        <w:r w:rsidR="00DE191E">
          <w:rPr>
            <w:noProof/>
            <w:webHidden/>
          </w:rPr>
          <w:tab/>
        </w:r>
        <w:r w:rsidR="00DE191E">
          <w:rPr>
            <w:noProof/>
            <w:webHidden/>
          </w:rPr>
          <w:fldChar w:fldCharType="begin"/>
        </w:r>
        <w:r w:rsidR="00DE191E">
          <w:rPr>
            <w:noProof/>
            <w:webHidden/>
          </w:rPr>
          <w:instrText xml:space="preserve"> PAGEREF _Toc50550533 \h </w:instrText>
        </w:r>
        <w:r w:rsidR="00DE191E">
          <w:rPr>
            <w:noProof/>
            <w:webHidden/>
          </w:rPr>
        </w:r>
        <w:r w:rsidR="00DE191E">
          <w:rPr>
            <w:noProof/>
            <w:webHidden/>
          </w:rPr>
          <w:fldChar w:fldCharType="separate"/>
        </w:r>
        <w:r w:rsidR="00DE191E">
          <w:rPr>
            <w:noProof/>
            <w:webHidden/>
          </w:rPr>
          <w:t>65</w:t>
        </w:r>
        <w:r w:rsidR="00DE191E">
          <w:rPr>
            <w:noProof/>
            <w:webHidden/>
          </w:rPr>
          <w:fldChar w:fldCharType="end"/>
        </w:r>
      </w:hyperlink>
    </w:p>
    <w:p w14:paraId="6183F2B6" w14:textId="51C5C4D6" w:rsidR="00DE191E" w:rsidRDefault="007639E9">
      <w:pPr>
        <w:pStyle w:val="TOC3"/>
        <w:tabs>
          <w:tab w:val="left" w:pos="1320"/>
          <w:tab w:val="right" w:leader="dot" w:pos="9350"/>
        </w:tabs>
        <w:rPr>
          <w:rFonts w:eastAsiaTheme="minorEastAsia" w:cstheme="minorBidi"/>
          <w:i w:val="0"/>
          <w:iCs w:val="0"/>
          <w:noProof/>
          <w:sz w:val="22"/>
          <w:szCs w:val="22"/>
          <w:lang w:val="en-CA" w:eastAsia="en-CA"/>
        </w:rPr>
      </w:pPr>
      <w:hyperlink w:anchor="_Toc50550535" w:history="1">
        <w:r w:rsidR="00DE191E" w:rsidRPr="00275763">
          <w:rPr>
            <w:rStyle w:val="Hyperlink"/>
            <w:noProof/>
          </w:rPr>
          <w:t>8.1.1.</w:t>
        </w:r>
        <w:r w:rsidR="00DE191E">
          <w:rPr>
            <w:rFonts w:eastAsiaTheme="minorEastAsia" w:cstheme="minorBidi"/>
            <w:i w:val="0"/>
            <w:iCs w:val="0"/>
            <w:noProof/>
            <w:sz w:val="22"/>
            <w:szCs w:val="22"/>
            <w:lang w:val="en-CA" w:eastAsia="en-CA"/>
          </w:rPr>
          <w:tab/>
        </w:r>
        <w:r w:rsidR="00DE191E" w:rsidRPr="00275763">
          <w:rPr>
            <w:rStyle w:val="Hyperlink"/>
            <w:noProof/>
          </w:rPr>
          <w:t>Oxides of Nitrogen</w:t>
        </w:r>
        <w:r w:rsidR="00DE191E">
          <w:rPr>
            <w:noProof/>
            <w:webHidden/>
          </w:rPr>
          <w:tab/>
        </w:r>
        <w:r w:rsidR="00DE191E">
          <w:rPr>
            <w:noProof/>
            <w:webHidden/>
          </w:rPr>
          <w:fldChar w:fldCharType="begin"/>
        </w:r>
        <w:r w:rsidR="00DE191E">
          <w:rPr>
            <w:noProof/>
            <w:webHidden/>
          </w:rPr>
          <w:instrText xml:space="preserve"> PAGEREF _Toc50550535 \h </w:instrText>
        </w:r>
        <w:r w:rsidR="00DE191E">
          <w:rPr>
            <w:noProof/>
            <w:webHidden/>
          </w:rPr>
        </w:r>
        <w:r w:rsidR="00DE191E">
          <w:rPr>
            <w:noProof/>
            <w:webHidden/>
          </w:rPr>
          <w:fldChar w:fldCharType="separate"/>
        </w:r>
        <w:r w:rsidR="00DE191E">
          <w:rPr>
            <w:noProof/>
            <w:webHidden/>
          </w:rPr>
          <w:t>65</w:t>
        </w:r>
        <w:r w:rsidR="00DE191E">
          <w:rPr>
            <w:noProof/>
            <w:webHidden/>
          </w:rPr>
          <w:fldChar w:fldCharType="end"/>
        </w:r>
      </w:hyperlink>
    </w:p>
    <w:p w14:paraId="1E030C0E" w14:textId="0B5A1ACC" w:rsidR="00DE191E" w:rsidRDefault="007639E9">
      <w:pPr>
        <w:pStyle w:val="TOC3"/>
        <w:tabs>
          <w:tab w:val="left" w:pos="1320"/>
          <w:tab w:val="right" w:leader="dot" w:pos="9350"/>
        </w:tabs>
        <w:rPr>
          <w:rFonts w:eastAsiaTheme="minorEastAsia" w:cstheme="minorBidi"/>
          <w:i w:val="0"/>
          <w:iCs w:val="0"/>
          <w:noProof/>
          <w:sz w:val="22"/>
          <w:szCs w:val="22"/>
          <w:lang w:val="en-CA" w:eastAsia="en-CA"/>
        </w:rPr>
      </w:pPr>
      <w:hyperlink w:anchor="_Toc50550536" w:history="1">
        <w:r w:rsidR="00DE191E" w:rsidRPr="00275763">
          <w:rPr>
            <w:rStyle w:val="Hyperlink"/>
            <w:noProof/>
          </w:rPr>
          <w:t>8.1.2.</w:t>
        </w:r>
        <w:r w:rsidR="00DE191E">
          <w:rPr>
            <w:rFonts w:eastAsiaTheme="minorEastAsia" w:cstheme="minorBidi"/>
            <w:i w:val="0"/>
            <w:iCs w:val="0"/>
            <w:noProof/>
            <w:sz w:val="22"/>
            <w:szCs w:val="22"/>
            <w:lang w:val="en-CA" w:eastAsia="en-CA"/>
          </w:rPr>
          <w:tab/>
        </w:r>
        <w:r w:rsidR="00DE191E" w:rsidRPr="00275763">
          <w:rPr>
            <w:rStyle w:val="Hyperlink"/>
            <w:noProof/>
          </w:rPr>
          <w:t>Ozone</w:t>
        </w:r>
        <w:r w:rsidR="00DE191E">
          <w:rPr>
            <w:noProof/>
            <w:webHidden/>
          </w:rPr>
          <w:tab/>
        </w:r>
        <w:r w:rsidR="00DE191E">
          <w:rPr>
            <w:noProof/>
            <w:webHidden/>
          </w:rPr>
          <w:fldChar w:fldCharType="begin"/>
        </w:r>
        <w:r w:rsidR="00DE191E">
          <w:rPr>
            <w:noProof/>
            <w:webHidden/>
          </w:rPr>
          <w:instrText xml:space="preserve"> PAGEREF _Toc50550536 \h </w:instrText>
        </w:r>
        <w:r w:rsidR="00DE191E">
          <w:rPr>
            <w:noProof/>
            <w:webHidden/>
          </w:rPr>
        </w:r>
        <w:r w:rsidR="00DE191E">
          <w:rPr>
            <w:noProof/>
            <w:webHidden/>
          </w:rPr>
          <w:fldChar w:fldCharType="separate"/>
        </w:r>
        <w:r w:rsidR="00DE191E">
          <w:rPr>
            <w:noProof/>
            <w:webHidden/>
          </w:rPr>
          <w:t>67</w:t>
        </w:r>
        <w:r w:rsidR="00DE191E">
          <w:rPr>
            <w:noProof/>
            <w:webHidden/>
          </w:rPr>
          <w:fldChar w:fldCharType="end"/>
        </w:r>
      </w:hyperlink>
    </w:p>
    <w:p w14:paraId="75F24A0D" w14:textId="3F2C2833" w:rsidR="00DE191E" w:rsidRDefault="007639E9">
      <w:pPr>
        <w:pStyle w:val="TOC3"/>
        <w:tabs>
          <w:tab w:val="left" w:pos="1320"/>
          <w:tab w:val="right" w:leader="dot" w:pos="9350"/>
        </w:tabs>
        <w:rPr>
          <w:rFonts w:eastAsiaTheme="minorEastAsia" w:cstheme="minorBidi"/>
          <w:i w:val="0"/>
          <w:iCs w:val="0"/>
          <w:noProof/>
          <w:sz w:val="22"/>
          <w:szCs w:val="22"/>
          <w:lang w:val="en-CA" w:eastAsia="en-CA"/>
        </w:rPr>
      </w:pPr>
      <w:hyperlink w:anchor="_Toc50550537" w:history="1">
        <w:r w:rsidR="00DE191E" w:rsidRPr="00275763">
          <w:rPr>
            <w:rStyle w:val="Hyperlink"/>
            <w:noProof/>
          </w:rPr>
          <w:t>8.1.3.</w:t>
        </w:r>
        <w:r w:rsidR="00DE191E">
          <w:rPr>
            <w:rFonts w:eastAsiaTheme="minorEastAsia" w:cstheme="minorBidi"/>
            <w:i w:val="0"/>
            <w:iCs w:val="0"/>
            <w:noProof/>
            <w:sz w:val="22"/>
            <w:szCs w:val="22"/>
            <w:lang w:val="en-CA" w:eastAsia="en-CA"/>
          </w:rPr>
          <w:tab/>
        </w:r>
        <w:r w:rsidR="00DE191E" w:rsidRPr="00275763">
          <w:rPr>
            <w:rStyle w:val="Hyperlink"/>
            <w:noProof/>
          </w:rPr>
          <w:t>Particulate Matter</w:t>
        </w:r>
        <w:r w:rsidR="00DE191E">
          <w:rPr>
            <w:noProof/>
            <w:webHidden/>
          </w:rPr>
          <w:tab/>
        </w:r>
        <w:r w:rsidR="00DE191E">
          <w:rPr>
            <w:noProof/>
            <w:webHidden/>
          </w:rPr>
          <w:fldChar w:fldCharType="begin"/>
        </w:r>
        <w:r w:rsidR="00DE191E">
          <w:rPr>
            <w:noProof/>
            <w:webHidden/>
          </w:rPr>
          <w:instrText xml:space="preserve"> PAGEREF _Toc50550537 \h </w:instrText>
        </w:r>
        <w:r w:rsidR="00DE191E">
          <w:rPr>
            <w:noProof/>
            <w:webHidden/>
          </w:rPr>
        </w:r>
        <w:r w:rsidR="00DE191E">
          <w:rPr>
            <w:noProof/>
            <w:webHidden/>
          </w:rPr>
          <w:fldChar w:fldCharType="separate"/>
        </w:r>
        <w:r w:rsidR="00DE191E">
          <w:rPr>
            <w:noProof/>
            <w:webHidden/>
          </w:rPr>
          <w:t>68</w:t>
        </w:r>
        <w:r w:rsidR="00DE191E">
          <w:rPr>
            <w:noProof/>
            <w:webHidden/>
          </w:rPr>
          <w:fldChar w:fldCharType="end"/>
        </w:r>
      </w:hyperlink>
    </w:p>
    <w:p w14:paraId="6B0FD42C" w14:textId="49D76026" w:rsidR="00DE191E" w:rsidRDefault="007639E9">
      <w:pPr>
        <w:pStyle w:val="TOC2"/>
        <w:tabs>
          <w:tab w:val="left" w:pos="880"/>
          <w:tab w:val="right" w:leader="dot" w:pos="9350"/>
        </w:tabs>
        <w:rPr>
          <w:rFonts w:eastAsiaTheme="minorEastAsia" w:cstheme="minorBidi"/>
          <w:smallCaps w:val="0"/>
          <w:noProof/>
          <w:sz w:val="22"/>
          <w:szCs w:val="22"/>
          <w:lang w:val="en-CA" w:eastAsia="en-CA"/>
        </w:rPr>
      </w:pPr>
      <w:hyperlink w:anchor="_Toc50550538" w:history="1">
        <w:r w:rsidR="00DE191E" w:rsidRPr="00275763">
          <w:rPr>
            <w:rStyle w:val="Hyperlink"/>
            <w:noProof/>
          </w:rPr>
          <w:t>8.2.</w:t>
        </w:r>
        <w:r w:rsidR="00DE191E">
          <w:rPr>
            <w:rFonts w:eastAsiaTheme="minorEastAsia" w:cstheme="minorBidi"/>
            <w:smallCaps w:val="0"/>
            <w:noProof/>
            <w:sz w:val="22"/>
            <w:szCs w:val="22"/>
            <w:lang w:val="en-CA" w:eastAsia="en-CA"/>
          </w:rPr>
          <w:tab/>
        </w:r>
        <w:r w:rsidR="00DE191E" w:rsidRPr="00275763">
          <w:rPr>
            <w:rStyle w:val="Hyperlink"/>
            <w:noProof/>
          </w:rPr>
          <w:t>Summary</w:t>
        </w:r>
        <w:r w:rsidR="00DE191E">
          <w:rPr>
            <w:noProof/>
            <w:webHidden/>
          </w:rPr>
          <w:tab/>
        </w:r>
        <w:r w:rsidR="00DE191E">
          <w:rPr>
            <w:noProof/>
            <w:webHidden/>
          </w:rPr>
          <w:fldChar w:fldCharType="begin"/>
        </w:r>
        <w:r w:rsidR="00DE191E">
          <w:rPr>
            <w:noProof/>
            <w:webHidden/>
          </w:rPr>
          <w:instrText xml:space="preserve"> PAGEREF _Toc50550538 \h </w:instrText>
        </w:r>
        <w:r w:rsidR="00DE191E">
          <w:rPr>
            <w:noProof/>
            <w:webHidden/>
          </w:rPr>
        </w:r>
        <w:r w:rsidR="00DE191E">
          <w:rPr>
            <w:noProof/>
            <w:webHidden/>
          </w:rPr>
          <w:fldChar w:fldCharType="separate"/>
        </w:r>
        <w:r w:rsidR="00DE191E">
          <w:rPr>
            <w:noProof/>
            <w:webHidden/>
          </w:rPr>
          <w:t>68</w:t>
        </w:r>
        <w:r w:rsidR="00DE191E">
          <w:rPr>
            <w:noProof/>
            <w:webHidden/>
          </w:rPr>
          <w:fldChar w:fldCharType="end"/>
        </w:r>
      </w:hyperlink>
    </w:p>
    <w:p w14:paraId="594B9B23" w14:textId="4BBC86B2" w:rsidR="00DE191E" w:rsidRDefault="007639E9">
      <w:pPr>
        <w:pStyle w:val="TOC1"/>
        <w:tabs>
          <w:tab w:val="left" w:pos="440"/>
          <w:tab w:val="right" w:leader="dot" w:pos="9350"/>
        </w:tabs>
        <w:rPr>
          <w:rFonts w:eastAsiaTheme="minorEastAsia" w:cstheme="minorBidi"/>
          <w:b w:val="0"/>
          <w:bCs w:val="0"/>
          <w:caps w:val="0"/>
          <w:noProof/>
          <w:sz w:val="22"/>
          <w:szCs w:val="22"/>
          <w:lang w:val="en-CA" w:eastAsia="en-CA"/>
        </w:rPr>
      </w:pPr>
      <w:hyperlink w:anchor="_Toc50550539" w:history="1">
        <w:r w:rsidR="00DE191E" w:rsidRPr="00275763">
          <w:rPr>
            <w:rStyle w:val="Hyperlink"/>
            <w:noProof/>
          </w:rPr>
          <w:t>9.</w:t>
        </w:r>
        <w:r w:rsidR="00DE191E">
          <w:rPr>
            <w:rFonts w:eastAsiaTheme="minorEastAsia" w:cstheme="minorBidi"/>
            <w:b w:val="0"/>
            <w:bCs w:val="0"/>
            <w:caps w:val="0"/>
            <w:noProof/>
            <w:sz w:val="22"/>
            <w:szCs w:val="22"/>
            <w:lang w:val="en-CA" w:eastAsia="en-CA"/>
          </w:rPr>
          <w:tab/>
        </w:r>
        <w:r w:rsidR="00DE191E" w:rsidRPr="00275763">
          <w:rPr>
            <w:rStyle w:val="Hyperlink"/>
            <w:noProof/>
          </w:rPr>
          <w:t>CONCLUSIONS</w:t>
        </w:r>
        <w:r w:rsidR="00DE191E">
          <w:rPr>
            <w:noProof/>
            <w:webHidden/>
          </w:rPr>
          <w:tab/>
        </w:r>
        <w:r w:rsidR="00DE191E">
          <w:rPr>
            <w:noProof/>
            <w:webHidden/>
          </w:rPr>
          <w:fldChar w:fldCharType="begin"/>
        </w:r>
        <w:r w:rsidR="00DE191E">
          <w:rPr>
            <w:noProof/>
            <w:webHidden/>
          </w:rPr>
          <w:instrText xml:space="preserve"> PAGEREF _Toc50550539 \h </w:instrText>
        </w:r>
        <w:r w:rsidR="00DE191E">
          <w:rPr>
            <w:noProof/>
            <w:webHidden/>
          </w:rPr>
        </w:r>
        <w:r w:rsidR="00DE191E">
          <w:rPr>
            <w:noProof/>
            <w:webHidden/>
          </w:rPr>
          <w:fldChar w:fldCharType="separate"/>
        </w:r>
        <w:r w:rsidR="00DE191E">
          <w:rPr>
            <w:noProof/>
            <w:webHidden/>
          </w:rPr>
          <w:t>68</w:t>
        </w:r>
        <w:r w:rsidR="00DE191E">
          <w:rPr>
            <w:noProof/>
            <w:webHidden/>
          </w:rPr>
          <w:fldChar w:fldCharType="end"/>
        </w:r>
      </w:hyperlink>
    </w:p>
    <w:p w14:paraId="448B70FF" w14:textId="24B224BB" w:rsidR="00DE191E" w:rsidRDefault="007639E9">
      <w:pPr>
        <w:pStyle w:val="TOC1"/>
        <w:tabs>
          <w:tab w:val="left" w:pos="660"/>
          <w:tab w:val="right" w:leader="dot" w:pos="9350"/>
        </w:tabs>
        <w:rPr>
          <w:rFonts w:eastAsiaTheme="minorEastAsia" w:cstheme="minorBidi"/>
          <w:b w:val="0"/>
          <w:bCs w:val="0"/>
          <w:caps w:val="0"/>
          <w:noProof/>
          <w:sz w:val="22"/>
          <w:szCs w:val="22"/>
          <w:lang w:val="en-CA" w:eastAsia="en-CA"/>
        </w:rPr>
      </w:pPr>
      <w:hyperlink w:anchor="_Toc50550540" w:history="1">
        <w:r w:rsidR="00DE191E" w:rsidRPr="00275763">
          <w:rPr>
            <w:rStyle w:val="Hyperlink"/>
            <w:noProof/>
          </w:rPr>
          <w:t>10.</w:t>
        </w:r>
        <w:r w:rsidR="00DE191E">
          <w:rPr>
            <w:rFonts w:eastAsiaTheme="minorEastAsia" w:cstheme="minorBidi"/>
            <w:b w:val="0"/>
            <w:bCs w:val="0"/>
            <w:caps w:val="0"/>
            <w:noProof/>
            <w:sz w:val="22"/>
            <w:szCs w:val="22"/>
            <w:lang w:val="en-CA" w:eastAsia="en-CA"/>
          </w:rPr>
          <w:tab/>
        </w:r>
        <w:r w:rsidR="00DE191E" w:rsidRPr="00275763">
          <w:rPr>
            <w:rStyle w:val="Hyperlink"/>
            <w:noProof/>
          </w:rPr>
          <w:t>REFERENCES</w:t>
        </w:r>
        <w:r w:rsidR="00DE191E">
          <w:rPr>
            <w:noProof/>
            <w:webHidden/>
          </w:rPr>
          <w:tab/>
        </w:r>
        <w:r w:rsidR="00DE191E">
          <w:rPr>
            <w:noProof/>
            <w:webHidden/>
          </w:rPr>
          <w:fldChar w:fldCharType="begin"/>
        </w:r>
        <w:r w:rsidR="00DE191E">
          <w:rPr>
            <w:noProof/>
            <w:webHidden/>
          </w:rPr>
          <w:instrText xml:space="preserve"> PAGEREF _Toc50550540 \h </w:instrText>
        </w:r>
        <w:r w:rsidR="00DE191E">
          <w:rPr>
            <w:noProof/>
            <w:webHidden/>
          </w:rPr>
        </w:r>
        <w:r w:rsidR="00DE191E">
          <w:rPr>
            <w:noProof/>
            <w:webHidden/>
          </w:rPr>
          <w:fldChar w:fldCharType="separate"/>
        </w:r>
        <w:r w:rsidR="00DE191E">
          <w:rPr>
            <w:noProof/>
            <w:webHidden/>
          </w:rPr>
          <w:t>70</w:t>
        </w:r>
        <w:r w:rsidR="00DE191E">
          <w:rPr>
            <w:noProof/>
            <w:webHidden/>
          </w:rPr>
          <w:fldChar w:fldCharType="end"/>
        </w:r>
      </w:hyperlink>
    </w:p>
    <w:p w14:paraId="7334A53B" w14:textId="65579AE3" w:rsidR="006762F8" w:rsidRDefault="00A549E4" w:rsidP="008B1476">
      <w:pPr>
        <w:pStyle w:val="Heading1"/>
        <w:numPr>
          <w:ilvl w:val="0"/>
          <w:numId w:val="0"/>
        </w:numPr>
        <w:ind w:left="360" w:hanging="360"/>
      </w:pPr>
      <w:r>
        <w:rPr>
          <w:bCs/>
          <w:caps/>
        </w:rPr>
        <w:fldChar w:fldCharType="end"/>
      </w:r>
    </w:p>
    <w:p w14:paraId="1B9838D0" w14:textId="77777777" w:rsidR="006762F8" w:rsidRDefault="006762F8" w:rsidP="00FA6AF7">
      <w:pPr>
        <w:pStyle w:val="Heading1"/>
        <w:numPr>
          <w:ilvl w:val="0"/>
          <w:numId w:val="0"/>
        </w:numPr>
        <w:ind w:left="360" w:hanging="360"/>
      </w:pPr>
    </w:p>
    <w:p w14:paraId="27534B19" w14:textId="77777777" w:rsidR="008557F6" w:rsidRDefault="001263A9" w:rsidP="00FA6AF7">
      <w:pPr>
        <w:pStyle w:val="Heading1"/>
        <w:numPr>
          <w:ilvl w:val="0"/>
          <w:numId w:val="0"/>
        </w:numPr>
        <w:ind w:left="360" w:hanging="360"/>
      </w:pPr>
      <w:bookmarkStart w:id="4" w:name="_bookmark1"/>
      <w:bookmarkStart w:id="5" w:name="_Toc529858199"/>
      <w:bookmarkStart w:id="6" w:name="_Toc529858274"/>
      <w:bookmarkStart w:id="7" w:name="_Toc50550482"/>
      <w:bookmarkEnd w:id="4"/>
      <w:r w:rsidRPr="0061172A">
        <w:t>FIGURES</w:t>
      </w:r>
      <w:bookmarkEnd w:id="5"/>
      <w:bookmarkEnd w:id="6"/>
      <w:bookmarkEnd w:id="7"/>
    </w:p>
    <w:p w14:paraId="4174C6B0" w14:textId="77777777" w:rsidR="008557F6" w:rsidRDefault="008557F6" w:rsidP="00FA6AF7">
      <w:pPr>
        <w:pStyle w:val="BodyText"/>
        <w:spacing w:before="11"/>
        <w:ind w:right="19"/>
        <w:rPr>
          <w:rFonts w:ascii="Corbel"/>
          <w:b/>
          <w:sz w:val="23"/>
        </w:rPr>
      </w:pPr>
    </w:p>
    <w:bookmarkStart w:id="8" w:name="_bookmark3"/>
    <w:bookmarkEnd w:id="8"/>
    <w:p w14:paraId="34D6A9A5" w14:textId="4A59E9FB" w:rsidR="00DE191E" w:rsidRDefault="00A549E4">
      <w:pPr>
        <w:pStyle w:val="TableofFigures"/>
        <w:tabs>
          <w:tab w:val="right" w:leader="dot" w:pos="9350"/>
        </w:tabs>
        <w:rPr>
          <w:rFonts w:eastAsiaTheme="minorEastAsia" w:cstheme="minorBidi"/>
          <w:smallCaps w:val="0"/>
          <w:noProof/>
          <w:sz w:val="22"/>
          <w:szCs w:val="22"/>
          <w:lang w:val="en-CA" w:eastAsia="en-CA"/>
        </w:rPr>
      </w:pPr>
      <w:r>
        <w:rPr>
          <w:smallCaps w:val="0"/>
        </w:rPr>
        <w:fldChar w:fldCharType="begin"/>
      </w:r>
      <w:r>
        <w:rPr>
          <w:smallCaps w:val="0"/>
        </w:rPr>
        <w:instrText xml:space="preserve"> TOC \h \z \c "Figure" </w:instrText>
      </w:r>
      <w:r>
        <w:rPr>
          <w:smallCaps w:val="0"/>
        </w:rPr>
        <w:fldChar w:fldCharType="separate"/>
      </w:r>
      <w:hyperlink w:anchor="_Toc50550551" w:history="1">
        <w:r w:rsidR="00DE191E" w:rsidRPr="001608F9">
          <w:rPr>
            <w:rStyle w:val="Hyperlink"/>
            <w:b/>
            <w:noProof/>
            <w:spacing w:val="-4"/>
          </w:rPr>
          <w:t>Figure 1: Facilities in the Peace River and Surrounding Area</w:t>
        </w:r>
        <w:r w:rsidR="00DE191E">
          <w:rPr>
            <w:noProof/>
            <w:webHidden/>
          </w:rPr>
          <w:tab/>
        </w:r>
        <w:r w:rsidR="00DE191E">
          <w:rPr>
            <w:noProof/>
            <w:webHidden/>
          </w:rPr>
          <w:fldChar w:fldCharType="begin"/>
        </w:r>
        <w:r w:rsidR="00DE191E">
          <w:rPr>
            <w:noProof/>
            <w:webHidden/>
          </w:rPr>
          <w:instrText xml:space="preserve"> PAGEREF _Toc50550551 \h </w:instrText>
        </w:r>
        <w:r w:rsidR="00DE191E">
          <w:rPr>
            <w:noProof/>
            <w:webHidden/>
          </w:rPr>
        </w:r>
        <w:r w:rsidR="00DE191E">
          <w:rPr>
            <w:noProof/>
            <w:webHidden/>
          </w:rPr>
          <w:fldChar w:fldCharType="separate"/>
        </w:r>
        <w:r w:rsidR="00DE191E">
          <w:rPr>
            <w:noProof/>
            <w:webHidden/>
          </w:rPr>
          <w:t>6</w:t>
        </w:r>
        <w:r w:rsidR="00DE191E">
          <w:rPr>
            <w:noProof/>
            <w:webHidden/>
          </w:rPr>
          <w:fldChar w:fldCharType="end"/>
        </w:r>
      </w:hyperlink>
    </w:p>
    <w:p w14:paraId="2A36FE8D" w14:textId="032D7A2E"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52" w:history="1">
        <w:r w:rsidR="00DE191E" w:rsidRPr="001608F9">
          <w:rPr>
            <w:rStyle w:val="Hyperlink"/>
            <w:b/>
            <w:noProof/>
            <w:spacing w:val="-4"/>
          </w:rPr>
          <w:t>Figure 2: Wind Roses at Stations 842, 986, Reno, and AQHI-Cadotte Lake</w:t>
        </w:r>
        <w:r w:rsidR="00DE191E">
          <w:rPr>
            <w:noProof/>
            <w:webHidden/>
          </w:rPr>
          <w:tab/>
        </w:r>
        <w:r w:rsidR="00DE191E">
          <w:rPr>
            <w:noProof/>
            <w:webHidden/>
          </w:rPr>
          <w:fldChar w:fldCharType="begin"/>
        </w:r>
        <w:r w:rsidR="00DE191E">
          <w:rPr>
            <w:noProof/>
            <w:webHidden/>
          </w:rPr>
          <w:instrText xml:space="preserve"> PAGEREF _Toc50550552 \h </w:instrText>
        </w:r>
        <w:r w:rsidR="00DE191E">
          <w:rPr>
            <w:noProof/>
            <w:webHidden/>
          </w:rPr>
        </w:r>
        <w:r w:rsidR="00DE191E">
          <w:rPr>
            <w:noProof/>
            <w:webHidden/>
          </w:rPr>
          <w:fldChar w:fldCharType="separate"/>
        </w:r>
        <w:r w:rsidR="00DE191E">
          <w:rPr>
            <w:noProof/>
            <w:webHidden/>
          </w:rPr>
          <w:t>13</w:t>
        </w:r>
        <w:r w:rsidR="00DE191E">
          <w:rPr>
            <w:noProof/>
            <w:webHidden/>
          </w:rPr>
          <w:fldChar w:fldCharType="end"/>
        </w:r>
      </w:hyperlink>
    </w:p>
    <w:p w14:paraId="1AD0385F" w14:textId="7B7A8B7A"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53" w:history="1">
        <w:r w:rsidR="00DE191E" w:rsidRPr="001608F9">
          <w:rPr>
            <w:rStyle w:val="Hyperlink"/>
            <w:b/>
            <w:noProof/>
            <w:spacing w:val="-4"/>
          </w:rPr>
          <w:t>Figure 3: Hourly Monitored Total Hydrocarbons Data</w:t>
        </w:r>
        <w:r w:rsidR="00DE191E">
          <w:rPr>
            <w:noProof/>
            <w:webHidden/>
          </w:rPr>
          <w:tab/>
        </w:r>
        <w:r w:rsidR="00DE191E">
          <w:rPr>
            <w:noProof/>
            <w:webHidden/>
          </w:rPr>
          <w:fldChar w:fldCharType="begin"/>
        </w:r>
        <w:r w:rsidR="00DE191E">
          <w:rPr>
            <w:noProof/>
            <w:webHidden/>
          </w:rPr>
          <w:instrText xml:space="preserve"> PAGEREF _Toc50550553 \h </w:instrText>
        </w:r>
        <w:r w:rsidR="00DE191E">
          <w:rPr>
            <w:noProof/>
            <w:webHidden/>
          </w:rPr>
        </w:r>
        <w:r w:rsidR="00DE191E">
          <w:rPr>
            <w:noProof/>
            <w:webHidden/>
          </w:rPr>
          <w:fldChar w:fldCharType="separate"/>
        </w:r>
        <w:r w:rsidR="00DE191E">
          <w:rPr>
            <w:noProof/>
            <w:webHidden/>
          </w:rPr>
          <w:t>16</w:t>
        </w:r>
        <w:r w:rsidR="00DE191E">
          <w:rPr>
            <w:noProof/>
            <w:webHidden/>
          </w:rPr>
          <w:fldChar w:fldCharType="end"/>
        </w:r>
      </w:hyperlink>
    </w:p>
    <w:p w14:paraId="410F637D" w14:textId="3AA48978"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54" w:history="1">
        <w:r w:rsidR="00DE191E" w:rsidRPr="001608F9">
          <w:rPr>
            <w:rStyle w:val="Hyperlink"/>
            <w:b/>
            <w:noProof/>
            <w:spacing w:val="-4"/>
          </w:rPr>
          <w:t>Figure 4: Hourly Monitored Total Hydrocarbon Data from 2010-2019</w:t>
        </w:r>
        <w:r w:rsidR="00DE191E">
          <w:rPr>
            <w:noProof/>
            <w:webHidden/>
          </w:rPr>
          <w:tab/>
        </w:r>
        <w:r w:rsidR="00DE191E">
          <w:rPr>
            <w:noProof/>
            <w:webHidden/>
          </w:rPr>
          <w:fldChar w:fldCharType="begin"/>
        </w:r>
        <w:r w:rsidR="00DE191E">
          <w:rPr>
            <w:noProof/>
            <w:webHidden/>
          </w:rPr>
          <w:instrText xml:space="preserve"> PAGEREF _Toc50550554 \h </w:instrText>
        </w:r>
        <w:r w:rsidR="00DE191E">
          <w:rPr>
            <w:noProof/>
            <w:webHidden/>
          </w:rPr>
        </w:r>
        <w:r w:rsidR="00DE191E">
          <w:rPr>
            <w:noProof/>
            <w:webHidden/>
          </w:rPr>
          <w:fldChar w:fldCharType="separate"/>
        </w:r>
        <w:r w:rsidR="00DE191E">
          <w:rPr>
            <w:noProof/>
            <w:webHidden/>
          </w:rPr>
          <w:t>17</w:t>
        </w:r>
        <w:r w:rsidR="00DE191E">
          <w:rPr>
            <w:noProof/>
            <w:webHidden/>
          </w:rPr>
          <w:fldChar w:fldCharType="end"/>
        </w:r>
      </w:hyperlink>
    </w:p>
    <w:p w14:paraId="06687720" w14:textId="212D4DA0"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55" w:history="1">
        <w:r w:rsidR="00DE191E" w:rsidRPr="001608F9">
          <w:rPr>
            <w:rStyle w:val="Hyperlink"/>
            <w:b/>
            <w:noProof/>
            <w:spacing w:val="-4"/>
          </w:rPr>
          <w:t>Figure 5: Hourly Monitored Non-methane Hydrocarbons Data</w:t>
        </w:r>
        <w:r w:rsidR="00DE191E">
          <w:rPr>
            <w:noProof/>
            <w:webHidden/>
          </w:rPr>
          <w:tab/>
        </w:r>
        <w:r w:rsidR="00DE191E">
          <w:rPr>
            <w:noProof/>
            <w:webHidden/>
          </w:rPr>
          <w:fldChar w:fldCharType="begin"/>
        </w:r>
        <w:r w:rsidR="00DE191E">
          <w:rPr>
            <w:noProof/>
            <w:webHidden/>
          </w:rPr>
          <w:instrText xml:space="preserve"> PAGEREF _Toc50550555 \h </w:instrText>
        </w:r>
        <w:r w:rsidR="00DE191E">
          <w:rPr>
            <w:noProof/>
            <w:webHidden/>
          </w:rPr>
        </w:r>
        <w:r w:rsidR="00DE191E">
          <w:rPr>
            <w:noProof/>
            <w:webHidden/>
          </w:rPr>
          <w:fldChar w:fldCharType="separate"/>
        </w:r>
        <w:r w:rsidR="00DE191E">
          <w:rPr>
            <w:noProof/>
            <w:webHidden/>
          </w:rPr>
          <w:t>19</w:t>
        </w:r>
        <w:r w:rsidR="00DE191E">
          <w:rPr>
            <w:noProof/>
            <w:webHidden/>
          </w:rPr>
          <w:fldChar w:fldCharType="end"/>
        </w:r>
      </w:hyperlink>
    </w:p>
    <w:p w14:paraId="70AEA964" w14:textId="21FBC00F"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56" w:history="1">
        <w:r w:rsidR="00DE191E" w:rsidRPr="001608F9">
          <w:rPr>
            <w:rStyle w:val="Hyperlink"/>
            <w:b/>
            <w:noProof/>
            <w:spacing w:val="-4"/>
          </w:rPr>
          <w:t>Figure 6: Hourly Monitored Non-Methane Hydrocarbons from 2010-2019</w:t>
        </w:r>
        <w:r w:rsidR="00DE191E">
          <w:rPr>
            <w:noProof/>
            <w:webHidden/>
          </w:rPr>
          <w:tab/>
        </w:r>
        <w:r w:rsidR="00DE191E">
          <w:rPr>
            <w:noProof/>
            <w:webHidden/>
          </w:rPr>
          <w:fldChar w:fldCharType="begin"/>
        </w:r>
        <w:r w:rsidR="00DE191E">
          <w:rPr>
            <w:noProof/>
            <w:webHidden/>
          </w:rPr>
          <w:instrText xml:space="preserve"> PAGEREF _Toc50550556 \h </w:instrText>
        </w:r>
        <w:r w:rsidR="00DE191E">
          <w:rPr>
            <w:noProof/>
            <w:webHidden/>
          </w:rPr>
        </w:r>
        <w:r w:rsidR="00DE191E">
          <w:rPr>
            <w:noProof/>
            <w:webHidden/>
          </w:rPr>
          <w:fldChar w:fldCharType="separate"/>
        </w:r>
        <w:r w:rsidR="00DE191E">
          <w:rPr>
            <w:noProof/>
            <w:webHidden/>
          </w:rPr>
          <w:t>20</w:t>
        </w:r>
        <w:r w:rsidR="00DE191E">
          <w:rPr>
            <w:noProof/>
            <w:webHidden/>
          </w:rPr>
          <w:fldChar w:fldCharType="end"/>
        </w:r>
      </w:hyperlink>
    </w:p>
    <w:p w14:paraId="77A545F4" w14:textId="00470302"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57" w:history="1">
        <w:r w:rsidR="00DE191E" w:rsidRPr="001608F9">
          <w:rPr>
            <w:rStyle w:val="Hyperlink"/>
            <w:b/>
            <w:noProof/>
            <w:spacing w:val="-4"/>
          </w:rPr>
          <w:t>Figure 7: Hourly Monitored Total Reduced Sulphur Data</w:t>
        </w:r>
        <w:r w:rsidR="00DE191E">
          <w:rPr>
            <w:noProof/>
            <w:webHidden/>
          </w:rPr>
          <w:tab/>
        </w:r>
        <w:r w:rsidR="00DE191E">
          <w:rPr>
            <w:noProof/>
            <w:webHidden/>
          </w:rPr>
          <w:fldChar w:fldCharType="begin"/>
        </w:r>
        <w:r w:rsidR="00DE191E">
          <w:rPr>
            <w:noProof/>
            <w:webHidden/>
          </w:rPr>
          <w:instrText xml:space="preserve"> PAGEREF _Toc50550557 \h </w:instrText>
        </w:r>
        <w:r w:rsidR="00DE191E">
          <w:rPr>
            <w:noProof/>
            <w:webHidden/>
          </w:rPr>
        </w:r>
        <w:r w:rsidR="00DE191E">
          <w:rPr>
            <w:noProof/>
            <w:webHidden/>
          </w:rPr>
          <w:fldChar w:fldCharType="separate"/>
        </w:r>
        <w:r w:rsidR="00DE191E">
          <w:rPr>
            <w:noProof/>
            <w:webHidden/>
          </w:rPr>
          <w:t>23</w:t>
        </w:r>
        <w:r w:rsidR="00DE191E">
          <w:rPr>
            <w:noProof/>
            <w:webHidden/>
          </w:rPr>
          <w:fldChar w:fldCharType="end"/>
        </w:r>
      </w:hyperlink>
    </w:p>
    <w:p w14:paraId="1A799FBF" w14:textId="25FA114D"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58" w:history="1">
        <w:r w:rsidR="00DE191E" w:rsidRPr="001608F9">
          <w:rPr>
            <w:rStyle w:val="Hyperlink"/>
            <w:b/>
            <w:noProof/>
            <w:spacing w:val="-4"/>
          </w:rPr>
          <w:t>Figure 8: Hourly Monitored Sulphur Dioxide Data</w:t>
        </w:r>
        <w:r w:rsidR="00DE191E">
          <w:rPr>
            <w:noProof/>
            <w:webHidden/>
          </w:rPr>
          <w:tab/>
        </w:r>
        <w:r w:rsidR="00DE191E">
          <w:rPr>
            <w:noProof/>
            <w:webHidden/>
          </w:rPr>
          <w:fldChar w:fldCharType="begin"/>
        </w:r>
        <w:r w:rsidR="00DE191E">
          <w:rPr>
            <w:noProof/>
            <w:webHidden/>
          </w:rPr>
          <w:instrText xml:space="preserve"> PAGEREF _Toc50550558 \h </w:instrText>
        </w:r>
        <w:r w:rsidR="00DE191E">
          <w:rPr>
            <w:noProof/>
            <w:webHidden/>
          </w:rPr>
        </w:r>
        <w:r w:rsidR="00DE191E">
          <w:rPr>
            <w:noProof/>
            <w:webHidden/>
          </w:rPr>
          <w:fldChar w:fldCharType="separate"/>
        </w:r>
        <w:r w:rsidR="00DE191E">
          <w:rPr>
            <w:noProof/>
            <w:webHidden/>
          </w:rPr>
          <w:t>24</w:t>
        </w:r>
        <w:r w:rsidR="00DE191E">
          <w:rPr>
            <w:noProof/>
            <w:webHidden/>
          </w:rPr>
          <w:fldChar w:fldCharType="end"/>
        </w:r>
      </w:hyperlink>
    </w:p>
    <w:p w14:paraId="46F230D6" w14:textId="591126D3"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59" w:history="1">
        <w:r w:rsidR="00DE191E" w:rsidRPr="001608F9">
          <w:rPr>
            <w:rStyle w:val="Hyperlink"/>
            <w:b/>
            <w:noProof/>
            <w:spacing w:val="-4"/>
          </w:rPr>
          <w:t>Figure 9: Hourly Monitored Methane Data</w:t>
        </w:r>
        <w:r w:rsidR="00DE191E">
          <w:rPr>
            <w:noProof/>
            <w:webHidden/>
          </w:rPr>
          <w:tab/>
        </w:r>
        <w:r w:rsidR="00DE191E">
          <w:rPr>
            <w:noProof/>
            <w:webHidden/>
          </w:rPr>
          <w:fldChar w:fldCharType="begin"/>
        </w:r>
        <w:r w:rsidR="00DE191E">
          <w:rPr>
            <w:noProof/>
            <w:webHidden/>
          </w:rPr>
          <w:instrText xml:space="preserve"> PAGEREF _Toc50550559 \h </w:instrText>
        </w:r>
        <w:r w:rsidR="00DE191E">
          <w:rPr>
            <w:noProof/>
            <w:webHidden/>
          </w:rPr>
        </w:r>
        <w:r w:rsidR="00DE191E">
          <w:rPr>
            <w:noProof/>
            <w:webHidden/>
          </w:rPr>
          <w:fldChar w:fldCharType="separate"/>
        </w:r>
        <w:r w:rsidR="00DE191E">
          <w:rPr>
            <w:noProof/>
            <w:webHidden/>
          </w:rPr>
          <w:t>26</w:t>
        </w:r>
        <w:r w:rsidR="00DE191E">
          <w:rPr>
            <w:noProof/>
            <w:webHidden/>
          </w:rPr>
          <w:fldChar w:fldCharType="end"/>
        </w:r>
      </w:hyperlink>
    </w:p>
    <w:p w14:paraId="54486266" w14:textId="543FCBCF"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60" w:history="1">
        <w:r w:rsidR="00DE191E" w:rsidRPr="001608F9">
          <w:rPr>
            <w:rStyle w:val="Hyperlink"/>
            <w:b/>
            <w:noProof/>
            <w:spacing w:val="-4"/>
          </w:rPr>
          <w:t>Figure 10: Total Hydrocarbons Data and Trends at Station 842</w:t>
        </w:r>
        <w:r w:rsidR="00DE191E">
          <w:rPr>
            <w:noProof/>
            <w:webHidden/>
          </w:rPr>
          <w:tab/>
        </w:r>
        <w:r w:rsidR="00DE191E">
          <w:rPr>
            <w:noProof/>
            <w:webHidden/>
          </w:rPr>
          <w:fldChar w:fldCharType="begin"/>
        </w:r>
        <w:r w:rsidR="00DE191E">
          <w:rPr>
            <w:noProof/>
            <w:webHidden/>
          </w:rPr>
          <w:instrText xml:space="preserve"> PAGEREF _Toc50550560 \h </w:instrText>
        </w:r>
        <w:r w:rsidR="00DE191E">
          <w:rPr>
            <w:noProof/>
            <w:webHidden/>
          </w:rPr>
        </w:r>
        <w:r w:rsidR="00DE191E">
          <w:rPr>
            <w:noProof/>
            <w:webHidden/>
          </w:rPr>
          <w:fldChar w:fldCharType="separate"/>
        </w:r>
        <w:r w:rsidR="00DE191E">
          <w:rPr>
            <w:noProof/>
            <w:webHidden/>
          </w:rPr>
          <w:t>27</w:t>
        </w:r>
        <w:r w:rsidR="00DE191E">
          <w:rPr>
            <w:noProof/>
            <w:webHidden/>
          </w:rPr>
          <w:fldChar w:fldCharType="end"/>
        </w:r>
      </w:hyperlink>
    </w:p>
    <w:p w14:paraId="77F3C907" w14:textId="395D78C3"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61" w:history="1">
        <w:r w:rsidR="00DE191E" w:rsidRPr="001608F9">
          <w:rPr>
            <w:rStyle w:val="Hyperlink"/>
            <w:b/>
            <w:noProof/>
            <w:spacing w:val="-4"/>
          </w:rPr>
          <w:t>Figure 11: Total Hydrocarbons Data and Trends at Station 896</w:t>
        </w:r>
        <w:r w:rsidR="00DE191E">
          <w:rPr>
            <w:noProof/>
            <w:webHidden/>
          </w:rPr>
          <w:tab/>
        </w:r>
        <w:r w:rsidR="00DE191E">
          <w:rPr>
            <w:noProof/>
            <w:webHidden/>
          </w:rPr>
          <w:fldChar w:fldCharType="begin"/>
        </w:r>
        <w:r w:rsidR="00DE191E">
          <w:rPr>
            <w:noProof/>
            <w:webHidden/>
          </w:rPr>
          <w:instrText xml:space="preserve"> PAGEREF _Toc50550561 \h </w:instrText>
        </w:r>
        <w:r w:rsidR="00DE191E">
          <w:rPr>
            <w:noProof/>
            <w:webHidden/>
          </w:rPr>
        </w:r>
        <w:r w:rsidR="00DE191E">
          <w:rPr>
            <w:noProof/>
            <w:webHidden/>
          </w:rPr>
          <w:fldChar w:fldCharType="separate"/>
        </w:r>
        <w:r w:rsidR="00DE191E">
          <w:rPr>
            <w:noProof/>
            <w:webHidden/>
          </w:rPr>
          <w:t>27</w:t>
        </w:r>
        <w:r w:rsidR="00DE191E">
          <w:rPr>
            <w:noProof/>
            <w:webHidden/>
          </w:rPr>
          <w:fldChar w:fldCharType="end"/>
        </w:r>
      </w:hyperlink>
    </w:p>
    <w:p w14:paraId="5E7419E9" w14:textId="314AC3F0"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62" w:history="1">
        <w:r w:rsidR="00DE191E" w:rsidRPr="001608F9">
          <w:rPr>
            <w:rStyle w:val="Hyperlink"/>
            <w:b/>
            <w:noProof/>
            <w:spacing w:val="-4"/>
          </w:rPr>
          <w:t>Figure 12: Total Hydrocarbons Data and Trends at Reno Station</w:t>
        </w:r>
        <w:r w:rsidR="00DE191E">
          <w:rPr>
            <w:noProof/>
            <w:webHidden/>
          </w:rPr>
          <w:tab/>
        </w:r>
        <w:r w:rsidR="00DE191E">
          <w:rPr>
            <w:noProof/>
            <w:webHidden/>
          </w:rPr>
          <w:fldChar w:fldCharType="begin"/>
        </w:r>
        <w:r w:rsidR="00DE191E">
          <w:rPr>
            <w:noProof/>
            <w:webHidden/>
          </w:rPr>
          <w:instrText xml:space="preserve"> PAGEREF _Toc50550562 \h </w:instrText>
        </w:r>
        <w:r w:rsidR="00DE191E">
          <w:rPr>
            <w:noProof/>
            <w:webHidden/>
          </w:rPr>
        </w:r>
        <w:r w:rsidR="00DE191E">
          <w:rPr>
            <w:noProof/>
            <w:webHidden/>
          </w:rPr>
          <w:fldChar w:fldCharType="separate"/>
        </w:r>
        <w:r w:rsidR="00DE191E">
          <w:rPr>
            <w:noProof/>
            <w:webHidden/>
          </w:rPr>
          <w:t>28</w:t>
        </w:r>
        <w:r w:rsidR="00DE191E">
          <w:rPr>
            <w:noProof/>
            <w:webHidden/>
          </w:rPr>
          <w:fldChar w:fldCharType="end"/>
        </w:r>
      </w:hyperlink>
    </w:p>
    <w:p w14:paraId="2712EFF7" w14:textId="6081CA8E"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63" w:history="1">
        <w:r w:rsidR="00DE191E" w:rsidRPr="001608F9">
          <w:rPr>
            <w:rStyle w:val="Hyperlink"/>
            <w:b/>
            <w:noProof/>
            <w:spacing w:val="-4"/>
          </w:rPr>
          <w:t>Figure 13: Non-methane Hydrocarbon Data and Trends at Station 842</w:t>
        </w:r>
        <w:r w:rsidR="00DE191E">
          <w:rPr>
            <w:noProof/>
            <w:webHidden/>
          </w:rPr>
          <w:tab/>
        </w:r>
        <w:r w:rsidR="00DE191E">
          <w:rPr>
            <w:noProof/>
            <w:webHidden/>
          </w:rPr>
          <w:fldChar w:fldCharType="begin"/>
        </w:r>
        <w:r w:rsidR="00DE191E">
          <w:rPr>
            <w:noProof/>
            <w:webHidden/>
          </w:rPr>
          <w:instrText xml:space="preserve"> PAGEREF _Toc50550563 \h </w:instrText>
        </w:r>
        <w:r w:rsidR="00DE191E">
          <w:rPr>
            <w:noProof/>
            <w:webHidden/>
          </w:rPr>
        </w:r>
        <w:r w:rsidR="00DE191E">
          <w:rPr>
            <w:noProof/>
            <w:webHidden/>
          </w:rPr>
          <w:fldChar w:fldCharType="separate"/>
        </w:r>
        <w:r w:rsidR="00DE191E">
          <w:rPr>
            <w:noProof/>
            <w:webHidden/>
          </w:rPr>
          <w:t>28</w:t>
        </w:r>
        <w:r w:rsidR="00DE191E">
          <w:rPr>
            <w:noProof/>
            <w:webHidden/>
          </w:rPr>
          <w:fldChar w:fldCharType="end"/>
        </w:r>
      </w:hyperlink>
    </w:p>
    <w:p w14:paraId="1C8C94EC" w14:textId="05C3D391"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64" w:history="1">
        <w:r w:rsidR="00DE191E" w:rsidRPr="001608F9">
          <w:rPr>
            <w:rStyle w:val="Hyperlink"/>
            <w:b/>
            <w:noProof/>
            <w:spacing w:val="-4"/>
          </w:rPr>
          <w:t>Figure 14: Non-methane Hydrocarbon Data and Trends at Station 986</w:t>
        </w:r>
        <w:r w:rsidR="00DE191E">
          <w:rPr>
            <w:noProof/>
            <w:webHidden/>
          </w:rPr>
          <w:tab/>
        </w:r>
        <w:r w:rsidR="00DE191E">
          <w:rPr>
            <w:noProof/>
            <w:webHidden/>
          </w:rPr>
          <w:fldChar w:fldCharType="begin"/>
        </w:r>
        <w:r w:rsidR="00DE191E">
          <w:rPr>
            <w:noProof/>
            <w:webHidden/>
          </w:rPr>
          <w:instrText xml:space="preserve"> PAGEREF _Toc50550564 \h </w:instrText>
        </w:r>
        <w:r w:rsidR="00DE191E">
          <w:rPr>
            <w:noProof/>
            <w:webHidden/>
          </w:rPr>
        </w:r>
        <w:r w:rsidR="00DE191E">
          <w:rPr>
            <w:noProof/>
            <w:webHidden/>
          </w:rPr>
          <w:fldChar w:fldCharType="separate"/>
        </w:r>
        <w:r w:rsidR="00DE191E">
          <w:rPr>
            <w:noProof/>
            <w:webHidden/>
          </w:rPr>
          <w:t>28</w:t>
        </w:r>
        <w:r w:rsidR="00DE191E">
          <w:rPr>
            <w:noProof/>
            <w:webHidden/>
          </w:rPr>
          <w:fldChar w:fldCharType="end"/>
        </w:r>
      </w:hyperlink>
    </w:p>
    <w:p w14:paraId="5839F26E" w14:textId="086CCB24"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65" w:history="1">
        <w:r w:rsidR="00DE191E" w:rsidRPr="001608F9">
          <w:rPr>
            <w:rStyle w:val="Hyperlink"/>
            <w:b/>
            <w:noProof/>
            <w:spacing w:val="-4"/>
          </w:rPr>
          <w:t>Figure 15: Non-methane Hydrocarbon Data and Trends at Reno Station</w:t>
        </w:r>
        <w:r w:rsidR="00DE191E">
          <w:rPr>
            <w:noProof/>
            <w:webHidden/>
          </w:rPr>
          <w:tab/>
        </w:r>
        <w:r w:rsidR="00DE191E">
          <w:rPr>
            <w:noProof/>
            <w:webHidden/>
          </w:rPr>
          <w:fldChar w:fldCharType="begin"/>
        </w:r>
        <w:r w:rsidR="00DE191E">
          <w:rPr>
            <w:noProof/>
            <w:webHidden/>
          </w:rPr>
          <w:instrText xml:space="preserve"> PAGEREF _Toc50550565 \h </w:instrText>
        </w:r>
        <w:r w:rsidR="00DE191E">
          <w:rPr>
            <w:noProof/>
            <w:webHidden/>
          </w:rPr>
        </w:r>
        <w:r w:rsidR="00DE191E">
          <w:rPr>
            <w:noProof/>
            <w:webHidden/>
          </w:rPr>
          <w:fldChar w:fldCharType="separate"/>
        </w:r>
        <w:r w:rsidR="00DE191E">
          <w:rPr>
            <w:noProof/>
            <w:webHidden/>
          </w:rPr>
          <w:t>29</w:t>
        </w:r>
        <w:r w:rsidR="00DE191E">
          <w:rPr>
            <w:noProof/>
            <w:webHidden/>
          </w:rPr>
          <w:fldChar w:fldCharType="end"/>
        </w:r>
      </w:hyperlink>
    </w:p>
    <w:p w14:paraId="421657DA" w14:textId="7F9EDA0B"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66" w:history="1">
        <w:r w:rsidR="00DE191E" w:rsidRPr="001608F9">
          <w:rPr>
            <w:rStyle w:val="Hyperlink"/>
            <w:b/>
            <w:noProof/>
            <w:spacing w:val="-4"/>
          </w:rPr>
          <w:t>Figure 16: Total Reduced Sulphur Data and Trends at Station 842</w:t>
        </w:r>
        <w:r w:rsidR="00DE191E">
          <w:rPr>
            <w:noProof/>
            <w:webHidden/>
          </w:rPr>
          <w:tab/>
        </w:r>
        <w:r w:rsidR="00DE191E">
          <w:rPr>
            <w:noProof/>
            <w:webHidden/>
          </w:rPr>
          <w:fldChar w:fldCharType="begin"/>
        </w:r>
        <w:r w:rsidR="00DE191E">
          <w:rPr>
            <w:noProof/>
            <w:webHidden/>
          </w:rPr>
          <w:instrText xml:space="preserve"> PAGEREF _Toc50550566 \h </w:instrText>
        </w:r>
        <w:r w:rsidR="00DE191E">
          <w:rPr>
            <w:noProof/>
            <w:webHidden/>
          </w:rPr>
        </w:r>
        <w:r w:rsidR="00DE191E">
          <w:rPr>
            <w:noProof/>
            <w:webHidden/>
          </w:rPr>
          <w:fldChar w:fldCharType="separate"/>
        </w:r>
        <w:r w:rsidR="00DE191E">
          <w:rPr>
            <w:noProof/>
            <w:webHidden/>
          </w:rPr>
          <w:t>29</w:t>
        </w:r>
        <w:r w:rsidR="00DE191E">
          <w:rPr>
            <w:noProof/>
            <w:webHidden/>
          </w:rPr>
          <w:fldChar w:fldCharType="end"/>
        </w:r>
      </w:hyperlink>
    </w:p>
    <w:p w14:paraId="6E3523A1" w14:textId="39974AFE"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67" w:history="1">
        <w:r w:rsidR="00DE191E" w:rsidRPr="001608F9">
          <w:rPr>
            <w:rStyle w:val="Hyperlink"/>
            <w:b/>
            <w:noProof/>
            <w:spacing w:val="-4"/>
          </w:rPr>
          <w:t>Figure 17: Total Reduced Sulphur Data and Trends at Station 986</w:t>
        </w:r>
        <w:r w:rsidR="00DE191E">
          <w:rPr>
            <w:noProof/>
            <w:webHidden/>
          </w:rPr>
          <w:tab/>
        </w:r>
        <w:r w:rsidR="00DE191E">
          <w:rPr>
            <w:noProof/>
            <w:webHidden/>
          </w:rPr>
          <w:fldChar w:fldCharType="begin"/>
        </w:r>
        <w:r w:rsidR="00DE191E">
          <w:rPr>
            <w:noProof/>
            <w:webHidden/>
          </w:rPr>
          <w:instrText xml:space="preserve"> PAGEREF _Toc50550567 \h </w:instrText>
        </w:r>
        <w:r w:rsidR="00DE191E">
          <w:rPr>
            <w:noProof/>
            <w:webHidden/>
          </w:rPr>
        </w:r>
        <w:r w:rsidR="00DE191E">
          <w:rPr>
            <w:noProof/>
            <w:webHidden/>
          </w:rPr>
          <w:fldChar w:fldCharType="separate"/>
        </w:r>
        <w:r w:rsidR="00DE191E">
          <w:rPr>
            <w:noProof/>
            <w:webHidden/>
          </w:rPr>
          <w:t>29</w:t>
        </w:r>
        <w:r w:rsidR="00DE191E">
          <w:rPr>
            <w:noProof/>
            <w:webHidden/>
          </w:rPr>
          <w:fldChar w:fldCharType="end"/>
        </w:r>
      </w:hyperlink>
    </w:p>
    <w:p w14:paraId="07A4C4BD" w14:textId="69B906F8"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68" w:history="1">
        <w:r w:rsidR="00DE191E" w:rsidRPr="001608F9">
          <w:rPr>
            <w:rStyle w:val="Hyperlink"/>
            <w:b/>
            <w:noProof/>
            <w:spacing w:val="-4"/>
          </w:rPr>
          <w:t>Figure 18: Total Reduced Sulphur Data and Trends at Reno Station</w:t>
        </w:r>
        <w:r w:rsidR="00DE191E">
          <w:rPr>
            <w:noProof/>
            <w:webHidden/>
          </w:rPr>
          <w:tab/>
        </w:r>
        <w:r w:rsidR="00DE191E">
          <w:rPr>
            <w:noProof/>
            <w:webHidden/>
          </w:rPr>
          <w:fldChar w:fldCharType="begin"/>
        </w:r>
        <w:r w:rsidR="00DE191E">
          <w:rPr>
            <w:noProof/>
            <w:webHidden/>
          </w:rPr>
          <w:instrText xml:space="preserve"> PAGEREF _Toc50550568 \h </w:instrText>
        </w:r>
        <w:r w:rsidR="00DE191E">
          <w:rPr>
            <w:noProof/>
            <w:webHidden/>
          </w:rPr>
        </w:r>
        <w:r w:rsidR="00DE191E">
          <w:rPr>
            <w:noProof/>
            <w:webHidden/>
          </w:rPr>
          <w:fldChar w:fldCharType="separate"/>
        </w:r>
        <w:r w:rsidR="00DE191E">
          <w:rPr>
            <w:noProof/>
            <w:webHidden/>
          </w:rPr>
          <w:t>30</w:t>
        </w:r>
        <w:r w:rsidR="00DE191E">
          <w:rPr>
            <w:noProof/>
            <w:webHidden/>
          </w:rPr>
          <w:fldChar w:fldCharType="end"/>
        </w:r>
      </w:hyperlink>
    </w:p>
    <w:p w14:paraId="571C33D7" w14:textId="6CE770EB"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69" w:history="1">
        <w:r w:rsidR="00DE191E" w:rsidRPr="001608F9">
          <w:rPr>
            <w:rStyle w:val="Hyperlink"/>
            <w:b/>
            <w:noProof/>
            <w:spacing w:val="-4"/>
          </w:rPr>
          <w:t>Figure 19: Sulphur Dioxide Data and Trends at Station 842</w:t>
        </w:r>
        <w:r w:rsidR="00DE191E">
          <w:rPr>
            <w:noProof/>
            <w:webHidden/>
          </w:rPr>
          <w:tab/>
        </w:r>
        <w:r w:rsidR="00DE191E">
          <w:rPr>
            <w:noProof/>
            <w:webHidden/>
          </w:rPr>
          <w:fldChar w:fldCharType="begin"/>
        </w:r>
        <w:r w:rsidR="00DE191E">
          <w:rPr>
            <w:noProof/>
            <w:webHidden/>
          </w:rPr>
          <w:instrText xml:space="preserve"> PAGEREF _Toc50550569 \h </w:instrText>
        </w:r>
        <w:r w:rsidR="00DE191E">
          <w:rPr>
            <w:noProof/>
            <w:webHidden/>
          </w:rPr>
        </w:r>
        <w:r w:rsidR="00DE191E">
          <w:rPr>
            <w:noProof/>
            <w:webHidden/>
          </w:rPr>
          <w:fldChar w:fldCharType="separate"/>
        </w:r>
        <w:r w:rsidR="00DE191E">
          <w:rPr>
            <w:noProof/>
            <w:webHidden/>
          </w:rPr>
          <w:t>30</w:t>
        </w:r>
        <w:r w:rsidR="00DE191E">
          <w:rPr>
            <w:noProof/>
            <w:webHidden/>
          </w:rPr>
          <w:fldChar w:fldCharType="end"/>
        </w:r>
      </w:hyperlink>
    </w:p>
    <w:p w14:paraId="6FFDAD3F" w14:textId="3CEC2F67"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70" w:history="1">
        <w:r w:rsidR="00DE191E" w:rsidRPr="001608F9">
          <w:rPr>
            <w:rStyle w:val="Hyperlink"/>
            <w:b/>
            <w:noProof/>
            <w:spacing w:val="-4"/>
          </w:rPr>
          <w:t>Figure 20: Sulphur Dioxide Data and Trends at Station 986</w:t>
        </w:r>
        <w:r w:rsidR="00DE191E">
          <w:rPr>
            <w:noProof/>
            <w:webHidden/>
          </w:rPr>
          <w:tab/>
        </w:r>
        <w:r w:rsidR="00DE191E">
          <w:rPr>
            <w:noProof/>
            <w:webHidden/>
          </w:rPr>
          <w:fldChar w:fldCharType="begin"/>
        </w:r>
        <w:r w:rsidR="00DE191E">
          <w:rPr>
            <w:noProof/>
            <w:webHidden/>
          </w:rPr>
          <w:instrText xml:space="preserve"> PAGEREF _Toc50550570 \h </w:instrText>
        </w:r>
        <w:r w:rsidR="00DE191E">
          <w:rPr>
            <w:noProof/>
            <w:webHidden/>
          </w:rPr>
        </w:r>
        <w:r w:rsidR="00DE191E">
          <w:rPr>
            <w:noProof/>
            <w:webHidden/>
          </w:rPr>
          <w:fldChar w:fldCharType="separate"/>
        </w:r>
        <w:r w:rsidR="00DE191E">
          <w:rPr>
            <w:noProof/>
            <w:webHidden/>
          </w:rPr>
          <w:t>30</w:t>
        </w:r>
        <w:r w:rsidR="00DE191E">
          <w:rPr>
            <w:noProof/>
            <w:webHidden/>
          </w:rPr>
          <w:fldChar w:fldCharType="end"/>
        </w:r>
      </w:hyperlink>
    </w:p>
    <w:p w14:paraId="71EC4A89" w14:textId="17E85F39"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71" w:history="1">
        <w:r w:rsidR="00DE191E" w:rsidRPr="001608F9">
          <w:rPr>
            <w:rStyle w:val="Hyperlink"/>
            <w:b/>
            <w:noProof/>
            <w:spacing w:val="-4"/>
          </w:rPr>
          <w:t>Figure 21: Sulphur Dioxide Data and Trends at Reno Station</w:t>
        </w:r>
        <w:r w:rsidR="00DE191E">
          <w:rPr>
            <w:noProof/>
            <w:webHidden/>
          </w:rPr>
          <w:tab/>
        </w:r>
        <w:r w:rsidR="00DE191E">
          <w:rPr>
            <w:noProof/>
            <w:webHidden/>
          </w:rPr>
          <w:fldChar w:fldCharType="begin"/>
        </w:r>
        <w:r w:rsidR="00DE191E">
          <w:rPr>
            <w:noProof/>
            <w:webHidden/>
          </w:rPr>
          <w:instrText xml:space="preserve"> PAGEREF _Toc50550571 \h </w:instrText>
        </w:r>
        <w:r w:rsidR="00DE191E">
          <w:rPr>
            <w:noProof/>
            <w:webHidden/>
          </w:rPr>
        </w:r>
        <w:r w:rsidR="00DE191E">
          <w:rPr>
            <w:noProof/>
            <w:webHidden/>
          </w:rPr>
          <w:fldChar w:fldCharType="separate"/>
        </w:r>
        <w:r w:rsidR="00DE191E">
          <w:rPr>
            <w:noProof/>
            <w:webHidden/>
          </w:rPr>
          <w:t>31</w:t>
        </w:r>
        <w:r w:rsidR="00DE191E">
          <w:rPr>
            <w:noProof/>
            <w:webHidden/>
          </w:rPr>
          <w:fldChar w:fldCharType="end"/>
        </w:r>
      </w:hyperlink>
    </w:p>
    <w:p w14:paraId="10F46554" w14:textId="226E1435"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72" w:history="1">
        <w:r w:rsidR="00DE191E" w:rsidRPr="001608F9">
          <w:rPr>
            <w:rStyle w:val="Hyperlink"/>
            <w:b/>
            <w:noProof/>
            <w:spacing w:val="-4"/>
          </w:rPr>
          <w:t>Figure 22: Methane Data and Trends at Station 842</w:t>
        </w:r>
        <w:r w:rsidR="00DE191E">
          <w:rPr>
            <w:noProof/>
            <w:webHidden/>
          </w:rPr>
          <w:tab/>
        </w:r>
        <w:r w:rsidR="00DE191E">
          <w:rPr>
            <w:noProof/>
            <w:webHidden/>
          </w:rPr>
          <w:fldChar w:fldCharType="begin"/>
        </w:r>
        <w:r w:rsidR="00DE191E">
          <w:rPr>
            <w:noProof/>
            <w:webHidden/>
          </w:rPr>
          <w:instrText xml:space="preserve"> PAGEREF _Toc50550572 \h </w:instrText>
        </w:r>
        <w:r w:rsidR="00DE191E">
          <w:rPr>
            <w:noProof/>
            <w:webHidden/>
          </w:rPr>
        </w:r>
        <w:r w:rsidR="00DE191E">
          <w:rPr>
            <w:noProof/>
            <w:webHidden/>
          </w:rPr>
          <w:fldChar w:fldCharType="separate"/>
        </w:r>
        <w:r w:rsidR="00DE191E">
          <w:rPr>
            <w:noProof/>
            <w:webHidden/>
          </w:rPr>
          <w:t>31</w:t>
        </w:r>
        <w:r w:rsidR="00DE191E">
          <w:rPr>
            <w:noProof/>
            <w:webHidden/>
          </w:rPr>
          <w:fldChar w:fldCharType="end"/>
        </w:r>
      </w:hyperlink>
    </w:p>
    <w:p w14:paraId="0AE00F3A" w14:textId="2D13FEFA"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73" w:history="1">
        <w:r w:rsidR="00DE191E" w:rsidRPr="001608F9">
          <w:rPr>
            <w:rStyle w:val="Hyperlink"/>
            <w:b/>
            <w:noProof/>
            <w:spacing w:val="-4"/>
          </w:rPr>
          <w:t>Figure 23: Methane Data and Trends at Station 986</w:t>
        </w:r>
        <w:r w:rsidR="00DE191E">
          <w:rPr>
            <w:noProof/>
            <w:webHidden/>
          </w:rPr>
          <w:tab/>
        </w:r>
        <w:r w:rsidR="00DE191E">
          <w:rPr>
            <w:noProof/>
            <w:webHidden/>
          </w:rPr>
          <w:fldChar w:fldCharType="begin"/>
        </w:r>
        <w:r w:rsidR="00DE191E">
          <w:rPr>
            <w:noProof/>
            <w:webHidden/>
          </w:rPr>
          <w:instrText xml:space="preserve"> PAGEREF _Toc50550573 \h </w:instrText>
        </w:r>
        <w:r w:rsidR="00DE191E">
          <w:rPr>
            <w:noProof/>
            <w:webHidden/>
          </w:rPr>
        </w:r>
        <w:r w:rsidR="00DE191E">
          <w:rPr>
            <w:noProof/>
            <w:webHidden/>
          </w:rPr>
          <w:fldChar w:fldCharType="separate"/>
        </w:r>
        <w:r w:rsidR="00DE191E">
          <w:rPr>
            <w:noProof/>
            <w:webHidden/>
          </w:rPr>
          <w:t>31</w:t>
        </w:r>
        <w:r w:rsidR="00DE191E">
          <w:rPr>
            <w:noProof/>
            <w:webHidden/>
          </w:rPr>
          <w:fldChar w:fldCharType="end"/>
        </w:r>
      </w:hyperlink>
    </w:p>
    <w:p w14:paraId="50B4D107" w14:textId="4868B296"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74" w:history="1">
        <w:r w:rsidR="00DE191E" w:rsidRPr="001608F9">
          <w:rPr>
            <w:rStyle w:val="Hyperlink"/>
            <w:b/>
            <w:noProof/>
            <w:spacing w:val="-4"/>
          </w:rPr>
          <w:t>Figure 24: Methane Data and Trends at the Reno Station</w:t>
        </w:r>
        <w:r w:rsidR="00DE191E">
          <w:rPr>
            <w:noProof/>
            <w:webHidden/>
          </w:rPr>
          <w:tab/>
        </w:r>
        <w:r w:rsidR="00DE191E">
          <w:rPr>
            <w:noProof/>
            <w:webHidden/>
          </w:rPr>
          <w:fldChar w:fldCharType="begin"/>
        </w:r>
        <w:r w:rsidR="00DE191E">
          <w:rPr>
            <w:noProof/>
            <w:webHidden/>
          </w:rPr>
          <w:instrText xml:space="preserve"> PAGEREF _Toc50550574 \h </w:instrText>
        </w:r>
        <w:r w:rsidR="00DE191E">
          <w:rPr>
            <w:noProof/>
            <w:webHidden/>
          </w:rPr>
        </w:r>
        <w:r w:rsidR="00DE191E">
          <w:rPr>
            <w:noProof/>
            <w:webHidden/>
          </w:rPr>
          <w:fldChar w:fldCharType="separate"/>
        </w:r>
        <w:r w:rsidR="00DE191E">
          <w:rPr>
            <w:noProof/>
            <w:webHidden/>
          </w:rPr>
          <w:t>32</w:t>
        </w:r>
        <w:r w:rsidR="00DE191E">
          <w:rPr>
            <w:noProof/>
            <w:webHidden/>
          </w:rPr>
          <w:fldChar w:fldCharType="end"/>
        </w:r>
      </w:hyperlink>
    </w:p>
    <w:p w14:paraId="43C3D2C8" w14:textId="4A2D393D"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75" w:history="1">
        <w:r w:rsidR="00DE191E" w:rsidRPr="001608F9">
          <w:rPr>
            <w:rStyle w:val="Hyperlink"/>
            <w:b/>
            <w:noProof/>
            <w:spacing w:val="-4"/>
          </w:rPr>
          <w:t>Figure 25: Total Hydrocarbons Concentration Roses for 2018 at Station 842, Station 986, and Reno Station</w:t>
        </w:r>
        <w:r w:rsidR="00DE191E">
          <w:rPr>
            <w:noProof/>
            <w:webHidden/>
          </w:rPr>
          <w:tab/>
        </w:r>
        <w:r w:rsidR="00DE191E">
          <w:rPr>
            <w:noProof/>
            <w:webHidden/>
          </w:rPr>
          <w:fldChar w:fldCharType="begin"/>
        </w:r>
        <w:r w:rsidR="00DE191E">
          <w:rPr>
            <w:noProof/>
            <w:webHidden/>
          </w:rPr>
          <w:instrText xml:space="preserve"> PAGEREF _Toc50550575 \h </w:instrText>
        </w:r>
        <w:r w:rsidR="00DE191E">
          <w:rPr>
            <w:noProof/>
            <w:webHidden/>
          </w:rPr>
        </w:r>
        <w:r w:rsidR="00DE191E">
          <w:rPr>
            <w:noProof/>
            <w:webHidden/>
          </w:rPr>
          <w:fldChar w:fldCharType="separate"/>
        </w:r>
        <w:r w:rsidR="00DE191E">
          <w:rPr>
            <w:noProof/>
            <w:webHidden/>
          </w:rPr>
          <w:t>35</w:t>
        </w:r>
        <w:r w:rsidR="00DE191E">
          <w:rPr>
            <w:noProof/>
            <w:webHidden/>
          </w:rPr>
          <w:fldChar w:fldCharType="end"/>
        </w:r>
      </w:hyperlink>
    </w:p>
    <w:p w14:paraId="4A7A294F" w14:textId="0EA7CB30"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76" w:history="1">
        <w:r w:rsidR="00DE191E" w:rsidRPr="001608F9">
          <w:rPr>
            <w:rStyle w:val="Hyperlink"/>
            <w:b/>
            <w:noProof/>
            <w:spacing w:val="-4"/>
          </w:rPr>
          <w:t>Figure 26: Total Hydrocarbons Concentration Roses for 2019 at Station 842, Station 986, Reno Station, and Cadotte Lake</w:t>
        </w:r>
        <w:r w:rsidR="00DE191E">
          <w:rPr>
            <w:noProof/>
            <w:webHidden/>
          </w:rPr>
          <w:tab/>
        </w:r>
        <w:r w:rsidR="00DE191E">
          <w:rPr>
            <w:noProof/>
            <w:webHidden/>
          </w:rPr>
          <w:fldChar w:fldCharType="begin"/>
        </w:r>
        <w:r w:rsidR="00DE191E">
          <w:rPr>
            <w:noProof/>
            <w:webHidden/>
          </w:rPr>
          <w:instrText xml:space="preserve"> PAGEREF _Toc50550576 \h </w:instrText>
        </w:r>
        <w:r w:rsidR="00DE191E">
          <w:rPr>
            <w:noProof/>
            <w:webHidden/>
          </w:rPr>
        </w:r>
        <w:r w:rsidR="00DE191E">
          <w:rPr>
            <w:noProof/>
            <w:webHidden/>
          </w:rPr>
          <w:fldChar w:fldCharType="separate"/>
        </w:r>
        <w:r w:rsidR="00DE191E">
          <w:rPr>
            <w:noProof/>
            <w:webHidden/>
          </w:rPr>
          <w:t>35</w:t>
        </w:r>
        <w:r w:rsidR="00DE191E">
          <w:rPr>
            <w:noProof/>
            <w:webHidden/>
          </w:rPr>
          <w:fldChar w:fldCharType="end"/>
        </w:r>
      </w:hyperlink>
    </w:p>
    <w:p w14:paraId="4B8F8FB2" w14:textId="4B121A9C"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77" w:history="1">
        <w:r w:rsidR="00DE191E" w:rsidRPr="001608F9">
          <w:rPr>
            <w:rStyle w:val="Hyperlink"/>
            <w:b/>
            <w:noProof/>
            <w:spacing w:val="-4"/>
          </w:rPr>
          <w:t>Figure 27: N</w:t>
        </w:r>
        <w:r w:rsidR="00DE191E" w:rsidRPr="001608F9">
          <w:rPr>
            <w:rStyle w:val="Hyperlink"/>
            <w:b/>
            <w:noProof/>
            <w:spacing w:val="-6"/>
          </w:rPr>
          <w:t>on-methane Hydrocarbons Concentration Roses for 2018 at Station 842, Station 986, and Reno Station</w:t>
        </w:r>
        <w:r w:rsidR="00DE191E">
          <w:rPr>
            <w:noProof/>
            <w:webHidden/>
          </w:rPr>
          <w:tab/>
        </w:r>
        <w:r w:rsidR="00DE191E">
          <w:rPr>
            <w:noProof/>
            <w:webHidden/>
          </w:rPr>
          <w:fldChar w:fldCharType="begin"/>
        </w:r>
        <w:r w:rsidR="00DE191E">
          <w:rPr>
            <w:noProof/>
            <w:webHidden/>
          </w:rPr>
          <w:instrText xml:space="preserve"> PAGEREF _Toc50550577 \h </w:instrText>
        </w:r>
        <w:r w:rsidR="00DE191E">
          <w:rPr>
            <w:noProof/>
            <w:webHidden/>
          </w:rPr>
        </w:r>
        <w:r w:rsidR="00DE191E">
          <w:rPr>
            <w:noProof/>
            <w:webHidden/>
          </w:rPr>
          <w:fldChar w:fldCharType="separate"/>
        </w:r>
        <w:r w:rsidR="00DE191E">
          <w:rPr>
            <w:noProof/>
            <w:webHidden/>
          </w:rPr>
          <w:t>36</w:t>
        </w:r>
        <w:r w:rsidR="00DE191E">
          <w:rPr>
            <w:noProof/>
            <w:webHidden/>
          </w:rPr>
          <w:fldChar w:fldCharType="end"/>
        </w:r>
      </w:hyperlink>
    </w:p>
    <w:p w14:paraId="5D886AE4" w14:textId="1A2BEB59"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78" w:history="1">
        <w:r w:rsidR="00DE191E" w:rsidRPr="001608F9">
          <w:rPr>
            <w:rStyle w:val="Hyperlink"/>
            <w:b/>
            <w:noProof/>
            <w:spacing w:val="-4"/>
          </w:rPr>
          <w:t>Figure 28: N</w:t>
        </w:r>
        <w:r w:rsidR="00DE191E" w:rsidRPr="001608F9">
          <w:rPr>
            <w:rStyle w:val="Hyperlink"/>
            <w:b/>
            <w:noProof/>
            <w:spacing w:val="-6"/>
          </w:rPr>
          <w:t>on-methane Hydrocarbons Concentration Roses for 2019 at Station 842, Station 986, Reno Station, and Cadotte Lake</w:t>
        </w:r>
        <w:r w:rsidR="00DE191E">
          <w:rPr>
            <w:noProof/>
            <w:webHidden/>
          </w:rPr>
          <w:tab/>
        </w:r>
        <w:r w:rsidR="00DE191E">
          <w:rPr>
            <w:noProof/>
            <w:webHidden/>
          </w:rPr>
          <w:fldChar w:fldCharType="begin"/>
        </w:r>
        <w:r w:rsidR="00DE191E">
          <w:rPr>
            <w:noProof/>
            <w:webHidden/>
          </w:rPr>
          <w:instrText xml:space="preserve"> PAGEREF _Toc50550578 \h </w:instrText>
        </w:r>
        <w:r w:rsidR="00DE191E">
          <w:rPr>
            <w:noProof/>
            <w:webHidden/>
          </w:rPr>
        </w:r>
        <w:r w:rsidR="00DE191E">
          <w:rPr>
            <w:noProof/>
            <w:webHidden/>
          </w:rPr>
          <w:fldChar w:fldCharType="separate"/>
        </w:r>
        <w:r w:rsidR="00DE191E">
          <w:rPr>
            <w:noProof/>
            <w:webHidden/>
          </w:rPr>
          <w:t>36</w:t>
        </w:r>
        <w:r w:rsidR="00DE191E">
          <w:rPr>
            <w:noProof/>
            <w:webHidden/>
          </w:rPr>
          <w:fldChar w:fldCharType="end"/>
        </w:r>
      </w:hyperlink>
    </w:p>
    <w:p w14:paraId="557994C1" w14:textId="3F8D9A5D"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79" w:history="1">
        <w:r w:rsidR="00DE191E" w:rsidRPr="001608F9">
          <w:rPr>
            <w:rStyle w:val="Hyperlink"/>
            <w:b/>
            <w:noProof/>
            <w:spacing w:val="-4"/>
          </w:rPr>
          <w:t>Figure 29: Total Reduced Sulphur Concentration Roses for 2018 at Station 842, Station 986, and Reno Station</w:t>
        </w:r>
        <w:r w:rsidR="00DE191E">
          <w:rPr>
            <w:noProof/>
            <w:webHidden/>
          </w:rPr>
          <w:tab/>
        </w:r>
        <w:r w:rsidR="00DE191E">
          <w:rPr>
            <w:noProof/>
            <w:webHidden/>
          </w:rPr>
          <w:fldChar w:fldCharType="begin"/>
        </w:r>
        <w:r w:rsidR="00DE191E">
          <w:rPr>
            <w:noProof/>
            <w:webHidden/>
          </w:rPr>
          <w:instrText xml:space="preserve"> PAGEREF _Toc50550579 \h </w:instrText>
        </w:r>
        <w:r w:rsidR="00DE191E">
          <w:rPr>
            <w:noProof/>
            <w:webHidden/>
          </w:rPr>
        </w:r>
        <w:r w:rsidR="00DE191E">
          <w:rPr>
            <w:noProof/>
            <w:webHidden/>
          </w:rPr>
          <w:fldChar w:fldCharType="separate"/>
        </w:r>
        <w:r w:rsidR="00DE191E">
          <w:rPr>
            <w:noProof/>
            <w:webHidden/>
          </w:rPr>
          <w:t>37</w:t>
        </w:r>
        <w:r w:rsidR="00DE191E">
          <w:rPr>
            <w:noProof/>
            <w:webHidden/>
          </w:rPr>
          <w:fldChar w:fldCharType="end"/>
        </w:r>
      </w:hyperlink>
    </w:p>
    <w:p w14:paraId="344C877B" w14:textId="45D70C70"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80" w:history="1">
        <w:r w:rsidR="00DE191E" w:rsidRPr="001608F9">
          <w:rPr>
            <w:rStyle w:val="Hyperlink"/>
            <w:b/>
            <w:noProof/>
            <w:spacing w:val="-4"/>
          </w:rPr>
          <w:t>Figure 30: Total Reduced Sulphur Concentration Roses for 2019 at Station 842, Station 986, Reno Station, and Cadotte Lake</w:t>
        </w:r>
        <w:r w:rsidR="00DE191E">
          <w:rPr>
            <w:noProof/>
            <w:webHidden/>
          </w:rPr>
          <w:tab/>
        </w:r>
        <w:r w:rsidR="00DE191E">
          <w:rPr>
            <w:noProof/>
            <w:webHidden/>
          </w:rPr>
          <w:fldChar w:fldCharType="begin"/>
        </w:r>
        <w:r w:rsidR="00DE191E">
          <w:rPr>
            <w:noProof/>
            <w:webHidden/>
          </w:rPr>
          <w:instrText xml:space="preserve"> PAGEREF _Toc50550580 \h </w:instrText>
        </w:r>
        <w:r w:rsidR="00DE191E">
          <w:rPr>
            <w:noProof/>
            <w:webHidden/>
          </w:rPr>
        </w:r>
        <w:r w:rsidR="00DE191E">
          <w:rPr>
            <w:noProof/>
            <w:webHidden/>
          </w:rPr>
          <w:fldChar w:fldCharType="separate"/>
        </w:r>
        <w:r w:rsidR="00DE191E">
          <w:rPr>
            <w:noProof/>
            <w:webHidden/>
          </w:rPr>
          <w:t>37</w:t>
        </w:r>
        <w:r w:rsidR="00DE191E">
          <w:rPr>
            <w:noProof/>
            <w:webHidden/>
          </w:rPr>
          <w:fldChar w:fldCharType="end"/>
        </w:r>
      </w:hyperlink>
    </w:p>
    <w:p w14:paraId="76F64B94" w14:textId="2EA2D619"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81" w:history="1">
        <w:r w:rsidR="00DE191E" w:rsidRPr="001608F9">
          <w:rPr>
            <w:rStyle w:val="Hyperlink"/>
            <w:b/>
            <w:noProof/>
            <w:spacing w:val="-4"/>
          </w:rPr>
          <w:t>Figure 31: Sulphur Dioxide Concentration Roses for 2018 at Station 842, Station 986, and Reno Station</w:t>
        </w:r>
        <w:r w:rsidR="00DE191E">
          <w:rPr>
            <w:noProof/>
            <w:webHidden/>
          </w:rPr>
          <w:tab/>
        </w:r>
        <w:r w:rsidR="00DE191E">
          <w:rPr>
            <w:noProof/>
            <w:webHidden/>
          </w:rPr>
          <w:fldChar w:fldCharType="begin"/>
        </w:r>
        <w:r w:rsidR="00DE191E">
          <w:rPr>
            <w:noProof/>
            <w:webHidden/>
          </w:rPr>
          <w:instrText xml:space="preserve"> PAGEREF _Toc50550581 \h </w:instrText>
        </w:r>
        <w:r w:rsidR="00DE191E">
          <w:rPr>
            <w:noProof/>
            <w:webHidden/>
          </w:rPr>
        </w:r>
        <w:r w:rsidR="00DE191E">
          <w:rPr>
            <w:noProof/>
            <w:webHidden/>
          </w:rPr>
          <w:fldChar w:fldCharType="separate"/>
        </w:r>
        <w:r w:rsidR="00DE191E">
          <w:rPr>
            <w:noProof/>
            <w:webHidden/>
          </w:rPr>
          <w:t>38</w:t>
        </w:r>
        <w:r w:rsidR="00DE191E">
          <w:rPr>
            <w:noProof/>
            <w:webHidden/>
          </w:rPr>
          <w:fldChar w:fldCharType="end"/>
        </w:r>
      </w:hyperlink>
    </w:p>
    <w:p w14:paraId="61BE5B0F" w14:textId="6680653F"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82" w:history="1">
        <w:r w:rsidR="00DE191E" w:rsidRPr="001608F9">
          <w:rPr>
            <w:rStyle w:val="Hyperlink"/>
            <w:b/>
            <w:noProof/>
            <w:spacing w:val="-4"/>
          </w:rPr>
          <w:t>Figure 32: Sulphur Dioxide Concentration Roses for 2019 at Station 842, Station 986, Reno Station, and Cadotte Lake</w:t>
        </w:r>
        <w:r w:rsidR="00DE191E">
          <w:rPr>
            <w:noProof/>
            <w:webHidden/>
          </w:rPr>
          <w:tab/>
        </w:r>
        <w:r w:rsidR="00DE191E">
          <w:rPr>
            <w:noProof/>
            <w:webHidden/>
          </w:rPr>
          <w:fldChar w:fldCharType="begin"/>
        </w:r>
        <w:r w:rsidR="00DE191E">
          <w:rPr>
            <w:noProof/>
            <w:webHidden/>
          </w:rPr>
          <w:instrText xml:space="preserve"> PAGEREF _Toc50550582 \h </w:instrText>
        </w:r>
        <w:r w:rsidR="00DE191E">
          <w:rPr>
            <w:noProof/>
            <w:webHidden/>
          </w:rPr>
        </w:r>
        <w:r w:rsidR="00DE191E">
          <w:rPr>
            <w:noProof/>
            <w:webHidden/>
          </w:rPr>
          <w:fldChar w:fldCharType="separate"/>
        </w:r>
        <w:r w:rsidR="00DE191E">
          <w:rPr>
            <w:noProof/>
            <w:webHidden/>
          </w:rPr>
          <w:t>38</w:t>
        </w:r>
        <w:r w:rsidR="00DE191E">
          <w:rPr>
            <w:noProof/>
            <w:webHidden/>
          </w:rPr>
          <w:fldChar w:fldCharType="end"/>
        </w:r>
      </w:hyperlink>
    </w:p>
    <w:p w14:paraId="5EB836AC" w14:textId="0AA2F68E"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83" w:history="1">
        <w:r w:rsidR="00DE191E" w:rsidRPr="001608F9">
          <w:rPr>
            <w:rStyle w:val="Hyperlink"/>
            <w:b/>
            <w:noProof/>
            <w:spacing w:val="-4"/>
          </w:rPr>
          <w:t>Figure 33: Methane Concentration Roses for 2018 at Station 842, Station 986, and Reno Station</w:t>
        </w:r>
        <w:r w:rsidR="00DE191E">
          <w:rPr>
            <w:noProof/>
            <w:webHidden/>
          </w:rPr>
          <w:tab/>
        </w:r>
        <w:r w:rsidR="00DE191E">
          <w:rPr>
            <w:noProof/>
            <w:webHidden/>
          </w:rPr>
          <w:fldChar w:fldCharType="begin"/>
        </w:r>
        <w:r w:rsidR="00DE191E">
          <w:rPr>
            <w:noProof/>
            <w:webHidden/>
          </w:rPr>
          <w:instrText xml:space="preserve"> PAGEREF _Toc50550583 \h </w:instrText>
        </w:r>
        <w:r w:rsidR="00DE191E">
          <w:rPr>
            <w:noProof/>
            <w:webHidden/>
          </w:rPr>
        </w:r>
        <w:r w:rsidR="00DE191E">
          <w:rPr>
            <w:noProof/>
            <w:webHidden/>
          </w:rPr>
          <w:fldChar w:fldCharType="separate"/>
        </w:r>
        <w:r w:rsidR="00DE191E">
          <w:rPr>
            <w:noProof/>
            <w:webHidden/>
          </w:rPr>
          <w:t>39</w:t>
        </w:r>
        <w:r w:rsidR="00DE191E">
          <w:rPr>
            <w:noProof/>
            <w:webHidden/>
          </w:rPr>
          <w:fldChar w:fldCharType="end"/>
        </w:r>
      </w:hyperlink>
    </w:p>
    <w:p w14:paraId="5C1657B9" w14:textId="6042579A"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84" w:history="1">
        <w:r w:rsidR="00DE191E" w:rsidRPr="001608F9">
          <w:rPr>
            <w:rStyle w:val="Hyperlink"/>
            <w:b/>
            <w:noProof/>
            <w:spacing w:val="-4"/>
          </w:rPr>
          <w:t>Figure 34: Methane Concentration Roses for 2019 at Station 842, Station 986, Reno Station, and Cadotte Lake</w:t>
        </w:r>
        <w:r w:rsidR="00DE191E">
          <w:rPr>
            <w:noProof/>
            <w:webHidden/>
          </w:rPr>
          <w:tab/>
        </w:r>
        <w:r w:rsidR="00DE191E">
          <w:rPr>
            <w:noProof/>
            <w:webHidden/>
          </w:rPr>
          <w:fldChar w:fldCharType="begin"/>
        </w:r>
        <w:r w:rsidR="00DE191E">
          <w:rPr>
            <w:noProof/>
            <w:webHidden/>
          </w:rPr>
          <w:instrText xml:space="preserve"> PAGEREF _Toc50550584 \h </w:instrText>
        </w:r>
        <w:r w:rsidR="00DE191E">
          <w:rPr>
            <w:noProof/>
            <w:webHidden/>
          </w:rPr>
        </w:r>
        <w:r w:rsidR="00DE191E">
          <w:rPr>
            <w:noProof/>
            <w:webHidden/>
          </w:rPr>
          <w:fldChar w:fldCharType="separate"/>
        </w:r>
        <w:r w:rsidR="00DE191E">
          <w:rPr>
            <w:noProof/>
            <w:webHidden/>
          </w:rPr>
          <w:t>39</w:t>
        </w:r>
        <w:r w:rsidR="00DE191E">
          <w:rPr>
            <w:noProof/>
            <w:webHidden/>
          </w:rPr>
          <w:fldChar w:fldCharType="end"/>
        </w:r>
      </w:hyperlink>
    </w:p>
    <w:p w14:paraId="60303BFB" w14:textId="4CD35CDB"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85" w:history="1">
        <w:r w:rsidR="00DE191E" w:rsidRPr="001608F9">
          <w:rPr>
            <w:rStyle w:val="Hyperlink"/>
            <w:b/>
            <w:noProof/>
            <w:spacing w:val="-4"/>
          </w:rPr>
          <w:t>Figure 35: CH4 1-hour Average Measurements in Alberta in 2018 and 2019</w:t>
        </w:r>
        <w:r w:rsidR="00DE191E">
          <w:rPr>
            <w:noProof/>
            <w:webHidden/>
          </w:rPr>
          <w:tab/>
        </w:r>
        <w:r w:rsidR="00DE191E">
          <w:rPr>
            <w:noProof/>
            <w:webHidden/>
          </w:rPr>
          <w:fldChar w:fldCharType="begin"/>
        </w:r>
        <w:r w:rsidR="00DE191E">
          <w:rPr>
            <w:noProof/>
            <w:webHidden/>
          </w:rPr>
          <w:instrText xml:space="preserve"> PAGEREF _Toc50550585 \h </w:instrText>
        </w:r>
        <w:r w:rsidR="00DE191E">
          <w:rPr>
            <w:noProof/>
            <w:webHidden/>
          </w:rPr>
        </w:r>
        <w:r w:rsidR="00DE191E">
          <w:rPr>
            <w:noProof/>
            <w:webHidden/>
          </w:rPr>
          <w:fldChar w:fldCharType="separate"/>
        </w:r>
        <w:r w:rsidR="00DE191E">
          <w:rPr>
            <w:noProof/>
            <w:webHidden/>
          </w:rPr>
          <w:t>47</w:t>
        </w:r>
        <w:r w:rsidR="00DE191E">
          <w:rPr>
            <w:noProof/>
            <w:webHidden/>
          </w:rPr>
          <w:fldChar w:fldCharType="end"/>
        </w:r>
      </w:hyperlink>
    </w:p>
    <w:p w14:paraId="3579FBFA" w14:textId="5974AA57"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86" w:history="1">
        <w:r w:rsidR="00DE191E" w:rsidRPr="001608F9">
          <w:rPr>
            <w:rStyle w:val="Hyperlink"/>
            <w:b/>
            <w:noProof/>
            <w:spacing w:val="-4"/>
          </w:rPr>
          <w:t>Figure 36: NMHC 1-hour Average Measurements in Alberta in 2018 and 2019</w:t>
        </w:r>
        <w:r w:rsidR="00DE191E">
          <w:rPr>
            <w:noProof/>
            <w:webHidden/>
          </w:rPr>
          <w:tab/>
        </w:r>
        <w:r w:rsidR="00DE191E">
          <w:rPr>
            <w:noProof/>
            <w:webHidden/>
          </w:rPr>
          <w:fldChar w:fldCharType="begin"/>
        </w:r>
        <w:r w:rsidR="00DE191E">
          <w:rPr>
            <w:noProof/>
            <w:webHidden/>
          </w:rPr>
          <w:instrText xml:space="preserve"> PAGEREF _Toc50550586 \h </w:instrText>
        </w:r>
        <w:r w:rsidR="00DE191E">
          <w:rPr>
            <w:noProof/>
            <w:webHidden/>
          </w:rPr>
        </w:r>
        <w:r w:rsidR="00DE191E">
          <w:rPr>
            <w:noProof/>
            <w:webHidden/>
          </w:rPr>
          <w:fldChar w:fldCharType="separate"/>
        </w:r>
        <w:r w:rsidR="00DE191E">
          <w:rPr>
            <w:noProof/>
            <w:webHidden/>
          </w:rPr>
          <w:t>50</w:t>
        </w:r>
        <w:r w:rsidR="00DE191E">
          <w:rPr>
            <w:noProof/>
            <w:webHidden/>
          </w:rPr>
          <w:fldChar w:fldCharType="end"/>
        </w:r>
      </w:hyperlink>
    </w:p>
    <w:p w14:paraId="23C47FF6" w14:textId="50F5723E"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87" w:history="1">
        <w:r w:rsidR="00DE191E" w:rsidRPr="001608F9">
          <w:rPr>
            <w:rStyle w:val="Hyperlink"/>
            <w:b/>
            <w:noProof/>
            <w:spacing w:val="-4"/>
          </w:rPr>
          <w:t>Figure 37: THC 1-hour Average Measurements in Alberta in 2018 and 2019</w:t>
        </w:r>
        <w:r w:rsidR="00DE191E">
          <w:rPr>
            <w:noProof/>
            <w:webHidden/>
          </w:rPr>
          <w:tab/>
        </w:r>
        <w:r w:rsidR="00DE191E">
          <w:rPr>
            <w:noProof/>
            <w:webHidden/>
          </w:rPr>
          <w:fldChar w:fldCharType="begin"/>
        </w:r>
        <w:r w:rsidR="00DE191E">
          <w:rPr>
            <w:noProof/>
            <w:webHidden/>
          </w:rPr>
          <w:instrText xml:space="preserve"> PAGEREF _Toc50550587 \h </w:instrText>
        </w:r>
        <w:r w:rsidR="00DE191E">
          <w:rPr>
            <w:noProof/>
            <w:webHidden/>
          </w:rPr>
        </w:r>
        <w:r w:rsidR="00DE191E">
          <w:rPr>
            <w:noProof/>
            <w:webHidden/>
          </w:rPr>
          <w:fldChar w:fldCharType="separate"/>
        </w:r>
        <w:r w:rsidR="00DE191E">
          <w:rPr>
            <w:noProof/>
            <w:webHidden/>
          </w:rPr>
          <w:t>53</w:t>
        </w:r>
        <w:r w:rsidR="00DE191E">
          <w:rPr>
            <w:noProof/>
            <w:webHidden/>
          </w:rPr>
          <w:fldChar w:fldCharType="end"/>
        </w:r>
      </w:hyperlink>
    </w:p>
    <w:p w14:paraId="446DC78D" w14:textId="5C69C7F1"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88" w:history="1">
        <w:r w:rsidR="00DE191E" w:rsidRPr="001608F9">
          <w:rPr>
            <w:rStyle w:val="Hyperlink"/>
            <w:b/>
            <w:noProof/>
            <w:spacing w:val="-4"/>
          </w:rPr>
          <w:t>Figure 38: TRS 1-hour Average Measurements in Alberta in 2018 and 2019</w:t>
        </w:r>
        <w:r w:rsidR="00DE191E">
          <w:rPr>
            <w:noProof/>
            <w:webHidden/>
          </w:rPr>
          <w:tab/>
        </w:r>
        <w:r w:rsidR="00DE191E">
          <w:rPr>
            <w:noProof/>
            <w:webHidden/>
          </w:rPr>
          <w:fldChar w:fldCharType="begin"/>
        </w:r>
        <w:r w:rsidR="00DE191E">
          <w:rPr>
            <w:noProof/>
            <w:webHidden/>
          </w:rPr>
          <w:instrText xml:space="preserve"> PAGEREF _Toc50550588 \h </w:instrText>
        </w:r>
        <w:r w:rsidR="00DE191E">
          <w:rPr>
            <w:noProof/>
            <w:webHidden/>
          </w:rPr>
        </w:r>
        <w:r w:rsidR="00DE191E">
          <w:rPr>
            <w:noProof/>
            <w:webHidden/>
          </w:rPr>
          <w:fldChar w:fldCharType="separate"/>
        </w:r>
        <w:r w:rsidR="00DE191E">
          <w:rPr>
            <w:noProof/>
            <w:webHidden/>
          </w:rPr>
          <w:t>61</w:t>
        </w:r>
        <w:r w:rsidR="00DE191E">
          <w:rPr>
            <w:noProof/>
            <w:webHidden/>
          </w:rPr>
          <w:fldChar w:fldCharType="end"/>
        </w:r>
      </w:hyperlink>
    </w:p>
    <w:p w14:paraId="428D3521" w14:textId="2311AF9E"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89" w:history="1">
        <w:r w:rsidR="00DE191E" w:rsidRPr="001608F9">
          <w:rPr>
            <w:rStyle w:val="Hyperlink"/>
            <w:b/>
            <w:noProof/>
            <w:spacing w:val="-4"/>
          </w:rPr>
          <w:t>Figure 39: THC and Complaints Correlation at Station 986</w:t>
        </w:r>
        <w:r w:rsidR="00DE191E">
          <w:rPr>
            <w:noProof/>
            <w:webHidden/>
          </w:rPr>
          <w:tab/>
        </w:r>
        <w:r w:rsidR="00DE191E">
          <w:rPr>
            <w:noProof/>
            <w:webHidden/>
          </w:rPr>
          <w:fldChar w:fldCharType="begin"/>
        </w:r>
        <w:r w:rsidR="00DE191E">
          <w:rPr>
            <w:noProof/>
            <w:webHidden/>
          </w:rPr>
          <w:instrText xml:space="preserve"> PAGEREF _Toc50550589 \h </w:instrText>
        </w:r>
        <w:r w:rsidR="00DE191E">
          <w:rPr>
            <w:noProof/>
            <w:webHidden/>
          </w:rPr>
        </w:r>
        <w:r w:rsidR="00DE191E">
          <w:rPr>
            <w:noProof/>
            <w:webHidden/>
          </w:rPr>
          <w:fldChar w:fldCharType="separate"/>
        </w:r>
        <w:r w:rsidR="00DE191E">
          <w:rPr>
            <w:noProof/>
            <w:webHidden/>
          </w:rPr>
          <w:t>63</w:t>
        </w:r>
        <w:r w:rsidR="00DE191E">
          <w:rPr>
            <w:noProof/>
            <w:webHidden/>
          </w:rPr>
          <w:fldChar w:fldCharType="end"/>
        </w:r>
      </w:hyperlink>
    </w:p>
    <w:p w14:paraId="3E3C02B6" w14:textId="34336D64"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90" w:history="1">
        <w:r w:rsidR="00DE191E" w:rsidRPr="001608F9">
          <w:rPr>
            <w:rStyle w:val="Hyperlink"/>
            <w:b/>
            <w:noProof/>
            <w:spacing w:val="-4"/>
          </w:rPr>
          <w:t>Figure 40: THC and Complaints Correlation for Station 842</w:t>
        </w:r>
        <w:r w:rsidR="00DE191E">
          <w:rPr>
            <w:noProof/>
            <w:webHidden/>
          </w:rPr>
          <w:tab/>
        </w:r>
        <w:r w:rsidR="00DE191E">
          <w:rPr>
            <w:noProof/>
            <w:webHidden/>
          </w:rPr>
          <w:fldChar w:fldCharType="begin"/>
        </w:r>
        <w:r w:rsidR="00DE191E">
          <w:rPr>
            <w:noProof/>
            <w:webHidden/>
          </w:rPr>
          <w:instrText xml:space="preserve"> PAGEREF _Toc50550590 \h </w:instrText>
        </w:r>
        <w:r w:rsidR="00DE191E">
          <w:rPr>
            <w:noProof/>
            <w:webHidden/>
          </w:rPr>
        </w:r>
        <w:r w:rsidR="00DE191E">
          <w:rPr>
            <w:noProof/>
            <w:webHidden/>
          </w:rPr>
          <w:fldChar w:fldCharType="separate"/>
        </w:r>
        <w:r w:rsidR="00DE191E">
          <w:rPr>
            <w:noProof/>
            <w:webHidden/>
          </w:rPr>
          <w:t>64</w:t>
        </w:r>
        <w:r w:rsidR="00DE191E">
          <w:rPr>
            <w:noProof/>
            <w:webHidden/>
          </w:rPr>
          <w:fldChar w:fldCharType="end"/>
        </w:r>
      </w:hyperlink>
    </w:p>
    <w:p w14:paraId="1F40E426" w14:textId="67DB9A22"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91" w:history="1">
        <w:r w:rsidR="00DE191E" w:rsidRPr="001608F9">
          <w:rPr>
            <w:rStyle w:val="Hyperlink"/>
            <w:b/>
            <w:noProof/>
            <w:spacing w:val="-4"/>
          </w:rPr>
          <w:t>Figure 41: THC and Complaints Correlation for Reno Station</w:t>
        </w:r>
        <w:r w:rsidR="00DE191E">
          <w:rPr>
            <w:noProof/>
            <w:webHidden/>
          </w:rPr>
          <w:tab/>
        </w:r>
        <w:r w:rsidR="00DE191E">
          <w:rPr>
            <w:noProof/>
            <w:webHidden/>
          </w:rPr>
          <w:fldChar w:fldCharType="begin"/>
        </w:r>
        <w:r w:rsidR="00DE191E">
          <w:rPr>
            <w:noProof/>
            <w:webHidden/>
          </w:rPr>
          <w:instrText xml:space="preserve"> PAGEREF _Toc50550591 \h </w:instrText>
        </w:r>
        <w:r w:rsidR="00DE191E">
          <w:rPr>
            <w:noProof/>
            <w:webHidden/>
          </w:rPr>
        </w:r>
        <w:r w:rsidR="00DE191E">
          <w:rPr>
            <w:noProof/>
            <w:webHidden/>
          </w:rPr>
          <w:fldChar w:fldCharType="separate"/>
        </w:r>
        <w:r w:rsidR="00DE191E">
          <w:rPr>
            <w:noProof/>
            <w:webHidden/>
          </w:rPr>
          <w:t>64</w:t>
        </w:r>
        <w:r w:rsidR="00DE191E">
          <w:rPr>
            <w:noProof/>
            <w:webHidden/>
          </w:rPr>
          <w:fldChar w:fldCharType="end"/>
        </w:r>
      </w:hyperlink>
    </w:p>
    <w:p w14:paraId="177D4C17" w14:textId="618FF8DC"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92" w:history="1">
        <w:r w:rsidR="00DE191E" w:rsidRPr="001608F9">
          <w:rPr>
            <w:rStyle w:val="Hyperlink"/>
            <w:b/>
            <w:noProof/>
            <w:spacing w:val="-4"/>
          </w:rPr>
          <w:t>Figure 42: Hourly Monitored Nitric Oxide Data</w:t>
        </w:r>
        <w:r w:rsidR="00DE191E">
          <w:rPr>
            <w:noProof/>
            <w:webHidden/>
          </w:rPr>
          <w:tab/>
        </w:r>
        <w:r w:rsidR="00DE191E">
          <w:rPr>
            <w:noProof/>
            <w:webHidden/>
          </w:rPr>
          <w:fldChar w:fldCharType="begin"/>
        </w:r>
        <w:r w:rsidR="00DE191E">
          <w:rPr>
            <w:noProof/>
            <w:webHidden/>
          </w:rPr>
          <w:instrText xml:space="preserve"> PAGEREF _Toc50550592 \h </w:instrText>
        </w:r>
        <w:r w:rsidR="00DE191E">
          <w:rPr>
            <w:noProof/>
            <w:webHidden/>
          </w:rPr>
        </w:r>
        <w:r w:rsidR="00DE191E">
          <w:rPr>
            <w:noProof/>
            <w:webHidden/>
          </w:rPr>
          <w:fldChar w:fldCharType="separate"/>
        </w:r>
        <w:r w:rsidR="00DE191E">
          <w:rPr>
            <w:noProof/>
            <w:webHidden/>
          </w:rPr>
          <w:t>66</w:t>
        </w:r>
        <w:r w:rsidR="00DE191E">
          <w:rPr>
            <w:noProof/>
            <w:webHidden/>
          </w:rPr>
          <w:fldChar w:fldCharType="end"/>
        </w:r>
      </w:hyperlink>
    </w:p>
    <w:p w14:paraId="3CDCD05E" w14:textId="69B60353"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93" w:history="1">
        <w:r w:rsidR="00DE191E" w:rsidRPr="001608F9">
          <w:rPr>
            <w:rStyle w:val="Hyperlink"/>
            <w:b/>
            <w:noProof/>
            <w:spacing w:val="-4"/>
          </w:rPr>
          <w:t>Figure 43: Hourly Monitored Nitrogen Dioxide Data</w:t>
        </w:r>
        <w:r w:rsidR="00DE191E">
          <w:rPr>
            <w:noProof/>
            <w:webHidden/>
          </w:rPr>
          <w:tab/>
        </w:r>
        <w:r w:rsidR="00DE191E">
          <w:rPr>
            <w:noProof/>
            <w:webHidden/>
          </w:rPr>
          <w:fldChar w:fldCharType="begin"/>
        </w:r>
        <w:r w:rsidR="00DE191E">
          <w:rPr>
            <w:noProof/>
            <w:webHidden/>
          </w:rPr>
          <w:instrText xml:space="preserve"> PAGEREF _Toc50550593 \h </w:instrText>
        </w:r>
        <w:r w:rsidR="00DE191E">
          <w:rPr>
            <w:noProof/>
            <w:webHidden/>
          </w:rPr>
        </w:r>
        <w:r w:rsidR="00DE191E">
          <w:rPr>
            <w:noProof/>
            <w:webHidden/>
          </w:rPr>
          <w:fldChar w:fldCharType="separate"/>
        </w:r>
        <w:r w:rsidR="00DE191E">
          <w:rPr>
            <w:noProof/>
            <w:webHidden/>
          </w:rPr>
          <w:t>66</w:t>
        </w:r>
        <w:r w:rsidR="00DE191E">
          <w:rPr>
            <w:noProof/>
            <w:webHidden/>
          </w:rPr>
          <w:fldChar w:fldCharType="end"/>
        </w:r>
      </w:hyperlink>
    </w:p>
    <w:p w14:paraId="7E3280F5" w14:textId="2AA8A856"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94" w:history="1">
        <w:r w:rsidR="00DE191E" w:rsidRPr="001608F9">
          <w:rPr>
            <w:rStyle w:val="Hyperlink"/>
            <w:b/>
            <w:noProof/>
            <w:spacing w:val="-4"/>
          </w:rPr>
          <w:t>Figure 44: Nitric Oxide Concentration Rose for 2019 at the AQHI Station</w:t>
        </w:r>
        <w:r w:rsidR="00DE191E">
          <w:rPr>
            <w:noProof/>
            <w:webHidden/>
          </w:rPr>
          <w:tab/>
        </w:r>
        <w:r w:rsidR="00DE191E">
          <w:rPr>
            <w:noProof/>
            <w:webHidden/>
          </w:rPr>
          <w:fldChar w:fldCharType="begin"/>
        </w:r>
        <w:r w:rsidR="00DE191E">
          <w:rPr>
            <w:noProof/>
            <w:webHidden/>
          </w:rPr>
          <w:instrText xml:space="preserve"> PAGEREF _Toc50550594 \h </w:instrText>
        </w:r>
        <w:r w:rsidR="00DE191E">
          <w:rPr>
            <w:noProof/>
            <w:webHidden/>
          </w:rPr>
        </w:r>
        <w:r w:rsidR="00DE191E">
          <w:rPr>
            <w:noProof/>
            <w:webHidden/>
          </w:rPr>
          <w:fldChar w:fldCharType="separate"/>
        </w:r>
        <w:r w:rsidR="00DE191E">
          <w:rPr>
            <w:noProof/>
            <w:webHidden/>
          </w:rPr>
          <w:t>66</w:t>
        </w:r>
        <w:r w:rsidR="00DE191E">
          <w:rPr>
            <w:noProof/>
            <w:webHidden/>
          </w:rPr>
          <w:fldChar w:fldCharType="end"/>
        </w:r>
      </w:hyperlink>
    </w:p>
    <w:p w14:paraId="728A3CE6" w14:textId="36082CB7"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95" w:history="1">
        <w:r w:rsidR="00DE191E" w:rsidRPr="001608F9">
          <w:rPr>
            <w:rStyle w:val="Hyperlink"/>
            <w:b/>
            <w:noProof/>
            <w:spacing w:val="-4"/>
          </w:rPr>
          <w:t>Figure 45: Nitrogen Dioxide Concentration Rose for 2019 at the AQHI Station</w:t>
        </w:r>
        <w:r w:rsidR="00DE191E">
          <w:rPr>
            <w:noProof/>
            <w:webHidden/>
          </w:rPr>
          <w:tab/>
        </w:r>
        <w:r w:rsidR="00DE191E">
          <w:rPr>
            <w:noProof/>
            <w:webHidden/>
          </w:rPr>
          <w:fldChar w:fldCharType="begin"/>
        </w:r>
        <w:r w:rsidR="00DE191E">
          <w:rPr>
            <w:noProof/>
            <w:webHidden/>
          </w:rPr>
          <w:instrText xml:space="preserve"> PAGEREF _Toc50550595 \h </w:instrText>
        </w:r>
        <w:r w:rsidR="00DE191E">
          <w:rPr>
            <w:noProof/>
            <w:webHidden/>
          </w:rPr>
        </w:r>
        <w:r w:rsidR="00DE191E">
          <w:rPr>
            <w:noProof/>
            <w:webHidden/>
          </w:rPr>
          <w:fldChar w:fldCharType="separate"/>
        </w:r>
        <w:r w:rsidR="00DE191E">
          <w:rPr>
            <w:noProof/>
            <w:webHidden/>
          </w:rPr>
          <w:t>67</w:t>
        </w:r>
        <w:r w:rsidR="00DE191E">
          <w:rPr>
            <w:noProof/>
            <w:webHidden/>
          </w:rPr>
          <w:fldChar w:fldCharType="end"/>
        </w:r>
      </w:hyperlink>
    </w:p>
    <w:p w14:paraId="3C4F342C" w14:textId="548C7EC0"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96" w:history="1">
        <w:r w:rsidR="00DE191E" w:rsidRPr="001608F9">
          <w:rPr>
            <w:rStyle w:val="Hyperlink"/>
            <w:b/>
            <w:noProof/>
            <w:spacing w:val="-4"/>
          </w:rPr>
          <w:t>Figure 46: Hourly Monitored Ozone Data</w:t>
        </w:r>
        <w:r w:rsidR="00DE191E">
          <w:rPr>
            <w:noProof/>
            <w:webHidden/>
          </w:rPr>
          <w:tab/>
        </w:r>
        <w:r w:rsidR="00DE191E">
          <w:rPr>
            <w:noProof/>
            <w:webHidden/>
          </w:rPr>
          <w:fldChar w:fldCharType="begin"/>
        </w:r>
        <w:r w:rsidR="00DE191E">
          <w:rPr>
            <w:noProof/>
            <w:webHidden/>
          </w:rPr>
          <w:instrText xml:space="preserve"> PAGEREF _Toc50550596 \h </w:instrText>
        </w:r>
        <w:r w:rsidR="00DE191E">
          <w:rPr>
            <w:noProof/>
            <w:webHidden/>
          </w:rPr>
        </w:r>
        <w:r w:rsidR="00DE191E">
          <w:rPr>
            <w:noProof/>
            <w:webHidden/>
          </w:rPr>
          <w:fldChar w:fldCharType="separate"/>
        </w:r>
        <w:r w:rsidR="00DE191E">
          <w:rPr>
            <w:noProof/>
            <w:webHidden/>
          </w:rPr>
          <w:t>67</w:t>
        </w:r>
        <w:r w:rsidR="00DE191E">
          <w:rPr>
            <w:noProof/>
            <w:webHidden/>
          </w:rPr>
          <w:fldChar w:fldCharType="end"/>
        </w:r>
      </w:hyperlink>
    </w:p>
    <w:p w14:paraId="45915620" w14:textId="37970D2D"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97" w:history="1">
        <w:r w:rsidR="00DE191E" w:rsidRPr="001608F9">
          <w:rPr>
            <w:rStyle w:val="Hyperlink"/>
            <w:b/>
            <w:noProof/>
            <w:spacing w:val="-4"/>
          </w:rPr>
          <w:t>Figure 45: Ozone Concentration Rose for 2019 at the AQHI Station</w:t>
        </w:r>
        <w:r w:rsidR="00DE191E">
          <w:rPr>
            <w:noProof/>
            <w:webHidden/>
          </w:rPr>
          <w:tab/>
        </w:r>
        <w:r w:rsidR="00DE191E">
          <w:rPr>
            <w:noProof/>
            <w:webHidden/>
          </w:rPr>
          <w:fldChar w:fldCharType="begin"/>
        </w:r>
        <w:r w:rsidR="00DE191E">
          <w:rPr>
            <w:noProof/>
            <w:webHidden/>
          </w:rPr>
          <w:instrText xml:space="preserve"> PAGEREF _Toc50550597 \h </w:instrText>
        </w:r>
        <w:r w:rsidR="00DE191E">
          <w:rPr>
            <w:noProof/>
            <w:webHidden/>
          </w:rPr>
        </w:r>
        <w:r w:rsidR="00DE191E">
          <w:rPr>
            <w:noProof/>
            <w:webHidden/>
          </w:rPr>
          <w:fldChar w:fldCharType="separate"/>
        </w:r>
        <w:r w:rsidR="00DE191E">
          <w:rPr>
            <w:noProof/>
            <w:webHidden/>
          </w:rPr>
          <w:t>67</w:t>
        </w:r>
        <w:r w:rsidR="00DE191E">
          <w:rPr>
            <w:noProof/>
            <w:webHidden/>
          </w:rPr>
          <w:fldChar w:fldCharType="end"/>
        </w:r>
      </w:hyperlink>
    </w:p>
    <w:p w14:paraId="73A1D0CE" w14:textId="50ADAA10"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98" w:history="1">
        <w:r w:rsidR="00DE191E" w:rsidRPr="001608F9">
          <w:rPr>
            <w:rStyle w:val="Hyperlink"/>
            <w:b/>
            <w:noProof/>
            <w:spacing w:val="-4"/>
          </w:rPr>
          <w:t>Figure 47: Hourly Monitored Particulate Matter Data</w:t>
        </w:r>
        <w:r w:rsidR="00DE191E">
          <w:rPr>
            <w:noProof/>
            <w:webHidden/>
          </w:rPr>
          <w:tab/>
        </w:r>
        <w:r w:rsidR="00DE191E">
          <w:rPr>
            <w:noProof/>
            <w:webHidden/>
          </w:rPr>
          <w:fldChar w:fldCharType="begin"/>
        </w:r>
        <w:r w:rsidR="00DE191E">
          <w:rPr>
            <w:noProof/>
            <w:webHidden/>
          </w:rPr>
          <w:instrText xml:space="preserve"> PAGEREF _Toc50550598 \h </w:instrText>
        </w:r>
        <w:r w:rsidR="00DE191E">
          <w:rPr>
            <w:noProof/>
            <w:webHidden/>
          </w:rPr>
        </w:r>
        <w:r w:rsidR="00DE191E">
          <w:rPr>
            <w:noProof/>
            <w:webHidden/>
          </w:rPr>
          <w:fldChar w:fldCharType="separate"/>
        </w:r>
        <w:r w:rsidR="00DE191E">
          <w:rPr>
            <w:noProof/>
            <w:webHidden/>
          </w:rPr>
          <w:t>68</w:t>
        </w:r>
        <w:r w:rsidR="00DE191E">
          <w:rPr>
            <w:noProof/>
            <w:webHidden/>
          </w:rPr>
          <w:fldChar w:fldCharType="end"/>
        </w:r>
      </w:hyperlink>
    </w:p>
    <w:p w14:paraId="21D45E1B" w14:textId="6CBCD4CD"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99" w:history="1">
        <w:r w:rsidR="00DE191E" w:rsidRPr="001608F9">
          <w:rPr>
            <w:rStyle w:val="Hyperlink"/>
            <w:b/>
            <w:noProof/>
            <w:spacing w:val="-4"/>
          </w:rPr>
          <w:t>Figure 49: Particulate Matter Concentration Rose for 2019 at the AQHI Station</w:t>
        </w:r>
        <w:r w:rsidR="00DE191E">
          <w:rPr>
            <w:noProof/>
            <w:webHidden/>
          </w:rPr>
          <w:tab/>
        </w:r>
        <w:r w:rsidR="00DE191E">
          <w:rPr>
            <w:noProof/>
            <w:webHidden/>
          </w:rPr>
          <w:fldChar w:fldCharType="begin"/>
        </w:r>
        <w:r w:rsidR="00DE191E">
          <w:rPr>
            <w:noProof/>
            <w:webHidden/>
          </w:rPr>
          <w:instrText xml:space="preserve"> PAGEREF _Toc50550599 \h </w:instrText>
        </w:r>
        <w:r w:rsidR="00DE191E">
          <w:rPr>
            <w:noProof/>
            <w:webHidden/>
          </w:rPr>
        </w:r>
        <w:r w:rsidR="00DE191E">
          <w:rPr>
            <w:noProof/>
            <w:webHidden/>
          </w:rPr>
          <w:fldChar w:fldCharType="separate"/>
        </w:r>
        <w:r w:rsidR="00DE191E">
          <w:rPr>
            <w:noProof/>
            <w:webHidden/>
          </w:rPr>
          <w:t>68</w:t>
        </w:r>
        <w:r w:rsidR="00DE191E">
          <w:rPr>
            <w:noProof/>
            <w:webHidden/>
          </w:rPr>
          <w:fldChar w:fldCharType="end"/>
        </w:r>
      </w:hyperlink>
    </w:p>
    <w:p w14:paraId="307C9743" w14:textId="0D6B8187" w:rsidR="008557F6" w:rsidRDefault="00A549E4" w:rsidP="00FA6AF7">
      <w:pPr>
        <w:pStyle w:val="BodyText"/>
        <w:ind w:right="19"/>
      </w:pPr>
      <w:r>
        <w:rPr>
          <w:rFonts w:asciiTheme="minorHAnsi" w:hAnsiTheme="minorHAnsi"/>
          <w:smallCaps/>
          <w:sz w:val="20"/>
          <w:szCs w:val="20"/>
        </w:rPr>
        <w:fldChar w:fldCharType="end"/>
      </w:r>
    </w:p>
    <w:p w14:paraId="36C3C5B3" w14:textId="77777777" w:rsidR="008557F6" w:rsidRDefault="008557F6" w:rsidP="00FA6AF7">
      <w:pPr>
        <w:pStyle w:val="BodyText"/>
        <w:spacing w:before="8"/>
        <w:ind w:right="19"/>
        <w:rPr>
          <w:sz w:val="19"/>
        </w:rPr>
      </w:pPr>
    </w:p>
    <w:p w14:paraId="0F842E22" w14:textId="77777777" w:rsidR="008557F6" w:rsidRPr="00FA6AF7" w:rsidRDefault="001263A9" w:rsidP="00FA6AF7">
      <w:pPr>
        <w:pStyle w:val="Heading1"/>
        <w:numPr>
          <w:ilvl w:val="0"/>
          <w:numId w:val="0"/>
        </w:numPr>
        <w:ind w:left="360" w:hanging="360"/>
      </w:pPr>
      <w:bookmarkStart w:id="9" w:name="_bookmark2"/>
      <w:bookmarkStart w:id="10" w:name="_Toc529858200"/>
      <w:bookmarkStart w:id="11" w:name="_Toc529858275"/>
      <w:bookmarkStart w:id="12" w:name="_Toc50550483"/>
      <w:bookmarkEnd w:id="9"/>
      <w:r w:rsidRPr="00FA6AF7">
        <w:t>TABLES</w:t>
      </w:r>
      <w:bookmarkEnd w:id="10"/>
      <w:bookmarkEnd w:id="11"/>
      <w:bookmarkEnd w:id="12"/>
    </w:p>
    <w:p w14:paraId="5CEA9A7A" w14:textId="77777777" w:rsidR="008557F6" w:rsidRDefault="008557F6" w:rsidP="00FA6AF7">
      <w:pPr>
        <w:pStyle w:val="BodyText"/>
        <w:spacing w:before="10"/>
        <w:ind w:right="19"/>
        <w:rPr>
          <w:rFonts w:ascii="Corbel"/>
          <w:b/>
          <w:sz w:val="23"/>
        </w:rPr>
      </w:pPr>
    </w:p>
    <w:p w14:paraId="1D47052E" w14:textId="0DB77C04" w:rsidR="00DE191E" w:rsidRDefault="008C1AD2">
      <w:pPr>
        <w:pStyle w:val="TableofFigures"/>
        <w:tabs>
          <w:tab w:val="right" w:leader="dot" w:pos="9350"/>
        </w:tabs>
        <w:rPr>
          <w:rFonts w:eastAsiaTheme="minorEastAsia" w:cstheme="minorBidi"/>
          <w:smallCaps w:val="0"/>
          <w:noProof/>
          <w:sz w:val="22"/>
          <w:szCs w:val="22"/>
          <w:lang w:val="en-CA" w:eastAsia="en-CA"/>
        </w:rPr>
      </w:pPr>
      <w:r>
        <w:fldChar w:fldCharType="begin"/>
      </w:r>
      <w:r>
        <w:instrText xml:space="preserve"> TOC \h \z \c "Table" </w:instrText>
      </w:r>
      <w:r>
        <w:fldChar w:fldCharType="separate"/>
      </w:r>
      <w:hyperlink w:anchor="_Toc50550541" w:history="1">
        <w:r w:rsidR="00DE191E" w:rsidRPr="002A1C0E">
          <w:rPr>
            <w:rStyle w:val="Hyperlink"/>
            <w:b/>
            <w:noProof/>
            <w:spacing w:val="-4"/>
          </w:rPr>
          <w:t>Table 1: Minimum and Maximum of 99th Percentile in Each Month of THC Concentrations (2018 and 2019)</w:t>
        </w:r>
        <w:r w:rsidR="00DE191E">
          <w:rPr>
            <w:noProof/>
            <w:webHidden/>
          </w:rPr>
          <w:tab/>
        </w:r>
        <w:r w:rsidR="00DE191E">
          <w:rPr>
            <w:noProof/>
            <w:webHidden/>
          </w:rPr>
          <w:fldChar w:fldCharType="begin"/>
        </w:r>
        <w:r w:rsidR="00DE191E">
          <w:rPr>
            <w:noProof/>
            <w:webHidden/>
          </w:rPr>
          <w:instrText xml:space="preserve"> PAGEREF _Toc50550541 \h </w:instrText>
        </w:r>
        <w:r w:rsidR="00DE191E">
          <w:rPr>
            <w:noProof/>
            <w:webHidden/>
          </w:rPr>
        </w:r>
        <w:r w:rsidR="00DE191E">
          <w:rPr>
            <w:noProof/>
            <w:webHidden/>
          </w:rPr>
          <w:fldChar w:fldCharType="separate"/>
        </w:r>
        <w:r w:rsidR="00DE191E">
          <w:rPr>
            <w:noProof/>
            <w:webHidden/>
          </w:rPr>
          <w:t>27</w:t>
        </w:r>
        <w:r w:rsidR="00DE191E">
          <w:rPr>
            <w:noProof/>
            <w:webHidden/>
          </w:rPr>
          <w:fldChar w:fldCharType="end"/>
        </w:r>
      </w:hyperlink>
    </w:p>
    <w:p w14:paraId="489E752D" w14:textId="3280E794"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42" w:history="1">
        <w:r w:rsidR="00DE191E" w:rsidRPr="002A1C0E">
          <w:rPr>
            <w:rStyle w:val="Hyperlink"/>
            <w:b/>
            <w:noProof/>
            <w:spacing w:val="-4"/>
          </w:rPr>
          <w:t>Table 2: 2018 Monitoring Data Percentiles</w:t>
        </w:r>
        <w:r w:rsidR="00DE191E">
          <w:rPr>
            <w:noProof/>
            <w:webHidden/>
          </w:rPr>
          <w:tab/>
        </w:r>
        <w:r w:rsidR="00DE191E">
          <w:rPr>
            <w:noProof/>
            <w:webHidden/>
          </w:rPr>
          <w:fldChar w:fldCharType="begin"/>
        </w:r>
        <w:r w:rsidR="00DE191E">
          <w:rPr>
            <w:noProof/>
            <w:webHidden/>
          </w:rPr>
          <w:instrText xml:space="preserve"> PAGEREF _Toc50550542 \h </w:instrText>
        </w:r>
        <w:r w:rsidR="00DE191E">
          <w:rPr>
            <w:noProof/>
            <w:webHidden/>
          </w:rPr>
        </w:r>
        <w:r w:rsidR="00DE191E">
          <w:rPr>
            <w:noProof/>
            <w:webHidden/>
          </w:rPr>
          <w:fldChar w:fldCharType="separate"/>
        </w:r>
        <w:r w:rsidR="00DE191E">
          <w:rPr>
            <w:noProof/>
            <w:webHidden/>
          </w:rPr>
          <w:t>33</w:t>
        </w:r>
        <w:r w:rsidR="00DE191E">
          <w:rPr>
            <w:noProof/>
            <w:webHidden/>
          </w:rPr>
          <w:fldChar w:fldCharType="end"/>
        </w:r>
      </w:hyperlink>
    </w:p>
    <w:p w14:paraId="0202136C" w14:textId="408D633F"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43" w:history="1">
        <w:r w:rsidR="00DE191E" w:rsidRPr="002A1C0E">
          <w:rPr>
            <w:rStyle w:val="Hyperlink"/>
            <w:b/>
            <w:noProof/>
            <w:spacing w:val="-4"/>
          </w:rPr>
          <w:t>Table 3: 2019 Monitoring Data Percentiles</w:t>
        </w:r>
        <w:r w:rsidR="00DE191E">
          <w:rPr>
            <w:noProof/>
            <w:webHidden/>
          </w:rPr>
          <w:tab/>
        </w:r>
        <w:r w:rsidR="00DE191E">
          <w:rPr>
            <w:noProof/>
            <w:webHidden/>
          </w:rPr>
          <w:fldChar w:fldCharType="begin"/>
        </w:r>
        <w:r w:rsidR="00DE191E">
          <w:rPr>
            <w:noProof/>
            <w:webHidden/>
          </w:rPr>
          <w:instrText xml:space="preserve"> PAGEREF _Toc50550543 \h </w:instrText>
        </w:r>
        <w:r w:rsidR="00DE191E">
          <w:rPr>
            <w:noProof/>
            <w:webHidden/>
          </w:rPr>
        </w:r>
        <w:r w:rsidR="00DE191E">
          <w:rPr>
            <w:noProof/>
            <w:webHidden/>
          </w:rPr>
          <w:fldChar w:fldCharType="separate"/>
        </w:r>
        <w:r w:rsidR="00DE191E">
          <w:rPr>
            <w:noProof/>
            <w:webHidden/>
          </w:rPr>
          <w:t>34</w:t>
        </w:r>
        <w:r w:rsidR="00DE191E">
          <w:rPr>
            <w:noProof/>
            <w:webHidden/>
          </w:rPr>
          <w:fldChar w:fldCharType="end"/>
        </w:r>
      </w:hyperlink>
    </w:p>
    <w:p w14:paraId="24AFC212" w14:textId="6D391753"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44" w:history="1">
        <w:r w:rsidR="00DE191E" w:rsidRPr="002A1C0E">
          <w:rPr>
            <w:rStyle w:val="Hyperlink"/>
            <w:b/>
            <w:noProof/>
            <w:spacing w:val="-4"/>
          </w:rPr>
          <w:t>Table 4: 2018 NMHC – Triggered Volatile Organic Compound Canister Sample 1-hour Average Concentrations (ppbv)</w:t>
        </w:r>
        <w:r w:rsidR="00DE191E">
          <w:rPr>
            <w:noProof/>
            <w:webHidden/>
          </w:rPr>
          <w:tab/>
        </w:r>
        <w:r w:rsidR="00DE191E">
          <w:rPr>
            <w:noProof/>
            <w:webHidden/>
          </w:rPr>
          <w:fldChar w:fldCharType="begin"/>
        </w:r>
        <w:r w:rsidR="00DE191E">
          <w:rPr>
            <w:noProof/>
            <w:webHidden/>
          </w:rPr>
          <w:instrText xml:space="preserve"> PAGEREF _Toc50550544 \h </w:instrText>
        </w:r>
        <w:r w:rsidR="00DE191E">
          <w:rPr>
            <w:noProof/>
            <w:webHidden/>
          </w:rPr>
        </w:r>
        <w:r w:rsidR="00DE191E">
          <w:rPr>
            <w:noProof/>
            <w:webHidden/>
          </w:rPr>
          <w:fldChar w:fldCharType="separate"/>
        </w:r>
        <w:r w:rsidR="00DE191E">
          <w:rPr>
            <w:noProof/>
            <w:webHidden/>
          </w:rPr>
          <w:t>42</w:t>
        </w:r>
        <w:r w:rsidR="00DE191E">
          <w:rPr>
            <w:noProof/>
            <w:webHidden/>
          </w:rPr>
          <w:fldChar w:fldCharType="end"/>
        </w:r>
      </w:hyperlink>
    </w:p>
    <w:p w14:paraId="05B4E9FD" w14:textId="77EB4182"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45" w:history="1">
        <w:r w:rsidR="00DE191E" w:rsidRPr="002A1C0E">
          <w:rPr>
            <w:rStyle w:val="Hyperlink"/>
            <w:b/>
            <w:noProof/>
            <w:spacing w:val="-4"/>
          </w:rPr>
          <w:t>Table 5: 2019 NMHC – Triggered Volatile Organic Compound Canister Sample 1-hour Average Concentrations (ppbv)</w:t>
        </w:r>
        <w:r w:rsidR="00DE191E">
          <w:rPr>
            <w:noProof/>
            <w:webHidden/>
          </w:rPr>
          <w:tab/>
        </w:r>
        <w:r w:rsidR="00DE191E">
          <w:rPr>
            <w:noProof/>
            <w:webHidden/>
          </w:rPr>
          <w:fldChar w:fldCharType="begin"/>
        </w:r>
        <w:r w:rsidR="00DE191E">
          <w:rPr>
            <w:noProof/>
            <w:webHidden/>
          </w:rPr>
          <w:instrText xml:space="preserve"> PAGEREF _Toc50550545 \h </w:instrText>
        </w:r>
        <w:r w:rsidR="00DE191E">
          <w:rPr>
            <w:noProof/>
            <w:webHidden/>
          </w:rPr>
        </w:r>
        <w:r w:rsidR="00DE191E">
          <w:rPr>
            <w:noProof/>
            <w:webHidden/>
          </w:rPr>
          <w:fldChar w:fldCharType="separate"/>
        </w:r>
        <w:r w:rsidR="00DE191E">
          <w:rPr>
            <w:noProof/>
            <w:webHidden/>
          </w:rPr>
          <w:t>42</w:t>
        </w:r>
        <w:r w:rsidR="00DE191E">
          <w:rPr>
            <w:noProof/>
            <w:webHidden/>
          </w:rPr>
          <w:fldChar w:fldCharType="end"/>
        </w:r>
      </w:hyperlink>
    </w:p>
    <w:p w14:paraId="088130EE" w14:textId="46F76982"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46" w:history="1">
        <w:r w:rsidR="00DE191E" w:rsidRPr="002A1C0E">
          <w:rPr>
            <w:rStyle w:val="Hyperlink"/>
            <w:b/>
            <w:noProof/>
            <w:spacing w:val="-4"/>
          </w:rPr>
          <w:t>Table 6: 2019 Methane – Triggered Volatile Organic Compound Canister Sample 1-hour Average Concentrations (ppbv)</w:t>
        </w:r>
        <w:r w:rsidR="00DE191E">
          <w:rPr>
            <w:noProof/>
            <w:webHidden/>
          </w:rPr>
          <w:tab/>
        </w:r>
        <w:r w:rsidR="00DE191E">
          <w:rPr>
            <w:noProof/>
            <w:webHidden/>
          </w:rPr>
          <w:fldChar w:fldCharType="begin"/>
        </w:r>
        <w:r w:rsidR="00DE191E">
          <w:rPr>
            <w:noProof/>
            <w:webHidden/>
          </w:rPr>
          <w:instrText xml:space="preserve"> PAGEREF _Toc50550546 \h </w:instrText>
        </w:r>
        <w:r w:rsidR="00DE191E">
          <w:rPr>
            <w:noProof/>
            <w:webHidden/>
          </w:rPr>
        </w:r>
        <w:r w:rsidR="00DE191E">
          <w:rPr>
            <w:noProof/>
            <w:webHidden/>
          </w:rPr>
          <w:fldChar w:fldCharType="separate"/>
        </w:r>
        <w:r w:rsidR="00DE191E">
          <w:rPr>
            <w:noProof/>
            <w:webHidden/>
          </w:rPr>
          <w:t>43</w:t>
        </w:r>
        <w:r w:rsidR="00DE191E">
          <w:rPr>
            <w:noProof/>
            <w:webHidden/>
          </w:rPr>
          <w:fldChar w:fldCharType="end"/>
        </w:r>
      </w:hyperlink>
    </w:p>
    <w:p w14:paraId="5F3EDFC5" w14:textId="02A6FF48"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47" w:history="1">
        <w:r w:rsidR="00DE191E" w:rsidRPr="002A1C0E">
          <w:rPr>
            <w:rStyle w:val="Hyperlink"/>
            <w:b/>
            <w:noProof/>
            <w:spacing w:val="-4"/>
          </w:rPr>
          <w:t>Table 7: CH4 1-hour Average Measurements in Alberta for 2018 and 2019 (ppmv)</w:t>
        </w:r>
        <w:r w:rsidR="00DE191E">
          <w:rPr>
            <w:noProof/>
            <w:webHidden/>
          </w:rPr>
          <w:tab/>
        </w:r>
        <w:r w:rsidR="00DE191E">
          <w:rPr>
            <w:noProof/>
            <w:webHidden/>
          </w:rPr>
          <w:fldChar w:fldCharType="begin"/>
        </w:r>
        <w:r w:rsidR="00DE191E">
          <w:rPr>
            <w:noProof/>
            <w:webHidden/>
          </w:rPr>
          <w:instrText xml:space="preserve"> PAGEREF _Toc50550547 \h </w:instrText>
        </w:r>
        <w:r w:rsidR="00DE191E">
          <w:rPr>
            <w:noProof/>
            <w:webHidden/>
          </w:rPr>
        </w:r>
        <w:r w:rsidR="00DE191E">
          <w:rPr>
            <w:noProof/>
            <w:webHidden/>
          </w:rPr>
          <w:fldChar w:fldCharType="separate"/>
        </w:r>
        <w:r w:rsidR="00DE191E">
          <w:rPr>
            <w:noProof/>
            <w:webHidden/>
          </w:rPr>
          <w:t>48</w:t>
        </w:r>
        <w:r w:rsidR="00DE191E">
          <w:rPr>
            <w:noProof/>
            <w:webHidden/>
          </w:rPr>
          <w:fldChar w:fldCharType="end"/>
        </w:r>
      </w:hyperlink>
    </w:p>
    <w:p w14:paraId="0A1B6315" w14:textId="096D116D"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48" w:history="1">
        <w:r w:rsidR="00DE191E" w:rsidRPr="002A1C0E">
          <w:rPr>
            <w:rStyle w:val="Hyperlink"/>
            <w:b/>
            <w:noProof/>
            <w:spacing w:val="-4"/>
          </w:rPr>
          <w:t>Table 8: NMHC 1-hour Average Measurements in Alberta for 2018 and 2019 (ppmv)</w:t>
        </w:r>
        <w:r w:rsidR="00DE191E">
          <w:rPr>
            <w:noProof/>
            <w:webHidden/>
          </w:rPr>
          <w:tab/>
        </w:r>
        <w:r w:rsidR="00DE191E">
          <w:rPr>
            <w:noProof/>
            <w:webHidden/>
          </w:rPr>
          <w:fldChar w:fldCharType="begin"/>
        </w:r>
        <w:r w:rsidR="00DE191E">
          <w:rPr>
            <w:noProof/>
            <w:webHidden/>
          </w:rPr>
          <w:instrText xml:space="preserve"> PAGEREF _Toc50550548 \h </w:instrText>
        </w:r>
        <w:r w:rsidR="00DE191E">
          <w:rPr>
            <w:noProof/>
            <w:webHidden/>
          </w:rPr>
        </w:r>
        <w:r w:rsidR="00DE191E">
          <w:rPr>
            <w:noProof/>
            <w:webHidden/>
          </w:rPr>
          <w:fldChar w:fldCharType="separate"/>
        </w:r>
        <w:r w:rsidR="00DE191E">
          <w:rPr>
            <w:noProof/>
            <w:webHidden/>
          </w:rPr>
          <w:t>51</w:t>
        </w:r>
        <w:r w:rsidR="00DE191E">
          <w:rPr>
            <w:noProof/>
            <w:webHidden/>
          </w:rPr>
          <w:fldChar w:fldCharType="end"/>
        </w:r>
      </w:hyperlink>
    </w:p>
    <w:p w14:paraId="57B4E04A" w14:textId="0EED5A46"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49" w:history="1">
        <w:r w:rsidR="00DE191E" w:rsidRPr="002A1C0E">
          <w:rPr>
            <w:rStyle w:val="Hyperlink"/>
            <w:b/>
            <w:noProof/>
            <w:spacing w:val="-4"/>
          </w:rPr>
          <w:t>Table 9: THC 1-hour Average Measurements in Alberta in 2018 and 2019 (ppmv)</w:t>
        </w:r>
        <w:r w:rsidR="00DE191E">
          <w:rPr>
            <w:noProof/>
            <w:webHidden/>
          </w:rPr>
          <w:tab/>
        </w:r>
        <w:r w:rsidR="00DE191E">
          <w:rPr>
            <w:noProof/>
            <w:webHidden/>
          </w:rPr>
          <w:fldChar w:fldCharType="begin"/>
        </w:r>
        <w:r w:rsidR="00DE191E">
          <w:rPr>
            <w:noProof/>
            <w:webHidden/>
          </w:rPr>
          <w:instrText xml:space="preserve"> PAGEREF _Toc50550549 \h </w:instrText>
        </w:r>
        <w:r w:rsidR="00DE191E">
          <w:rPr>
            <w:noProof/>
            <w:webHidden/>
          </w:rPr>
        </w:r>
        <w:r w:rsidR="00DE191E">
          <w:rPr>
            <w:noProof/>
            <w:webHidden/>
          </w:rPr>
          <w:fldChar w:fldCharType="separate"/>
        </w:r>
        <w:r w:rsidR="00DE191E">
          <w:rPr>
            <w:noProof/>
            <w:webHidden/>
          </w:rPr>
          <w:t>54</w:t>
        </w:r>
        <w:r w:rsidR="00DE191E">
          <w:rPr>
            <w:noProof/>
            <w:webHidden/>
          </w:rPr>
          <w:fldChar w:fldCharType="end"/>
        </w:r>
      </w:hyperlink>
    </w:p>
    <w:p w14:paraId="510D518C" w14:textId="1D13AD0E" w:rsidR="00DE191E" w:rsidRDefault="007639E9">
      <w:pPr>
        <w:pStyle w:val="TableofFigures"/>
        <w:tabs>
          <w:tab w:val="right" w:leader="dot" w:pos="9350"/>
        </w:tabs>
        <w:rPr>
          <w:rFonts w:eastAsiaTheme="minorEastAsia" w:cstheme="minorBidi"/>
          <w:smallCaps w:val="0"/>
          <w:noProof/>
          <w:sz w:val="22"/>
          <w:szCs w:val="22"/>
          <w:lang w:val="en-CA" w:eastAsia="en-CA"/>
        </w:rPr>
      </w:pPr>
      <w:hyperlink w:anchor="_Toc50550550" w:history="1">
        <w:r w:rsidR="00DE191E" w:rsidRPr="002A1C0E">
          <w:rPr>
            <w:rStyle w:val="Hyperlink"/>
            <w:b/>
            <w:noProof/>
            <w:spacing w:val="-4"/>
          </w:rPr>
          <w:t>Table 10: TRS 1-hour Average Measurements in Alberta in 2018 and 2019 (ppmv)</w:t>
        </w:r>
        <w:r w:rsidR="00DE191E">
          <w:rPr>
            <w:noProof/>
            <w:webHidden/>
          </w:rPr>
          <w:tab/>
        </w:r>
        <w:r w:rsidR="00DE191E">
          <w:rPr>
            <w:noProof/>
            <w:webHidden/>
          </w:rPr>
          <w:fldChar w:fldCharType="begin"/>
        </w:r>
        <w:r w:rsidR="00DE191E">
          <w:rPr>
            <w:noProof/>
            <w:webHidden/>
          </w:rPr>
          <w:instrText xml:space="preserve"> PAGEREF _Toc50550550 \h </w:instrText>
        </w:r>
        <w:r w:rsidR="00DE191E">
          <w:rPr>
            <w:noProof/>
            <w:webHidden/>
          </w:rPr>
        </w:r>
        <w:r w:rsidR="00DE191E">
          <w:rPr>
            <w:noProof/>
            <w:webHidden/>
          </w:rPr>
          <w:fldChar w:fldCharType="separate"/>
        </w:r>
        <w:r w:rsidR="00DE191E">
          <w:rPr>
            <w:noProof/>
            <w:webHidden/>
          </w:rPr>
          <w:t>62</w:t>
        </w:r>
        <w:r w:rsidR="00DE191E">
          <w:rPr>
            <w:noProof/>
            <w:webHidden/>
          </w:rPr>
          <w:fldChar w:fldCharType="end"/>
        </w:r>
      </w:hyperlink>
    </w:p>
    <w:p w14:paraId="629B3984" w14:textId="5FB4F732" w:rsidR="00357A8C" w:rsidRDefault="008C1AD2" w:rsidP="00520F4A">
      <w:pPr>
        <w:pStyle w:val="Heading7"/>
        <w:spacing w:before="20"/>
        <w:ind w:left="0" w:right="19" w:firstLine="0"/>
      </w:pPr>
      <w:r>
        <w:rPr>
          <w:sz w:val="24"/>
          <w:szCs w:val="24"/>
        </w:rPr>
        <w:fldChar w:fldCharType="end"/>
      </w:r>
    </w:p>
    <w:p w14:paraId="56E149CD" w14:textId="77777777" w:rsidR="00357A8C" w:rsidRDefault="00357A8C" w:rsidP="00FA6AF7">
      <w:pPr>
        <w:pStyle w:val="BodyText"/>
        <w:tabs>
          <w:tab w:val="left" w:leader="dot" w:pos="9210"/>
        </w:tabs>
        <w:spacing w:before="2"/>
        <w:ind w:right="19"/>
      </w:pPr>
    </w:p>
    <w:p w14:paraId="064B619B" w14:textId="77777777" w:rsidR="008557F6" w:rsidRDefault="001263A9" w:rsidP="00FA6AF7">
      <w:pPr>
        <w:pStyle w:val="Heading1"/>
        <w:numPr>
          <w:ilvl w:val="0"/>
          <w:numId w:val="0"/>
        </w:numPr>
        <w:ind w:left="360" w:hanging="360"/>
      </w:pPr>
      <w:bookmarkStart w:id="13" w:name="_Toc50550484"/>
      <w:r w:rsidRPr="00FA6AF7">
        <w:t>APPENDICES</w:t>
      </w:r>
      <w:bookmarkEnd w:id="13"/>
    </w:p>
    <w:p w14:paraId="14EC29D0" w14:textId="77777777" w:rsidR="008557F6" w:rsidRDefault="008557F6" w:rsidP="00FA6AF7">
      <w:pPr>
        <w:pStyle w:val="BodyText"/>
        <w:spacing w:before="10"/>
        <w:ind w:right="19"/>
        <w:rPr>
          <w:rFonts w:ascii="Corbel"/>
          <w:b/>
          <w:sz w:val="23"/>
        </w:rPr>
      </w:pPr>
    </w:p>
    <w:p w14:paraId="430CD45F" w14:textId="2566B916" w:rsidR="0009129D" w:rsidRPr="00FA6AF7" w:rsidRDefault="001263A9" w:rsidP="00520F4A">
      <w:pPr>
        <w:pStyle w:val="BodyText"/>
        <w:spacing w:before="1" w:line="242" w:lineRule="auto"/>
        <w:ind w:right="19"/>
        <w:rPr>
          <w:b/>
          <w:sz w:val="20"/>
          <w:szCs w:val="20"/>
        </w:rPr>
      </w:pPr>
      <w:r w:rsidRPr="00FA6AF7">
        <w:rPr>
          <w:b/>
          <w:sz w:val="20"/>
          <w:szCs w:val="20"/>
        </w:rPr>
        <w:t xml:space="preserve">APPENDIX </w:t>
      </w:r>
      <w:r w:rsidR="009F48A6" w:rsidRPr="00FA6AF7">
        <w:rPr>
          <w:b/>
          <w:sz w:val="20"/>
          <w:szCs w:val="20"/>
        </w:rPr>
        <w:t>A</w:t>
      </w:r>
      <w:r w:rsidRPr="00FA6AF7">
        <w:rPr>
          <w:b/>
          <w:sz w:val="20"/>
          <w:szCs w:val="20"/>
        </w:rPr>
        <w:t>: TRIGGERED SAMPLE RESULTS</w:t>
      </w:r>
    </w:p>
    <w:p w14:paraId="52879A78" w14:textId="77777777" w:rsidR="0009129D" w:rsidRDefault="0009129D">
      <w:pPr>
        <w:sectPr w:rsidR="0009129D" w:rsidSect="008B78B6">
          <w:footerReference w:type="default" r:id="rId11"/>
          <w:pgSz w:w="12240" w:h="15840"/>
          <w:pgMar w:top="1440" w:right="1440" w:bottom="1654" w:left="1440" w:header="0" w:footer="977" w:gutter="0"/>
          <w:pgNumType w:fmt="lowerRoman" w:start="1"/>
          <w:cols w:space="720"/>
          <w:docGrid w:linePitch="299"/>
        </w:sectPr>
      </w:pPr>
      <w:r>
        <w:br w:type="page"/>
      </w:r>
    </w:p>
    <w:p w14:paraId="1BD7C74E" w14:textId="2D1338A7" w:rsidR="008557F6" w:rsidRPr="00FA6AF7" w:rsidRDefault="00127A89" w:rsidP="00FA6AF7">
      <w:pPr>
        <w:pStyle w:val="Heading1"/>
      </w:pPr>
      <w:bookmarkStart w:id="22" w:name="_Toc529864322"/>
      <w:bookmarkStart w:id="23" w:name="_Toc529883297"/>
      <w:bookmarkStart w:id="24" w:name="_Toc529864323"/>
      <w:bookmarkStart w:id="25" w:name="_Toc529883298"/>
      <w:bookmarkStart w:id="26" w:name="_Toc529858201"/>
      <w:bookmarkStart w:id="27" w:name="_Toc529858276"/>
      <w:bookmarkStart w:id="28" w:name="_Toc529858336"/>
      <w:bookmarkStart w:id="29" w:name="_Toc529858585"/>
      <w:bookmarkStart w:id="30" w:name="_Toc529858944"/>
      <w:bookmarkStart w:id="31" w:name="_Toc529859042"/>
      <w:bookmarkStart w:id="32" w:name="_Toc529859214"/>
      <w:bookmarkStart w:id="33" w:name="_Toc529859738"/>
      <w:bookmarkStart w:id="34" w:name="_Toc529861803"/>
      <w:bookmarkStart w:id="35" w:name="_Toc529864324"/>
      <w:bookmarkStart w:id="36" w:name="_Toc529883299"/>
      <w:bookmarkStart w:id="37" w:name="_bookmark4"/>
      <w:bookmarkStart w:id="38" w:name="_Toc50550485"/>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lastRenderedPageBreak/>
        <w:t>HISTORICAL CONTEXT</w:t>
      </w:r>
      <w:bookmarkEnd w:id="38"/>
    </w:p>
    <w:p w14:paraId="4005C3F1" w14:textId="77777777" w:rsidR="008557F6" w:rsidRDefault="008557F6" w:rsidP="00FA6AF7">
      <w:pPr>
        <w:pStyle w:val="BodyText"/>
        <w:spacing w:before="10"/>
        <w:ind w:right="19"/>
        <w:rPr>
          <w:rFonts w:ascii="Corbel"/>
          <w:b/>
          <w:sz w:val="23"/>
        </w:rPr>
      </w:pPr>
    </w:p>
    <w:p w14:paraId="383ACEC4" w14:textId="77777777" w:rsidR="008557F6" w:rsidRPr="00D1172B" w:rsidRDefault="001263A9" w:rsidP="00FA6AF7">
      <w:pPr>
        <w:pStyle w:val="BodyText"/>
        <w:ind w:right="19"/>
        <w:jc w:val="both"/>
        <w:rPr>
          <w:color w:val="000000" w:themeColor="text1"/>
        </w:rPr>
      </w:pPr>
      <w:r w:rsidRPr="00D1172B">
        <w:rPr>
          <w:color w:val="000000" w:themeColor="text1"/>
        </w:rPr>
        <w:t>The Peace River Area Monitoring Program (PRAMP) was created to satisfy air quality monitoring and modelling recommendations released following a proceeding called by the Alberta Energy Regulator (AER).</w:t>
      </w:r>
    </w:p>
    <w:p w14:paraId="431B035A" w14:textId="77777777" w:rsidR="008557F6" w:rsidRPr="00D1172B" w:rsidRDefault="008557F6" w:rsidP="00FA6AF7">
      <w:pPr>
        <w:pStyle w:val="BodyText"/>
        <w:spacing w:before="2"/>
        <w:ind w:right="19"/>
        <w:rPr>
          <w:color w:val="000000" w:themeColor="text1"/>
        </w:rPr>
      </w:pPr>
    </w:p>
    <w:p w14:paraId="3976E02A" w14:textId="77777777" w:rsidR="009523B9" w:rsidRDefault="001263A9" w:rsidP="00CC5D91">
      <w:pPr>
        <w:pStyle w:val="BodyText"/>
        <w:ind w:right="19"/>
        <w:jc w:val="both"/>
        <w:rPr>
          <w:color w:val="000000" w:themeColor="text1"/>
        </w:rPr>
      </w:pPr>
      <w:r w:rsidRPr="00D1172B">
        <w:rPr>
          <w:color w:val="000000" w:themeColor="text1"/>
        </w:rPr>
        <w:t xml:space="preserve">The proceeding was called to address </w:t>
      </w:r>
      <w:proofErr w:type="spellStart"/>
      <w:r w:rsidRPr="00D1172B">
        <w:rPr>
          <w:color w:val="000000" w:themeColor="text1"/>
        </w:rPr>
        <w:t>odour</w:t>
      </w:r>
      <w:proofErr w:type="spellEnd"/>
      <w:r w:rsidRPr="00D1172B">
        <w:rPr>
          <w:color w:val="000000" w:themeColor="text1"/>
        </w:rPr>
        <w:t xml:space="preserve"> and emissions generated by heavy oil operations in the Peace River Area of Alberta (AER 2014a). The oral proceeding started on January 21 and ended on January 31, 2014, in Peace River, Alberta.</w:t>
      </w:r>
      <w:r w:rsidR="00CC5D91">
        <w:rPr>
          <w:color w:val="000000" w:themeColor="text1"/>
        </w:rPr>
        <w:t xml:space="preserve">  </w:t>
      </w:r>
      <w:r w:rsidRPr="00D1172B">
        <w:rPr>
          <w:color w:val="000000" w:themeColor="text1"/>
        </w:rPr>
        <w:t xml:space="preserve">On March 31, 2014, the panel released its report titled Report of Recommendations on </w:t>
      </w:r>
      <w:proofErr w:type="spellStart"/>
      <w:r w:rsidRPr="00D1172B">
        <w:rPr>
          <w:color w:val="000000" w:themeColor="text1"/>
        </w:rPr>
        <w:t>Odours</w:t>
      </w:r>
      <w:proofErr w:type="spellEnd"/>
      <w:r w:rsidRPr="00D1172B">
        <w:rPr>
          <w:color w:val="000000" w:themeColor="text1"/>
        </w:rPr>
        <w:t xml:space="preserve"> and Emissions in the Peace River Area. The recommendations in the report included calls for regulatory change, regional air monitoring, and ongoing stakeholder engagement in the Peace River Area. In particular, the monitoring requirements in Paragraph 178(1) of the report recommendations</w:t>
      </w:r>
      <w:r w:rsidR="009523B9">
        <w:rPr>
          <w:color w:val="000000" w:themeColor="text1"/>
        </w:rPr>
        <w:t xml:space="preserve"> state</w:t>
      </w:r>
      <w:r w:rsidRPr="00D1172B">
        <w:rPr>
          <w:color w:val="000000" w:themeColor="text1"/>
        </w:rPr>
        <w:t xml:space="preserve">, “The AER accepts this recommendation and will immediately engage with industry, residents and stakeholders to establish a regional air quality monitoring program for the Peace River Area” (AER 2014b). </w:t>
      </w:r>
    </w:p>
    <w:p w14:paraId="49054F97" w14:textId="77777777" w:rsidR="009523B9" w:rsidRDefault="009523B9" w:rsidP="00CC5D91">
      <w:pPr>
        <w:pStyle w:val="BodyText"/>
        <w:ind w:right="19"/>
        <w:jc w:val="both"/>
        <w:rPr>
          <w:color w:val="000000" w:themeColor="text1"/>
        </w:rPr>
      </w:pPr>
    </w:p>
    <w:p w14:paraId="30E49AAD" w14:textId="20827D15" w:rsidR="008557F6" w:rsidRPr="00D1172B" w:rsidRDefault="001263A9" w:rsidP="00CC5D91">
      <w:pPr>
        <w:pStyle w:val="BodyText"/>
        <w:ind w:right="19"/>
        <w:jc w:val="both"/>
        <w:rPr>
          <w:color w:val="000000" w:themeColor="text1"/>
        </w:rPr>
      </w:pPr>
      <w:r w:rsidRPr="00D1172B">
        <w:rPr>
          <w:color w:val="000000" w:themeColor="text1"/>
        </w:rPr>
        <w:t xml:space="preserve">This report is the </w:t>
      </w:r>
      <w:r w:rsidR="00AA2AD9">
        <w:rPr>
          <w:color w:val="000000" w:themeColor="text1"/>
        </w:rPr>
        <w:t>fifth</w:t>
      </w:r>
      <w:r w:rsidR="00127A89" w:rsidRPr="00D1172B">
        <w:rPr>
          <w:color w:val="000000" w:themeColor="text1"/>
        </w:rPr>
        <w:t xml:space="preserve"> </w:t>
      </w:r>
      <w:r w:rsidR="00E3512B">
        <w:rPr>
          <w:color w:val="000000" w:themeColor="text1"/>
        </w:rPr>
        <w:t xml:space="preserve">annual </w:t>
      </w:r>
      <w:r w:rsidR="00251D73">
        <w:rPr>
          <w:color w:val="000000" w:themeColor="text1"/>
        </w:rPr>
        <w:t>data review</w:t>
      </w:r>
      <w:r w:rsidR="00E3512B">
        <w:rPr>
          <w:color w:val="000000" w:themeColor="text1"/>
        </w:rPr>
        <w:t xml:space="preserve"> </w:t>
      </w:r>
      <w:r w:rsidRPr="00D1172B">
        <w:rPr>
          <w:color w:val="000000" w:themeColor="text1"/>
        </w:rPr>
        <w:t xml:space="preserve">and compares </w:t>
      </w:r>
      <w:r w:rsidR="00F40A47" w:rsidRPr="00D1172B">
        <w:rPr>
          <w:color w:val="000000" w:themeColor="text1"/>
        </w:rPr>
        <w:t>201</w:t>
      </w:r>
      <w:r w:rsidR="009E2B35">
        <w:rPr>
          <w:color w:val="000000" w:themeColor="text1"/>
        </w:rPr>
        <w:t>8</w:t>
      </w:r>
      <w:r w:rsidRPr="00D1172B">
        <w:rPr>
          <w:color w:val="000000" w:themeColor="text1"/>
        </w:rPr>
        <w:t xml:space="preserve"> </w:t>
      </w:r>
      <w:r w:rsidR="00E3512B">
        <w:rPr>
          <w:color w:val="000000" w:themeColor="text1"/>
        </w:rPr>
        <w:t>to</w:t>
      </w:r>
      <w:r w:rsidR="00E3512B" w:rsidRPr="00D1172B">
        <w:rPr>
          <w:color w:val="000000" w:themeColor="text1"/>
        </w:rPr>
        <w:t xml:space="preserve"> </w:t>
      </w:r>
      <w:r w:rsidR="00F40A47" w:rsidRPr="00D1172B">
        <w:rPr>
          <w:color w:val="000000" w:themeColor="text1"/>
        </w:rPr>
        <w:t>201</w:t>
      </w:r>
      <w:r w:rsidR="009E2B35">
        <w:rPr>
          <w:color w:val="000000" w:themeColor="text1"/>
        </w:rPr>
        <w:t>9</w:t>
      </w:r>
      <w:r w:rsidRPr="00D1172B">
        <w:rPr>
          <w:color w:val="000000" w:themeColor="text1"/>
        </w:rPr>
        <w:t xml:space="preserve"> monitoring results; </w:t>
      </w:r>
      <w:r w:rsidR="00251D73">
        <w:rPr>
          <w:color w:val="000000" w:themeColor="text1"/>
        </w:rPr>
        <w:t>the previous data reviews</w:t>
      </w:r>
      <w:r w:rsidRPr="00D1172B">
        <w:rPr>
          <w:color w:val="000000" w:themeColor="text1"/>
        </w:rPr>
        <w:t xml:space="preserve"> </w:t>
      </w:r>
      <w:r w:rsidR="00DF070D" w:rsidRPr="00D1172B">
        <w:rPr>
          <w:color w:val="000000" w:themeColor="text1"/>
        </w:rPr>
        <w:t>are</w:t>
      </w:r>
      <w:r w:rsidRPr="00D1172B">
        <w:rPr>
          <w:color w:val="000000" w:themeColor="text1"/>
        </w:rPr>
        <w:t xml:space="preserve"> available on the PRAMP website.</w:t>
      </w:r>
    </w:p>
    <w:p w14:paraId="4D0EA86D" w14:textId="77777777" w:rsidR="008557F6" w:rsidRDefault="008557F6" w:rsidP="00FA6AF7">
      <w:pPr>
        <w:pStyle w:val="BodyText"/>
        <w:spacing w:before="4"/>
        <w:ind w:right="19"/>
        <w:rPr>
          <w:sz w:val="27"/>
        </w:rPr>
      </w:pPr>
    </w:p>
    <w:p w14:paraId="466045AC" w14:textId="77777777" w:rsidR="008557F6" w:rsidRPr="00FA6AF7" w:rsidRDefault="001263A9" w:rsidP="00FA6AF7">
      <w:pPr>
        <w:pStyle w:val="Heading2"/>
      </w:pPr>
      <w:bookmarkStart w:id="39" w:name="_bookmark5"/>
      <w:bookmarkStart w:id="40" w:name="_Toc529858203"/>
      <w:bookmarkStart w:id="41" w:name="_Toc529858278"/>
      <w:bookmarkStart w:id="42" w:name="_Toc50550486"/>
      <w:bookmarkEnd w:id="39"/>
      <w:r w:rsidRPr="00FA6AF7">
        <w:t>Emissions</w:t>
      </w:r>
      <w:bookmarkEnd w:id="40"/>
      <w:bookmarkEnd w:id="41"/>
      <w:bookmarkEnd w:id="42"/>
    </w:p>
    <w:p w14:paraId="765DBCC9" w14:textId="77777777" w:rsidR="008557F6" w:rsidRDefault="008557F6" w:rsidP="00FA6AF7">
      <w:pPr>
        <w:pStyle w:val="BodyText"/>
        <w:spacing w:before="1"/>
        <w:ind w:right="19"/>
        <w:rPr>
          <w:rFonts w:ascii="Corbel"/>
        </w:rPr>
      </w:pPr>
    </w:p>
    <w:p w14:paraId="05205B0B" w14:textId="740AEBC2" w:rsidR="008557F6" w:rsidRPr="00D1172B" w:rsidRDefault="001263A9" w:rsidP="00FA6AF7">
      <w:pPr>
        <w:pStyle w:val="BodyText"/>
        <w:ind w:right="19"/>
        <w:jc w:val="both"/>
        <w:rPr>
          <w:color w:val="000000" w:themeColor="text1"/>
        </w:rPr>
      </w:pPr>
      <w:r w:rsidRPr="00D1172B">
        <w:rPr>
          <w:color w:val="000000" w:themeColor="text1"/>
        </w:rPr>
        <w:t>In</w:t>
      </w:r>
      <w:r w:rsidRPr="00D1172B">
        <w:rPr>
          <w:color w:val="000000" w:themeColor="text1"/>
          <w:spacing w:val="-12"/>
        </w:rPr>
        <w:t xml:space="preserve"> </w:t>
      </w:r>
      <w:r w:rsidRPr="00D1172B">
        <w:rPr>
          <w:color w:val="000000" w:themeColor="text1"/>
        </w:rPr>
        <w:t>the</w:t>
      </w:r>
      <w:r w:rsidRPr="00D1172B">
        <w:rPr>
          <w:color w:val="000000" w:themeColor="text1"/>
          <w:spacing w:val="-14"/>
        </w:rPr>
        <w:t xml:space="preserve"> </w:t>
      </w:r>
      <w:r w:rsidRPr="00D1172B">
        <w:rPr>
          <w:color w:val="000000" w:themeColor="text1"/>
        </w:rPr>
        <w:t>region,</w:t>
      </w:r>
      <w:r w:rsidRPr="00D1172B">
        <w:rPr>
          <w:color w:val="000000" w:themeColor="text1"/>
          <w:spacing w:val="-14"/>
        </w:rPr>
        <w:t xml:space="preserve"> </w:t>
      </w:r>
      <w:r w:rsidRPr="00D1172B">
        <w:rPr>
          <w:color w:val="000000" w:themeColor="text1"/>
        </w:rPr>
        <w:t>there</w:t>
      </w:r>
      <w:r w:rsidRPr="00D1172B">
        <w:rPr>
          <w:color w:val="000000" w:themeColor="text1"/>
          <w:spacing w:val="-11"/>
        </w:rPr>
        <w:t xml:space="preserve"> </w:t>
      </w:r>
      <w:r w:rsidRPr="00D1172B">
        <w:rPr>
          <w:color w:val="000000" w:themeColor="text1"/>
        </w:rPr>
        <w:t>are</w:t>
      </w:r>
      <w:r w:rsidRPr="00D1172B">
        <w:rPr>
          <w:color w:val="000000" w:themeColor="text1"/>
          <w:spacing w:val="-14"/>
        </w:rPr>
        <w:t xml:space="preserve"> </w:t>
      </w:r>
      <w:r w:rsidR="000979D5">
        <w:rPr>
          <w:color w:val="000000" w:themeColor="text1"/>
        </w:rPr>
        <w:t>many</w:t>
      </w:r>
      <w:r w:rsidRPr="00D1172B">
        <w:rPr>
          <w:color w:val="000000" w:themeColor="text1"/>
          <w:spacing w:val="-14"/>
        </w:rPr>
        <w:t xml:space="preserve"> </w:t>
      </w:r>
      <w:r w:rsidRPr="00D1172B">
        <w:rPr>
          <w:color w:val="000000" w:themeColor="text1"/>
        </w:rPr>
        <w:t>industrial</w:t>
      </w:r>
      <w:r w:rsidRPr="00D1172B">
        <w:rPr>
          <w:color w:val="000000" w:themeColor="text1"/>
          <w:spacing w:val="-14"/>
        </w:rPr>
        <w:t xml:space="preserve"> </w:t>
      </w:r>
      <w:r w:rsidRPr="00D1172B">
        <w:rPr>
          <w:color w:val="000000" w:themeColor="text1"/>
        </w:rPr>
        <w:t>facilities</w:t>
      </w:r>
      <w:r w:rsidRPr="00D1172B">
        <w:rPr>
          <w:color w:val="000000" w:themeColor="text1"/>
          <w:spacing w:val="-11"/>
        </w:rPr>
        <w:t xml:space="preserve"> </w:t>
      </w:r>
      <w:r w:rsidRPr="00D1172B">
        <w:rPr>
          <w:color w:val="000000" w:themeColor="text1"/>
        </w:rPr>
        <w:t>and</w:t>
      </w:r>
      <w:r w:rsidRPr="00D1172B">
        <w:rPr>
          <w:color w:val="000000" w:themeColor="text1"/>
          <w:spacing w:val="-13"/>
        </w:rPr>
        <w:t xml:space="preserve"> </w:t>
      </w:r>
      <w:r w:rsidRPr="00D1172B">
        <w:rPr>
          <w:color w:val="000000" w:themeColor="text1"/>
        </w:rPr>
        <w:t>installations</w:t>
      </w:r>
      <w:r w:rsidRPr="00D1172B">
        <w:rPr>
          <w:color w:val="000000" w:themeColor="text1"/>
          <w:spacing w:val="-11"/>
        </w:rPr>
        <w:t xml:space="preserve"> </w:t>
      </w:r>
      <w:r w:rsidRPr="00D1172B">
        <w:rPr>
          <w:color w:val="000000" w:themeColor="text1"/>
        </w:rPr>
        <w:t>including</w:t>
      </w:r>
      <w:r w:rsidRPr="00D1172B">
        <w:rPr>
          <w:color w:val="000000" w:themeColor="text1"/>
          <w:spacing w:val="-14"/>
        </w:rPr>
        <w:t xml:space="preserve"> </w:t>
      </w:r>
      <w:r w:rsidR="000979D5">
        <w:rPr>
          <w:color w:val="000000" w:themeColor="text1"/>
          <w:spacing w:val="-14"/>
        </w:rPr>
        <w:t xml:space="preserve">heavy oil operations, </w:t>
      </w:r>
      <w:r w:rsidRPr="00D1172B">
        <w:rPr>
          <w:color w:val="000000" w:themeColor="text1"/>
        </w:rPr>
        <w:t>gas</w:t>
      </w:r>
      <w:r w:rsidRPr="00D1172B">
        <w:rPr>
          <w:color w:val="000000" w:themeColor="text1"/>
          <w:spacing w:val="-14"/>
        </w:rPr>
        <w:t xml:space="preserve"> </w:t>
      </w:r>
      <w:r w:rsidRPr="00D1172B">
        <w:rPr>
          <w:color w:val="000000" w:themeColor="text1"/>
        </w:rPr>
        <w:t>plants,</w:t>
      </w:r>
      <w:r w:rsidRPr="00D1172B">
        <w:rPr>
          <w:color w:val="000000" w:themeColor="text1"/>
          <w:spacing w:val="-14"/>
        </w:rPr>
        <w:t xml:space="preserve"> </w:t>
      </w:r>
      <w:r w:rsidRPr="00D1172B">
        <w:rPr>
          <w:color w:val="000000" w:themeColor="text1"/>
        </w:rPr>
        <w:t>flare stacks, wells, storage facilities, and pipeline infrastructure</w:t>
      </w:r>
      <w:r w:rsidR="000979D5">
        <w:rPr>
          <w:color w:val="000000" w:themeColor="text1"/>
        </w:rPr>
        <w:t>; these all have the</w:t>
      </w:r>
      <w:r w:rsidRPr="00D1172B">
        <w:rPr>
          <w:color w:val="000000" w:themeColor="text1"/>
        </w:rPr>
        <w:t xml:space="preserve"> potential to emit hydrocarbons. </w:t>
      </w:r>
      <w:r w:rsidR="000979D5">
        <w:rPr>
          <w:color w:val="000000" w:themeColor="text1"/>
        </w:rPr>
        <w:t xml:space="preserve"> Heavy oil operators </w:t>
      </w:r>
      <w:r w:rsidRPr="00D1172B">
        <w:rPr>
          <w:color w:val="000000" w:themeColor="text1"/>
        </w:rPr>
        <w:t xml:space="preserve">in the </w:t>
      </w:r>
      <w:r w:rsidR="0072483E">
        <w:rPr>
          <w:color w:val="000000" w:themeColor="text1"/>
        </w:rPr>
        <w:t>Peace River</w:t>
      </w:r>
      <w:r w:rsidRPr="00D1172B">
        <w:rPr>
          <w:color w:val="000000" w:themeColor="text1"/>
        </w:rPr>
        <w:t xml:space="preserve"> area</w:t>
      </w:r>
      <w:r w:rsidR="0072483E">
        <w:rPr>
          <w:color w:val="000000" w:themeColor="text1"/>
        </w:rPr>
        <w:t xml:space="preserve"> (Three Creeks, Reno, Walrus, Seal)</w:t>
      </w:r>
      <w:r w:rsidRPr="00D1172B">
        <w:rPr>
          <w:color w:val="000000" w:themeColor="text1"/>
        </w:rPr>
        <w:t xml:space="preserve"> with Cold Heavy Oil Production</w:t>
      </w:r>
      <w:r w:rsidRPr="00D1172B">
        <w:rPr>
          <w:color w:val="000000" w:themeColor="text1"/>
          <w:spacing w:val="-4"/>
        </w:rPr>
        <w:t xml:space="preserve"> </w:t>
      </w:r>
      <w:r w:rsidRPr="00D1172B">
        <w:rPr>
          <w:color w:val="000000" w:themeColor="text1"/>
        </w:rPr>
        <w:t>(CHOP)</w:t>
      </w:r>
      <w:r w:rsidRPr="00D1172B">
        <w:rPr>
          <w:color w:val="000000" w:themeColor="text1"/>
          <w:spacing w:val="-3"/>
        </w:rPr>
        <w:t xml:space="preserve"> </w:t>
      </w:r>
      <w:r w:rsidRPr="00D1172B">
        <w:rPr>
          <w:color w:val="000000" w:themeColor="text1"/>
        </w:rPr>
        <w:t>facilities</w:t>
      </w:r>
      <w:r w:rsidRPr="00D1172B">
        <w:rPr>
          <w:color w:val="000000" w:themeColor="text1"/>
          <w:spacing w:val="-4"/>
        </w:rPr>
        <w:t xml:space="preserve"> </w:t>
      </w:r>
      <w:r w:rsidRPr="00D1172B">
        <w:rPr>
          <w:color w:val="000000" w:themeColor="text1"/>
        </w:rPr>
        <w:t>are</w:t>
      </w:r>
      <w:r w:rsidRPr="00D1172B">
        <w:rPr>
          <w:color w:val="000000" w:themeColor="text1"/>
          <w:spacing w:val="-4"/>
        </w:rPr>
        <w:t xml:space="preserve"> </w:t>
      </w:r>
      <w:r w:rsidRPr="00D1172B">
        <w:rPr>
          <w:color w:val="000000" w:themeColor="text1"/>
        </w:rPr>
        <w:t>required</w:t>
      </w:r>
      <w:r w:rsidRPr="00D1172B">
        <w:rPr>
          <w:color w:val="000000" w:themeColor="text1"/>
          <w:spacing w:val="-5"/>
        </w:rPr>
        <w:t xml:space="preserve"> </w:t>
      </w:r>
      <w:r w:rsidRPr="00D1172B">
        <w:rPr>
          <w:color w:val="000000" w:themeColor="text1"/>
        </w:rPr>
        <w:t>to</w:t>
      </w:r>
      <w:r w:rsidRPr="00D1172B">
        <w:rPr>
          <w:color w:val="000000" w:themeColor="text1"/>
          <w:spacing w:val="-7"/>
        </w:rPr>
        <w:t xml:space="preserve"> </w:t>
      </w:r>
      <w:r w:rsidRPr="00D1172B">
        <w:rPr>
          <w:color w:val="000000" w:themeColor="text1"/>
        </w:rPr>
        <w:t>have</w:t>
      </w:r>
      <w:r w:rsidRPr="00D1172B">
        <w:rPr>
          <w:color w:val="000000" w:themeColor="text1"/>
          <w:spacing w:val="-4"/>
        </w:rPr>
        <w:t xml:space="preserve"> </w:t>
      </w:r>
      <w:r w:rsidRPr="00D1172B">
        <w:rPr>
          <w:color w:val="000000" w:themeColor="text1"/>
        </w:rPr>
        <w:t>emission</w:t>
      </w:r>
      <w:r w:rsidRPr="00D1172B">
        <w:rPr>
          <w:color w:val="000000" w:themeColor="text1"/>
          <w:spacing w:val="-3"/>
        </w:rPr>
        <w:t xml:space="preserve"> </w:t>
      </w:r>
      <w:r w:rsidRPr="00D1172B">
        <w:rPr>
          <w:color w:val="000000" w:themeColor="text1"/>
        </w:rPr>
        <w:t>control</w:t>
      </w:r>
      <w:r w:rsidRPr="00D1172B">
        <w:rPr>
          <w:color w:val="000000" w:themeColor="text1"/>
          <w:spacing w:val="-7"/>
        </w:rPr>
        <w:t xml:space="preserve"> </w:t>
      </w:r>
      <w:r w:rsidRPr="00D1172B">
        <w:rPr>
          <w:color w:val="000000" w:themeColor="text1"/>
        </w:rPr>
        <w:t>devices</w:t>
      </w:r>
      <w:r w:rsidRPr="00D1172B">
        <w:rPr>
          <w:color w:val="000000" w:themeColor="text1"/>
          <w:spacing w:val="-5"/>
        </w:rPr>
        <w:t xml:space="preserve"> </w:t>
      </w:r>
      <w:r w:rsidRPr="00D1172B">
        <w:rPr>
          <w:color w:val="000000" w:themeColor="text1"/>
        </w:rPr>
        <w:t>in</w:t>
      </w:r>
      <w:r w:rsidRPr="00D1172B">
        <w:rPr>
          <w:color w:val="000000" w:themeColor="text1"/>
          <w:spacing w:val="-6"/>
        </w:rPr>
        <w:t xml:space="preserve"> </w:t>
      </w:r>
      <w:r w:rsidRPr="00D1172B">
        <w:rPr>
          <w:color w:val="000000" w:themeColor="text1"/>
        </w:rPr>
        <w:t>place</w:t>
      </w:r>
      <w:r w:rsidRPr="00D1172B">
        <w:rPr>
          <w:color w:val="000000" w:themeColor="text1"/>
          <w:spacing w:val="-7"/>
        </w:rPr>
        <w:t xml:space="preserve"> </w:t>
      </w:r>
      <w:r w:rsidRPr="00D1172B">
        <w:rPr>
          <w:color w:val="000000" w:themeColor="text1"/>
        </w:rPr>
        <w:t xml:space="preserve">to mitigate or eliminate potential releases of hydrocarbons (AER 2017). Typical hydrocarbon emissions result from fugitive and combustion sources </w:t>
      </w:r>
      <w:r w:rsidR="006B1B38">
        <w:rPr>
          <w:color w:val="000000" w:themeColor="text1"/>
        </w:rPr>
        <w:t>and</w:t>
      </w:r>
      <w:r w:rsidRPr="00D1172B">
        <w:rPr>
          <w:color w:val="000000" w:themeColor="text1"/>
        </w:rPr>
        <w:t xml:space="preserve"> tend to occur on a continuous basis. Emissions also occur on an episodic basis from truck filling and tank cleaning operations. While emission sources are not characterized</w:t>
      </w:r>
      <w:r w:rsidR="00DF070D" w:rsidRPr="00D1172B">
        <w:rPr>
          <w:color w:val="000000" w:themeColor="text1"/>
        </w:rPr>
        <w:t xml:space="preserve"> at all locations</w:t>
      </w:r>
      <w:r w:rsidRPr="00D1172B">
        <w:rPr>
          <w:color w:val="000000" w:themeColor="text1"/>
        </w:rPr>
        <w:t xml:space="preserve">, the impacts on air quality at </w:t>
      </w:r>
      <w:r w:rsidR="00517A97">
        <w:rPr>
          <w:color w:val="000000" w:themeColor="text1"/>
        </w:rPr>
        <w:t xml:space="preserve">PRAMP’s </w:t>
      </w:r>
      <w:r w:rsidRPr="00D1172B">
        <w:rPr>
          <w:color w:val="000000" w:themeColor="text1"/>
        </w:rPr>
        <w:t xml:space="preserve">monitoring </w:t>
      </w:r>
      <w:r w:rsidR="00E33A7E">
        <w:rPr>
          <w:color w:val="000000" w:themeColor="text1"/>
        </w:rPr>
        <w:t>stations</w:t>
      </w:r>
      <w:r w:rsidRPr="00D1172B">
        <w:rPr>
          <w:color w:val="000000" w:themeColor="text1"/>
        </w:rPr>
        <w:t xml:space="preserve"> are presented for review</w:t>
      </w:r>
      <w:r w:rsidR="00E33A7E">
        <w:rPr>
          <w:color w:val="000000" w:themeColor="text1"/>
        </w:rPr>
        <w:t>.</w:t>
      </w:r>
    </w:p>
    <w:p w14:paraId="45515763" w14:textId="77777777" w:rsidR="008557F6" w:rsidRDefault="008557F6" w:rsidP="00FA6AF7">
      <w:pPr>
        <w:pStyle w:val="BodyText"/>
        <w:spacing w:before="3"/>
        <w:ind w:right="19"/>
        <w:rPr>
          <w:sz w:val="27"/>
        </w:rPr>
      </w:pPr>
    </w:p>
    <w:p w14:paraId="5C92591D" w14:textId="77777777" w:rsidR="008557F6" w:rsidRPr="00FA6AF7" w:rsidRDefault="001263A9" w:rsidP="00FA6AF7">
      <w:pPr>
        <w:pStyle w:val="Heading2"/>
      </w:pPr>
      <w:bookmarkStart w:id="43" w:name="_bookmark6"/>
      <w:bookmarkStart w:id="44" w:name="_Toc529858204"/>
      <w:bookmarkStart w:id="45" w:name="_Toc529858279"/>
      <w:bookmarkStart w:id="46" w:name="_Toc50550487"/>
      <w:bookmarkEnd w:id="43"/>
      <w:r w:rsidRPr="00FA6AF7">
        <w:t>Meteorology</w:t>
      </w:r>
      <w:bookmarkEnd w:id="44"/>
      <w:bookmarkEnd w:id="45"/>
      <w:bookmarkEnd w:id="46"/>
    </w:p>
    <w:p w14:paraId="757199CE" w14:textId="77777777" w:rsidR="008557F6" w:rsidRDefault="008557F6" w:rsidP="00FA6AF7">
      <w:pPr>
        <w:pStyle w:val="BodyText"/>
        <w:spacing w:before="1"/>
        <w:ind w:right="19"/>
        <w:rPr>
          <w:rFonts w:ascii="Corbel"/>
        </w:rPr>
      </w:pPr>
    </w:p>
    <w:p w14:paraId="3533785A" w14:textId="16BD31B6" w:rsidR="00DF070D" w:rsidRPr="00D1172B" w:rsidRDefault="001263A9" w:rsidP="00FA6AF7">
      <w:pPr>
        <w:pStyle w:val="BodyText"/>
        <w:ind w:right="19"/>
        <w:jc w:val="both"/>
        <w:sectPr w:rsidR="00DF070D" w:rsidRPr="00D1172B" w:rsidSect="0009129D">
          <w:footerReference w:type="default" r:id="rId12"/>
          <w:pgSz w:w="12240" w:h="15840"/>
          <w:pgMar w:top="1500" w:right="1100" w:bottom="1160" w:left="1340" w:header="0" w:footer="977" w:gutter="0"/>
          <w:pgNumType w:start="1"/>
          <w:cols w:space="720"/>
        </w:sectPr>
      </w:pPr>
      <w:r w:rsidRPr="00D1172B">
        <w:t xml:space="preserve">This report outlines data collected during </w:t>
      </w:r>
      <w:r w:rsidR="00F40A47" w:rsidRPr="00D1172B">
        <w:t>201</w:t>
      </w:r>
      <w:r w:rsidR="002E6E9A">
        <w:t>8</w:t>
      </w:r>
      <w:r w:rsidRPr="00D1172B">
        <w:t>-</w:t>
      </w:r>
      <w:r w:rsidR="00F40A47" w:rsidRPr="00D1172B">
        <w:t>201</w:t>
      </w:r>
      <w:r w:rsidR="002E6E9A">
        <w:t>9</w:t>
      </w:r>
      <w:r w:rsidRPr="00D1172B">
        <w:t xml:space="preserve"> at three monitoring locations (Figure 1). The measurements collected at the monitoring sites confirm that temporal and spatial meteorological variations occur in the Peace River Area.</w:t>
      </w:r>
      <w:r w:rsidR="0009129D" w:rsidRPr="00D1172B" w:rsidDel="0009129D">
        <w:t xml:space="preserve"> </w:t>
      </w:r>
    </w:p>
    <w:p w14:paraId="129CF25C" w14:textId="77777777" w:rsidR="008557F6" w:rsidRPr="00FA6AF7" w:rsidRDefault="001263A9" w:rsidP="00FA6AF7">
      <w:pPr>
        <w:pStyle w:val="Heading2"/>
      </w:pPr>
      <w:bookmarkStart w:id="47" w:name="_bookmark7"/>
      <w:bookmarkStart w:id="48" w:name="_Toc529858205"/>
      <w:bookmarkStart w:id="49" w:name="_Toc529858280"/>
      <w:bookmarkStart w:id="50" w:name="_Toc50550488"/>
      <w:bookmarkEnd w:id="47"/>
      <w:r w:rsidRPr="00FA6AF7">
        <w:lastRenderedPageBreak/>
        <w:t>Station Data and Trends</w:t>
      </w:r>
      <w:bookmarkEnd w:id="48"/>
      <w:bookmarkEnd w:id="49"/>
      <w:bookmarkEnd w:id="50"/>
    </w:p>
    <w:p w14:paraId="2A0A68D9" w14:textId="77777777" w:rsidR="008557F6" w:rsidRDefault="008557F6" w:rsidP="00FA6AF7">
      <w:pPr>
        <w:pStyle w:val="BodyText"/>
        <w:spacing w:before="1"/>
        <w:ind w:right="19"/>
        <w:rPr>
          <w:rFonts w:ascii="Corbel"/>
        </w:rPr>
      </w:pPr>
    </w:p>
    <w:p w14:paraId="1A467F3F" w14:textId="230CF284" w:rsidR="0045418D" w:rsidRDefault="00A45334" w:rsidP="00A45334">
      <w:pPr>
        <w:pStyle w:val="BodyText"/>
        <w:spacing w:before="5"/>
        <w:ind w:right="19"/>
        <w:rPr>
          <w:color w:val="000000" w:themeColor="text1"/>
        </w:rPr>
      </w:pPr>
      <w:r w:rsidRPr="00A45334">
        <w:rPr>
          <w:color w:val="000000" w:themeColor="text1"/>
        </w:rPr>
        <w:t xml:space="preserve">PRAMP has a well‐established monitoring program that is critical to understanding the state of air quality in the Peace River Area. The monitoring program has been active at Station 986 since 2010, Station 842 since 2012, and the Reno Station since 2014. </w:t>
      </w:r>
      <w:r w:rsidR="00B013EB" w:rsidRPr="00B013EB">
        <w:rPr>
          <w:color w:val="000000" w:themeColor="text1"/>
        </w:rPr>
        <w:t xml:space="preserve">PRAMP commissioned its first Air Quality Health Index (AQHI) monitoring station late in 2019. </w:t>
      </w:r>
      <w:r w:rsidRPr="00B013EB">
        <w:rPr>
          <w:color w:val="000000" w:themeColor="text1"/>
        </w:rPr>
        <w:t xml:space="preserve"> </w:t>
      </w:r>
    </w:p>
    <w:p w14:paraId="2AC57F02" w14:textId="77777777" w:rsidR="0045418D" w:rsidRDefault="0045418D" w:rsidP="00A45334">
      <w:pPr>
        <w:pStyle w:val="BodyText"/>
        <w:spacing w:before="5"/>
        <w:ind w:right="19"/>
        <w:rPr>
          <w:color w:val="000000" w:themeColor="text1"/>
        </w:rPr>
      </w:pPr>
    </w:p>
    <w:p w14:paraId="51036072" w14:textId="2C3972F1" w:rsidR="0061172A" w:rsidRDefault="007B515C" w:rsidP="00A45334">
      <w:pPr>
        <w:pStyle w:val="BodyText"/>
        <w:spacing w:before="5"/>
        <w:ind w:right="19"/>
        <w:rPr>
          <w:color w:val="000000" w:themeColor="text1"/>
        </w:rPr>
      </w:pPr>
      <w:r>
        <w:rPr>
          <w:color w:val="000000" w:themeColor="text1"/>
        </w:rPr>
        <w:t xml:space="preserve">Station </w:t>
      </w:r>
      <w:r w:rsidR="00CE133B">
        <w:rPr>
          <w:color w:val="000000" w:themeColor="text1"/>
        </w:rPr>
        <w:t>986</w:t>
      </w:r>
      <w:r w:rsidR="00E21758">
        <w:rPr>
          <w:color w:val="000000" w:themeColor="text1"/>
        </w:rPr>
        <w:t xml:space="preserve"> and 842</w:t>
      </w:r>
      <w:r w:rsidR="00CE133B">
        <w:rPr>
          <w:color w:val="000000" w:themeColor="text1"/>
        </w:rPr>
        <w:t xml:space="preserve"> ha</w:t>
      </w:r>
      <w:r w:rsidR="00E21758">
        <w:rPr>
          <w:color w:val="000000" w:themeColor="text1"/>
        </w:rPr>
        <w:t>ve</w:t>
      </w:r>
      <w:r w:rsidR="00CE133B">
        <w:rPr>
          <w:color w:val="000000" w:themeColor="text1"/>
        </w:rPr>
        <w:t xml:space="preserve"> been relocated </w:t>
      </w:r>
      <w:r w:rsidR="00273922">
        <w:rPr>
          <w:color w:val="000000" w:themeColor="text1"/>
        </w:rPr>
        <w:t xml:space="preserve">3 </w:t>
      </w:r>
      <w:r w:rsidR="00E21758">
        <w:rPr>
          <w:color w:val="000000" w:themeColor="text1"/>
        </w:rPr>
        <w:t xml:space="preserve">and 2 </w:t>
      </w:r>
      <w:r w:rsidR="00273922">
        <w:rPr>
          <w:color w:val="000000" w:themeColor="text1"/>
        </w:rPr>
        <w:t xml:space="preserve">times </w:t>
      </w:r>
      <w:r w:rsidR="00E21758">
        <w:rPr>
          <w:color w:val="000000" w:themeColor="text1"/>
        </w:rPr>
        <w:t xml:space="preserve">(respectively), </w:t>
      </w:r>
      <w:r w:rsidR="00273922">
        <w:rPr>
          <w:color w:val="000000" w:themeColor="text1"/>
        </w:rPr>
        <w:t xml:space="preserve">during </w:t>
      </w:r>
      <w:r w:rsidR="00E21758">
        <w:rPr>
          <w:color w:val="000000" w:themeColor="text1"/>
        </w:rPr>
        <w:t>their</w:t>
      </w:r>
      <w:r w:rsidR="00273922">
        <w:rPr>
          <w:color w:val="000000" w:themeColor="text1"/>
        </w:rPr>
        <w:t xml:space="preserve"> deployment</w:t>
      </w:r>
      <w:r w:rsidR="00E21758">
        <w:rPr>
          <w:color w:val="000000" w:themeColor="text1"/>
        </w:rPr>
        <w:t xml:space="preserve"> in the region</w:t>
      </w:r>
      <w:r w:rsidR="002057F1">
        <w:rPr>
          <w:color w:val="000000" w:themeColor="text1"/>
        </w:rPr>
        <w:t>.  With each relocatio</w:t>
      </w:r>
      <w:r w:rsidR="001F2766">
        <w:rPr>
          <w:color w:val="000000" w:themeColor="text1"/>
        </w:rPr>
        <w:t xml:space="preserve">n event, </w:t>
      </w:r>
      <w:r w:rsidR="00C33366">
        <w:rPr>
          <w:color w:val="000000" w:themeColor="text1"/>
        </w:rPr>
        <w:t>PRAMP maintained a consistent naming convention</w:t>
      </w:r>
      <w:r w:rsidR="009D5B3B">
        <w:rPr>
          <w:color w:val="000000" w:themeColor="text1"/>
        </w:rPr>
        <w:t xml:space="preserve"> by annotating </w:t>
      </w:r>
      <w:r w:rsidR="00BC5516">
        <w:rPr>
          <w:color w:val="000000" w:themeColor="text1"/>
        </w:rPr>
        <w:t>an alphabetic identifier</w:t>
      </w:r>
      <w:r w:rsidR="00D502ED">
        <w:rPr>
          <w:color w:val="000000" w:themeColor="text1"/>
        </w:rPr>
        <w:t xml:space="preserve">; Station 986 is </w:t>
      </w:r>
      <w:r w:rsidR="004164A6">
        <w:rPr>
          <w:color w:val="000000" w:themeColor="text1"/>
        </w:rPr>
        <w:t>currently</w:t>
      </w:r>
      <w:r w:rsidR="00D502ED">
        <w:rPr>
          <w:color w:val="000000" w:themeColor="text1"/>
        </w:rPr>
        <w:t xml:space="preserve"> 986c</w:t>
      </w:r>
      <w:r w:rsidR="00BC5516">
        <w:rPr>
          <w:color w:val="000000" w:themeColor="text1"/>
        </w:rPr>
        <w:t xml:space="preserve"> </w:t>
      </w:r>
      <w:r w:rsidR="00D502ED">
        <w:rPr>
          <w:color w:val="000000" w:themeColor="text1"/>
        </w:rPr>
        <w:t xml:space="preserve">and Station 842 is </w:t>
      </w:r>
      <w:r w:rsidR="003E15F9">
        <w:rPr>
          <w:color w:val="000000" w:themeColor="text1"/>
        </w:rPr>
        <w:t xml:space="preserve">currently </w:t>
      </w:r>
      <w:r w:rsidR="00D502ED">
        <w:rPr>
          <w:color w:val="000000" w:themeColor="text1"/>
        </w:rPr>
        <w:t>842b.</w:t>
      </w:r>
      <w:r w:rsidR="00F40D0F">
        <w:rPr>
          <w:color w:val="000000" w:themeColor="text1"/>
        </w:rPr>
        <w:t xml:space="preserve">  Despite moving the stations, the new monitoring </w:t>
      </w:r>
      <w:r w:rsidR="00FC5191">
        <w:rPr>
          <w:color w:val="000000" w:themeColor="text1"/>
        </w:rPr>
        <w:t>sites</w:t>
      </w:r>
      <w:r w:rsidR="00F9000B">
        <w:rPr>
          <w:color w:val="000000" w:themeColor="text1"/>
        </w:rPr>
        <w:t xml:space="preserve"> </w:t>
      </w:r>
      <w:r w:rsidR="00FC5191">
        <w:rPr>
          <w:color w:val="000000" w:themeColor="text1"/>
        </w:rPr>
        <w:t>are</w:t>
      </w:r>
      <w:r w:rsidR="00F9000B">
        <w:rPr>
          <w:color w:val="000000" w:themeColor="text1"/>
        </w:rPr>
        <w:t xml:space="preserve"> </w:t>
      </w:r>
      <w:r w:rsidR="00FC5191">
        <w:rPr>
          <w:color w:val="000000" w:themeColor="text1"/>
        </w:rPr>
        <w:t xml:space="preserve">reasonably close to their original locations </w:t>
      </w:r>
      <w:r w:rsidR="00D62B49">
        <w:rPr>
          <w:color w:val="000000" w:themeColor="text1"/>
        </w:rPr>
        <w:t xml:space="preserve">and are therefore </w:t>
      </w:r>
      <w:r w:rsidR="000058BF">
        <w:rPr>
          <w:color w:val="000000" w:themeColor="text1"/>
        </w:rPr>
        <w:t xml:space="preserve">considered to be representative </w:t>
      </w:r>
      <w:r w:rsidR="00CB6065">
        <w:rPr>
          <w:color w:val="000000" w:themeColor="text1"/>
        </w:rPr>
        <w:t xml:space="preserve">of their earliest </w:t>
      </w:r>
      <w:r w:rsidR="0067491C">
        <w:rPr>
          <w:color w:val="000000" w:themeColor="text1"/>
        </w:rPr>
        <w:t xml:space="preserve">deployment locale. </w:t>
      </w:r>
      <w:r w:rsidR="00CB6065">
        <w:rPr>
          <w:color w:val="000000" w:themeColor="text1"/>
        </w:rPr>
        <w:t xml:space="preserve"> </w:t>
      </w:r>
    </w:p>
    <w:p w14:paraId="201380FE" w14:textId="77777777" w:rsidR="0061172A" w:rsidRDefault="0061172A" w:rsidP="00A45334">
      <w:pPr>
        <w:pStyle w:val="BodyText"/>
        <w:spacing w:before="5"/>
        <w:ind w:right="19"/>
        <w:rPr>
          <w:color w:val="000000" w:themeColor="text1"/>
        </w:rPr>
      </w:pPr>
    </w:p>
    <w:p w14:paraId="2BE20BFE" w14:textId="7AE12455" w:rsidR="00A45334" w:rsidRPr="00A45334" w:rsidRDefault="00A45334" w:rsidP="00A45334">
      <w:pPr>
        <w:pStyle w:val="BodyText"/>
        <w:spacing w:before="5"/>
        <w:ind w:right="19"/>
        <w:rPr>
          <w:color w:val="000000" w:themeColor="text1"/>
        </w:rPr>
      </w:pPr>
      <w:r w:rsidRPr="00A45334">
        <w:rPr>
          <w:color w:val="000000" w:themeColor="text1"/>
        </w:rPr>
        <w:t xml:space="preserve">This is PRAMP’s </w:t>
      </w:r>
      <w:r w:rsidR="00D23810">
        <w:rPr>
          <w:color w:val="000000" w:themeColor="text1"/>
        </w:rPr>
        <w:t>fifth</w:t>
      </w:r>
      <w:r w:rsidR="00E3512B" w:rsidRPr="00A45334">
        <w:rPr>
          <w:color w:val="000000" w:themeColor="text1"/>
        </w:rPr>
        <w:t xml:space="preserve"> </w:t>
      </w:r>
      <w:r w:rsidRPr="00A45334">
        <w:rPr>
          <w:color w:val="000000" w:themeColor="text1"/>
        </w:rPr>
        <w:t>annual</w:t>
      </w:r>
      <w:r w:rsidR="00D23810">
        <w:rPr>
          <w:color w:val="000000" w:themeColor="text1"/>
        </w:rPr>
        <w:t xml:space="preserve"> data review</w:t>
      </w:r>
      <w:r w:rsidR="0061172A">
        <w:rPr>
          <w:color w:val="000000" w:themeColor="text1"/>
        </w:rPr>
        <w:t xml:space="preserve"> </w:t>
      </w:r>
      <w:r w:rsidRPr="00A45334">
        <w:rPr>
          <w:color w:val="000000" w:themeColor="text1"/>
        </w:rPr>
        <w:t>and data analysis was completed on the two most recent annual datasets</w:t>
      </w:r>
      <w:r>
        <w:rPr>
          <w:color w:val="000000" w:themeColor="text1"/>
        </w:rPr>
        <w:t xml:space="preserve"> (201</w:t>
      </w:r>
      <w:r w:rsidR="0050367E">
        <w:rPr>
          <w:color w:val="000000" w:themeColor="text1"/>
        </w:rPr>
        <w:t>8</w:t>
      </w:r>
      <w:r>
        <w:rPr>
          <w:color w:val="000000" w:themeColor="text1"/>
        </w:rPr>
        <w:t xml:space="preserve"> – 201</w:t>
      </w:r>
      <w:r w:rsidR="0050367E">
        <w:rPr>
          <w:color w:val="000000" w:themeColor="text1"/>
        </w:rPr>
        <w:t>9</w:t>
      </w:r>
      <w:r>
        <w:rPr>
          <w:color w:val="000000" w:themeColor="text1"/>
        </w:rPr>
        <w:t>)</w:t>
      </w:r>
      <w:r w:rsidRPr="00A45334">
        <w:rPr>
          <w:color w:val="000000" w:themeColor="text1"/>
        </w:rPr>
        <w:t>.</w:t>
      </w:r>
      <w:r w:rsidR="0061172A">
        <w:rPr>
          <w:color w:val="000000" w:themeColor="text1"/>
        </w:rPr>
        <w:t xml:space="preserve">  </w:t>
      </w:r>
      <w:r w:rsidRPr="00A45334">
        <w:rPr>
          <w:color w:val="000000" w:themeColor="text1"/>
        </w:rPr>
        <w:t xml:space="preserve">Three types of data </w:t>
      </w:r>
      <w:r w:rsidR="00E3512B">
        <w:rPr>
          <w:color w:val="000000" w:themeColor="text1"/>
        </w:rPr>
        <w:t>are presented</w:t>
      </w:r>
      <w:r w:rsidRPr="00A45334">
        <w:rPr>
          <w:color w:val="000000" w:themeColor="text1"/>
        </w:rPr>
        <w:t xml:space="preserve">: continuous monitoring, meteorological measurements, and discrete canister samples. </w:t>
      </w:r>
    </w:p>
    <w:p w14:paraId="19F2D4BC" w14:textId="77777777" w:rsidR="00A45334" w:rsidRPr="00A45334" w:rsidRDefault="00A45334" w:rsidP="00A45334">
      <w:pPr>
        <w:pStyle w:val="BodyText"/>
        <w:spacing w:before="5"/>
        <w:ind w:right="19"/>
        <w:rPr>
          <w:color w:val="000000" w:themeColor="text1"/>
        </w:rPr>
      </w:pPr>
    </w:p>
    <w:p w14:paraId="13D7F263" w14:textId="0B111A79" w:rsidR="00A45334" w:rsidRPr="00A45334" w:rsidRDefault="00A45334" w:rsidP="00A45334">
      <w:pPr>
        <w:pStyle w:val="BodyText"/>
        <w:spacing w:before="5"/>
        <w:ind w:right="19"/>
        <w:rPr>
          <w:color w:val="000000" w:themeColor="text1"/>
        </w:rPr>
      </w:pPr>
      <w:r w:rsidRPr="00A45334">
        <w:rPr>
          <w:color w:val="000000" w:themeColor="text1"/>
        </w:rPr>
        <w:t>Sulphur dioxide (SO</w:t>
      </w:r>
      <w:r w:rsidRPr="00A45334">
        <w:rPr>
          <w:color w:val="000000" w:themeColor="text1"/>
          <w:vertAlign w:val="subscript"/>
        </w:rPr>
        <w:t>2</w:t>
      </w:r>
      <w:r w:rsidRPr="00A45334">
        <w:rPr>
          <w:color w:val="000000" w:themeColor="text1"/>
        </w:rPr>
        <w:t xml:space="preserve">), total reduced </w:t>
      </w:r>
      <w:proofErr w:type="spellStart"/>
      <w:r w:rsidRPr="00A45334">
        <w:rPr>
          <w:color w:val="000000" w:themeColor="text1"/>
        </w:rPr>
        <w:t>sulphur</w:t>
      </w:r>
      <w:proofErr w:type="spellEnd"/>
      <w:r w:rsidRPr="00A45334">
        <w:rPr>
          <w:color w:val="000000" w:themeColor="text1"/>
        </w:rPr>
        <w:t xml:space="preserve"> (TRS), total hydrocarbon (THC), methane (CH</w:t>
      </w:r>
      <w:r w:rsidRPr="00A45334">
        <w:rPr>
          <w:color w:val="000000" w:themeColor="text1"/>
          <w:vertAlign w:val="subscript"/>
        </w:rPr>
        <w:t>4</w:t>
      </w:r>
      <w:r w:rsidRPr="00A45334">
        <w:rPr>
          <w:color w:val="000000" w:themeColor="text1"/>
        </w:rPr>
        <w:t xml:space="preserve">), and non‐methane hydrocarbons (NMHC) concentrations </w:t>
      </w:r>
      <w:r w:rsidR="00E3512B">
        <w:rPr>
          <w:color w:val="000000" w:themeColor="text1"/>
        </w:rPr>
        <w:t>are monitored continuously</w:t>
      </w:r>
      <w:r w:rsidR="007B515C">
        <w:rPr>
          <w:color w:val="000000" w:themeColor="text1"/>
        </w:rPr>
        <w:t xml:space="preserve"> at </w:t>
      </w:r>
      <w:r w:rsidR="005D7B8A">
        <w:rPr>
          <w:color w:val="000000" w:themeColor="text1"/>
        </w:rPr>
        <w:t>S</w:t>
      </w:r>
      <w:r w:rsidR="007B515C">
        <w:rPr>
          <w:color w:val="000000" w:themeColor="text1"/>
        </w:rPr>
        <w:t>tation 986</w:t>
      </w:r>
      <w:r w:rsidR="00321153">
        <w:rPr>
          <w:color w:val="000000" w:themeColor="text1"/>
        </w:rPr>
        <w:t>c</w:t>
      </w:r>
      <w:r w:rsidR="007B515C">
        <w:rPr>
          <w:color w:val="000000" w:themeColor="text1"/>
        </w:rPr>
        <w:t>,</w:t>
      </w:r>
      <w:r w:rsidR="00321153">
        <w:rPr>
          <w:color w:val="000000" w:themeColor="text1"/>
        </w:rPr>
        <w:t xml:space="preserve"> </w:t>
      </w:r>
      <w:r w:rsidR="005D7B8A">
        <w:rPr>
          <w:color w:val="000000" w:themeColor="text1"/>
        </w:rPr>
        <w:t xml:space="preserve">Station </w:t>
      </w:r>
      <w:r w:rsidR="00321153">
        <w:rPr>
          <w:color w:val="000000" w:themeColor="text1"/>
        </w:rPr>
        <w:t>842b</w:t>
      </w:r>
      <w:r w:rsidR="003E15F9">
        <w:rPr>
          <w:color w:val="000000" w:themeColor="text1"/>
        </w:rPr>
        <w:t>, Reno</w:t>
      </w:r>
      <w:r w:rsidR="005D7B8A">
        <w:rPr>
          <w:color w:val="000000" w:themeColor="text1"/>
        </w:rPr>
        <w:t xml:space="preserve"> Station, and t</w:t>
      </w:r>
      <w:r w:rsidR="00D50ED7">
        <w:rPr>
          <w:color w:val="000000" w:themeColor="text1"/>
        </w:rPr>
        <w:t xml:space="preserve">he </w:t>
      </w:r>
      <w:r w:rsidR="00CA388C">
        <w:rPr>
          <w:color w:val="000000" w:themeColor="text1"/>
        </w:rPr>
        <w:t xml:space="preserve">Air Quality Health Index (AQHI) Station.  The AQHI Station also measures </w:t>
      </w:r>
      <w:r w:rsidR="006A01A7">
        <w:rPr>
          <w:color w:val="000000" w:themeColor="text1"/>
        </w:rPr>
        <w:t>particulate matter (PM</w:t>
      </w:r>
      <w:r w:rsidR="006A01A7" w:rsidRPr="00A47019">
        <w:rPr>
          <w:color w:val="000000" w:themeColor="text1"/>
          <w:vertAlign w:val="subscript"/>
        </w:rPr>
        <w:t>2.5</w:t>
      </w:r>
      <w:r w:rsidR="006A01A7">
        <w:rPr>
          <w:color w:val="000000" w:themeColor="text1"/>
        </w:rPr>
        <w:t xml:space="preserve"> and PM</w:t>
      </w:r>
      <w:r w:rsidR="006A01A7" w:rsidRPr="00A47019">
        <w:rPr>
          <w:color w:val="000000" w:themeColor="text1"/>
          <w:vertAlign w:val="subscript"/>
        </w:rPr>
        <w:t>10</w:t>
      </w:r>
      <w:r w:rsidR="006A01A7">
        <w:rPr>
          <w:color w:val="000000" w:themeColor="text1"/>
        </w:rPr>
        <w:t>), oxides of nitrogen (NO</w:t>
      </w:r>
      <w:r w:rsidR="006A01A7" w:rsidRPr="00A47019">
        <w:rPr>
          <w:color w:val="000000" w:themeColor="text1"/>
          <w:vertAlign w:val="subscript"/>
        </w:rPr>
        <w:t>2</w:t>
      </w:r>
      <w:r w:rsidR="006A01A7">
        <w:rPr>
          <w:color w:val="000000" w:themeColor="text1"/>
        </w:rPr>
        <w:t xml:space="preserve">, </w:t>
      </w:r>
      <w:r w:rsidR="00A47019">
        <w:rPr>
          <w:color w:val="000000" w:themeColor="text1"/>
        </w:rPr>
        <w:t>NO, NO</w:t>
      </w:r>
      <w:r w:rsidR="00A47019" w:rsidRPr="00A47019">
        <w:rPr>
          <w:color w:val="000000" w:themeColor="text1"/>
          <w:vertAlign w:val="subscript"/>
        </w:rPr>
        <w:t>x</w:t>
      </w:r>
      <w:r w:rsidR="00A47019">
        <w:rPr>
          <w:color w:val="000000" w:themeColor="text1"/>
        </w:rPr>
        <w:t>), and ozone (O</w:t>
      </w:r>
      <w:r w:rsidR="00A47019" w:rsidRPr="00A47019">
        <w:rPr>
          <w:color w:val="000000" w:themeColor="text1"/>
          <w:vertAlign w:val="subscript"/>
        </w:rPr>
        <w:t>3</w:t>
      </w:r>
      <w:r w:rsidR="00A47019">
        <w:rPr>
          <w:color w:val="000000" w:themeColor="text1"/>
        </w:rPr>
        <w:t xml:space="preserve">).    The AQHI Station (currently deployed </w:t>
      </w:r>
      <w:r w:rsidR="00651C72">
        <w:rPr>
          <w:color w:val="000000" w:themeColor="text1"/>
        </w:rPr>
        <w:t xml:space="preserve">near the Cadotte Lake community) </w:t>
      </w:r>
      <w:r w:rsidR="00A47019">
        <w:rPr>
          <w:color w:val="000000" w:themeColor="text1"/>
        </w:rPr>
        <w:t xml:space="preserve">was added towards the end of 2019 and only two months of monitoring data are available; therefore, these data are presented </w:t>
      </w:r>
      <w:r w:rsidR="00A47019" w:rsidRPr="00CB7157">
        <w:rPr>
          <w:i/>
          <w:iCs/>
          <w:color w:val="000000" w:themeColor="text1"/>
        </w:rPr>
        <w:t>for information</w:t>
      </w:r>
      <w:r w:rsidR="00A47019">
        <w:rPr>
          <w:color w:val="000000" w:themeColor="text1"/>
        </w:rPr>
        <w:t xml:space="preserve"> with minimal analysis</w:t>
      </w:r>
      <w:r w:rsidR="00D729FC">
        <w:rPr>
          <w:color w:val="000000" w:themeColor="text1"/>
        </w:rPr>
        <w:t xml:space="preserve"> as historical context is not available</w:t>
      </w:r>
      <w:r w:rsidR="00A47019">
        <w:rPr>
          <w:color w:val="000000" w:themeColor="text1"/>
        </w:rPr>
        <w:t>.</w:t>
      </w:r>
    </w:p>
    <w:p w14:paraId="5E7A7B62" w14:textId="77777777" w:rsidR="00A45334" w:rsidRPr="00A45334" w:rsidRDefault="00A45334" w:rsidP="00A45334">
      <w:pPr>
        <w:pStyle w:val="BodyText"/>
        <w:spacing w:before="5"/>
        <w:ind w:right="19"/>
        <w:rPr>
          <w:color w:val="000000" w:themeColor="text1"/>
        </w:rPr>
      </w:pPr>
    </w:p>
    <w:p w14:paraId="0DD3FC18" w14:textId="3CC48D1E" w:rsidR="008557F6" w:rsidRDefault="00A45334" w:rsidP="00A45334">
      <w:pPr>
        <w:pStyle w:val="BodyText"/>
        <w:spacing w:before="5"/>
        <w:ind w:right="19"/>
        <w:rPr>
          <w:color w:val="000000" w:themeColor="text1"/>
        </w:rPr>
      </w:pPr>
      <w:r w:rsidRPr="00A45334">
        <w:rPr>
          <w:color w:val="000000" w:themeColor="text1"/>
        </w:rPr>
        <w:t xml:space="preserve">Meteorological parameters (wind speed, wind direction, temperature, pressure, and relative humidity) were also monitored at </w:t>
      </w:r>
      <w:r w:rsidR="00651C72">
        <w:rPr>
          <w:color w:val="000000" w:themeColor="text1"/>
        </w:rPr>
        <w:t xml:space="preserve">PRAMP’s </w:t>
      </w:r>
      <w:r w:rsidRPr="00A45334">
        <w:rPr>
          <w:color w:val="000000" w:themeColor="text1"/>
        </w:rPr>
        <w:t>continuous air quality monitoring stations.</w:t>
      </w:r>
    </w:p>
    <w:p w14:paraId="287DFA4D" w14:textId="77777777" w:rsidR="00A45334" w:rsidRPr="00D1172B" w:rsidRDefault="00A45334" w:rsidP="00A45334">
      <w:pPr>
        <w:pStyle w:val="BodyText"/>
        <w:spacing w:before="5"/>
        <w:ind w:right="19"/>
        <w:rPr>
          <w:color w:val="000000" w:themeColor="text1"/>
        </w:rPr>
      </w:pPr>
    </w:p>
    <w:p w14:paraId="5A2DB241" w14:textId="62FAFFAA" w:rsidR="00D537E3" w:rsidRDefault="005358D8" w:rsidP="005358D8">
      <w:pPr>
        <w:pStyle w:val="BodyText"/>
        <w:ind w:right="19"/>
        <w:jc w:val="both"/>
        <w:rPr>
          <w:color w:val="000000" w:themeColor="text1"/>
          <w:spacing w:val="-6"/>
        </w:rPr>
      </w:pPr>
      <w:r w:rsidRPr="005358D8">
        <w:rPr>
          <w:color w:val="000000" w:themeColor="text1"/>
        </w:rPr>
        <w:t>The canister sampling program collects a 1-hour sample of air when the continuously measured methane and/or non-methane hydrocarbon concentration reaches a specified trigger point</w:t>
      </w:r>
      <w:r w:rsidR="00982B7B">
        <w:rPr>
          <w:color w:val="000000" w:themeColor="text1"/>
        </w:rPr>
        <w:t xml:space="preserve"> (i</w:t>
      </w:r>
      <w:r w:rsidR="009520C5">
        <w:rPr>
          <w:color w:val="000000" w:themeColor="text1"/>
        </w:rPr>
        <w:t>n 2019, the methane t</w:t>
      </w:r>
      <w:r w:rsidR="00982B7B">
        <w:rPr>
          <w:color w:val="000000" w:themeColor="text1"/>
        </w:rPr>
        <w:t>rigger was added to the program</w:t>
      </w:r>
      <w:r w:rsidR="003C2217">
        <w:rPr>
          <w:color w:val="000000" w:themeColor="text1"/>
        </w:rPr>
        <w:t xml:space="preserve"> and prior to 2019, only non-methane triggered canisters were collected</w:t>
      </w:r>
      <w:r w:rsidR="00982B7B">
        <w:rPr>
          <w:color w:val="000000" w:themeColor="text1"/>
        </w:rPr>
        <w:t>).  T</w:t>
      </w:r>
      <w:r w:rsidRPr="005358D8">
        <w:rPr>
          <w:color w:val="000000" w:themeColor="text1"/>
        </w:rPr>
        <w:t>rigger points are 5.5 ppm for methane and 0.3 ppm for non-methane hydrocarbons</w:t>
      </w:r>
      <w:r w:rsidR="003C2217">
        <w:rPr>
          <w:color w:val="000000" w:themeColor="text1"/>
        </w:rPr>
        <w:t xml:space="preserve"> and</w:t>
      </w:r>
      <w:r w:rsidRPr="005358D8">
        <w:rPr>
          <w:color w:val="000000" w:themeColor="text1"/>
        </w:rPr>
        <w:t xml:space="preserve"> </w:t>
      </w:r>
      <w:r w:rsidR="003C2217">
        <w:rPr>
          <w:color w:val="000000" w:themeColor="text1"/>
        </w:rPr>
        <w:t>b</w:t>
      </w:r>
      <w:r w:rsidRPr="005358D8">
        <w:rPr>
          <w:color w:val="000000" w:themeColor="text1"/>
        </w:rPr>
        <w:t xml:space="preserve">oth trigger points are based on real-time monitoring data that are averaged over a 5-minute period. </w:t>
      </w:r>
      <w:r w:rsidR="00F03FD6">
        <w:rPr>
          <w:color w:val="000000" w:themeColor="text1"/>
        </w:rPr>
        <w:t xml:space="preserve"> </w:t>
      </w:r>
      <w:r w:rsidRPr="005358D8">
        <w:rPr>
          <w:color w:val="000000" w:themeColor="text1"/>
        </w:rPr>
        <w:t>Canisters sample collection systems are in place at Station 986c, 842b, and the Reno Station; a canister sample collection system is not part of the suite of instruments currently deployed at the AQHI</w:t>
      </w:r>
      <w:r w:rsidR="00F03FD6">
        <w:rPr>
          <w:color w:val="000000" w:themeColor="text1"/>
        </w:rPr>
        <w:t xml:space="preserve"> </w:t>
      </w:r>
      <w:r w:rsidRPr="005358D8">
        <w:rPr>
          <w:color w:val="000000" w:themeColor="text1"/>
        </w:rPr>
        <w:t>Station.</w:t>
      </w:r>
    </w:p>
    <w:p w14:paraId="7C5138D1" w14:textId="77777777" w:rsidR="00D537E3" w:rsidRDefault="00D537E3" w:rsidP="00FA6AF7">
      <w:pPr>
        <w:pStyle w:val="BodyText"/>
        <w:ind w:right="19"/>
        <w:jc w:val="both"/>
        <w:rPr>
          <w:color w:val="000000" w:themeColor="text1"/>
          <w:spacing w:val="-6"/>
        </w:rPr>
      </w:pPr>
    </w:p>
    <w:p w14:paraId="187AEA7B" w14:textId="45561D3F" w:rsidR="008557F6" w:rsidRPr="00D1172B" w:rsidRDefault="00076A0A" w:rsidP="00FA6AF7">
      <w:pPr>
        <w:pStyle w:val="BodyText"/>
        <w:ind w:right="19"/>
        <w:jc w:val="both"/>
        <w:rPr>
          <w:color w:val="000000" w:themeColor="text1"/>
        </w:rPr>
      </w:pPr>
      <w:r w:rsidRPr="00D1172B">
        <w:rPr>
          <w:color w:val="000000" w:themeColor="text1"/>
        </w:rPr>
        <w:t xml:space="preserve">Canisters are analyzed </w:t>
      </w:r>
      <w:r w:rsidR="001263A9" w:rsidRPr="00D1172B">
        <w:rPr>
          <w:color w:val="000000" w:themeColor="text1"/>
        </w:rPr>
        <w:t>for</w:t>
      </w:r>
      <w:r w:rsidR="001263A9" w:rsidRPr="00D1172B">
        <w:rPr>
          <w:color w:val="000000" w:themeColor="text1"/>
          <w:spacing w:val="-8"/>
        </w:rPr>
        <w:t xml:space="preserve"> </w:t>
      </w:r>
      <w:r w:rsidR="001263A9" w:rsidRPr="00D1172B">
        <w:rPr>
          <w:color w:val="000000" w:themeColor="text1"/>
        </w:rPr>
        <w:t>over</w:t>
      </w:r>
      <w:r w:rsidR="001263A9" w:rsidRPr="00D1172B">
        <w:rPr>
          <w:color w:val="000000" w:themeColor="text1"/>
          <w:spacing w:val="-6"/>
        </w:rPr>
        <w:t xml:space="preserve"> </w:t>
      </w:r>
      <w:r w:rsidR="001263A9" w:rsidRPr="00D1172B">
        <w:rPr>
          <w:color w:val="000000" w:themeColor="text1"/>
        </w:rPr>
        <w:t>140</w:t>
      </w:r>
      <w:r w:rsidR="001263A9" w:rsidRPr="00D1172B">
        <w:rPr>
          <w:color w:val="000000" w:themeColor="text1"/>
          <w:spacing w:val="-6"/>
        </w:rPr>
        <w:t xml:space="preserve"> </w:t>
      </w:r>
      <w:r w:rsidR="001263A9" w:rsidRPr="00D1172B">
        <w:rPr>
          <w:color w:val="000000" w:themeColor="text1"/>
        </w:rPr>
        <w:t>volatile</w:t>
      </w:r>
      <w:r w:rsidR="001263A9" w:rsidRPr="00D1172B">
        <w:rPr>
          <w:color w:val="000000" w:themeColor="text1"/>
          <w:spacing w:val="-6"/>
        </w:rPr>
        <w:t xml:space="preserve"> </w:t>
      </w:r>
      <w:r w:rsidR="001263A9" w:rsidRPr="00D1172B">
        <w:rPr>
          <w:color w:val="000000" w:themeColor="text1"/>
        </w:rPr>
        <w:t>organic compounds</w:t>
      </w:r>
      <w:r w:rsidR="001263A9" w:rsidRPr="00D1172B">
        <w:rPr>
          <w:color w:val="000000" w:themeColor="text1"/>
          <w:spacing w:val="-5"/>
        </w:rPr>
        <w:t xml:space="preserve"> </w:t>
      </w:r>
      <w:r w:rsidR="001263A9" w:rsidRPr="00D1172B">
        <w:rPr>
          <w:color w:val="000000" w:themeColor="text1"/>
        </w:rPr>
        <w:t>(VOC).</w:t>
      </w:r>
      <w:r w:rsidR="001263A9" w:rsidRPr="00D1172B">
        <w:rPr>
          <w:color w:val="000000" w:themeColor="text1"/>
          <w:spacing w:val="-5"/>
        </w:rPr>
        <w:t xml:space="preserve"> </w:t>
      </w:r>
      <w:r w:rsidR="00F871BF">
        <w:rPr>
          <w:color w:val="000000" w:themeColor="text1"/>
          <w:spacing w:val="-5"/>
        </w:rPr>
        <w:t xml:space="preserve"> </w:t>
      </w:r>
      <w:r w:rsidR="00FE19CF" w:rsidRPr="00406E16">
        <w:rPr>
          <w:color w:val="000000" w:themeColor="text1"/>
        </w:rPr>
        <w:t xml:space="preserve">In 2018, 6 </w:t>
      </w:r>
      <w:r w:rsidR="00F871BF">
        <w:rPr>
          <w:color w:val="000000" w:themeColor="text1"/>
        </w:rPr>
        <w:t xml:space="preserve">NMHC </w:t>
      </w:r>
      <w:r w:rsidR="00FE19CF" w:rsidRPr="00406E16">
        <w:rPr>
          <w:color w:val="000000" w:themeColor="text1"/>
        </w:rPr>
        <w:t xml:space="preserve">canister events were triggered </w:t>
      </w:r>
      <w:r w:rsidR="00634CDC" w:rsidRPr="00406E16">
        <w:rPr>
          <w:color w:val="000000" w:themeColor="text1"/>
        </w:rPr>
        <w:t xml:space="preserve">however only 3 of these events were ‘real’ with the remaining </w:t>
      </w:r>
      <w:r w:rsidR="00406E16" w:rsidRPr="00406E16">
        <w:rPr>
          <w:color w:val="000000" w:themeColor="text1"/>
        </w:rPr>
        <w:t>3</w:t>
      </w:r>
      <w:r w:rsidR="00634CDC" w:rsidRPr="00406E16">
        <w:rPr>
          <w:color w:val="000000" w:themeColor="text1"/>
        </w:rPr>
        <w:t xml:space="preserve"> being false triggers </w:t>
      </w:r>
      <w:r w:rsidR="00787666">
        <w:rPr>
          <w:color w:val="000000" w:themeColor="text1"/>
        </w:rPr>
        <w:t>caused by</w:t>
      </w:r>
      <w:r w:rsidR="00634CDC" w:rsidRPr="00406E16">
        <w:rPr>
          <w:color w:val="000000" w:themeColor="text1"/>
        </w:rPr>
        <w:t xml:space="preserve"> </w:t>
      </w:r>
      <w:r w:rsidR="00406E16" w:rsidRPr="00406E16">
        <w:rPr>
          <w:color w:val="000000" w:themeColor="text1"/>
        </w:rPr>
        <w:t>station operations and maintenance.</w:t>
      </w:r>
      <w:r w:rsidR="00955E68">
        <w:rPr>
          <w:color w:val="000000" w:themeColor="text1"/>
        </w:rPr>
        <w:t xml:space="preserve">  </w:t>
      </w:r>
      <w:r w:rsidR="00D3572E">
        <w:rPr>
          <w:color w:val="000000" w:themeColor="text1"/>
        </w:rPr>
        <w:t>In 2019, 9 NMH</w:t>
      </w:r>
      <w:r w:rsidR="0046014E">
        <w:rPr>
          <w:color w:val="000000" w:themeColor="text1"/>
        </w:rPr>
        <w:t>C canister events were triggered however</w:t>
      </w:r>
      <w:r w:rsidR="00F4712E">
        <w:rPr>
          <w:color w:val="000000" w:themeColor="text1"/>
        </w:rPr>
        <w:t xml:space="preserve"> 3 of these events were caused by the </w:t>
      </w:r>
      <w:proofErr w:type="spellStart"/>
      <w:r w:rsidR="00F4712E">
        <w:rPr>
          <w:color w:val="000000" w:themeColor="text1"/>
        </w:rPr>
        <w:t>Chuckegg</w:t>
      </w:r>
      <w:proofErr w:type="spellEnd"/>
      <w:r w:rsidR="00F4712E">
        <w:rPr>
          <w:color w:val="000000" w:themeColor="text1"/>
        </w:rPr>
        <w:t xml:space="preserve"> Creek wildfire</w:t>
      </w:r>
      <w:r w:rsidR="00775405">
        <w:rPr>
          <w:color w:val="000000" w:themeColor="text1"/>
        </w:rPr>
        <w:t>.</w:t>
      </w:r>
      <w:r w:rsidR="00CB7157">
        <w:rPr>
          <w:color w:val="000000" w:themeColor="text1"/>
        </w:rPr>
        <w:t xml:space="preserve">  In 2019, 1</w:t>
      </w:r>
      <w:r w:rsidR="00B01EE6">
        <w:rPr>
          <w:color w:val="000000" w:themeColor="text1"/>
        </w:rPr>
        <w:t>0</w:t>
      </w:r>
      <w:r w:rsidR="00CB7157">
        <w:rPr>
          <w:color w:val="000000" w:themeColor="text1"/>
        </w:rPr>
        <w:t xml:space="preserve"> </w:t>
      </w:r>
      <w:r w:rsidR="00B01EE6">
        <w:rPr>
          <w:color w:val="000000" w:themeColor="text1"/>
        </w:rPr>
        <w:t>CH</w:t>
      </w:r>
      <w:r w:rsidR="00B01EE6" w:rsidRPr="00B01EE6">
        <w:rPr>
          <w:color w:val="000000" w:themeColor="text1"/>
          <w:vertAlign w:val="subscript"/>
        </w:rPr>
        <w:t>4</w:t>
      </w:r>
      <w:r w:rsidR="00CB7157">
        <w:rPr>
          <w:color w:val="000000" w:themeColor="text1"/>
        </w:rPr>
        <w:t xml:space="preserve"> canister events were </w:t>
      </w:r>
      <w:r w:rsidR="00330CF7">
        <w:rPr>
          <w:color w:val="000000" w:themeColor="text1"/>
        </w:rPr>
        <w:t xml:space="preserve">also </w:t>
      </w:r>
      <w:r w:rsidR="00CB7157">
        <w:rPr>
          <w:color w:val="000000" w:themeColor="text1"/>
        </w:rPr>
        <w:t>triggered</w:t>
      </w:r>
      <w:r w:rsidR="006465F3">
        <w:rPr>
          <w:color w:val="000000" w:themeColor="text1"/>
        </w:rPr>
        <w:t>.</w:t>
      </w:r>
    </w:p>
    <w:p w14:paraId="3E822848" w14:textId="77777777" w:rsidR="001A67C2" w:rsidRPr="00D1172B" w:rsidRDefault="001A67C2" w:rsidP="00FA6AF7">
      <w:pPr>
        <w:pStyle w:val="BodyText"/>
        <w:ind w:right="19"/>
        <w:jc w:val="both"/>
        <w:rPr>
          <w:color w:val="000000" w:themeColor="text1"/>
        </w:rPr>
      </w:pPr>
    </w:p>
    <w:p w14:paraId="59419254" w14:textId="15D9C979" w:rsidR="00A5671C" w:rsidRDefault="001263A9">
      <w:pPr>
        <w:pStyle w:val="BodyText"/>
        <w:spacing w:line="482" w:lineRule="auto"/>
        <w:ind w:right="19"/>
        <w:rPr>
          <w:color w:val="000000" w:themeColor="text1"/>
        </w:rPr>
      </w:pPr>
      <w:r w:rsidRPr="00AB3183">
        <w:rPr>
          <w:color w:val="000000" w:themeColor="text1"/>
        </w:rPr>
        <w:t>AER complaints were collected and analyzed for the correlations to monitored data.</w:t>
      </w:r>
      <w:r w:rsidRPr="00D1172B">
        <w:rPr>
          <w:color w:val="000000" w:themeColor="text1"/>
        </w:rPr>
        <w:t xml:space="preserve"> </w:t>
      </w:r>
    </w:p>
    <w:p w14:paraId="22502375" w14:textId="5A3CC2CF" w:rsidR="008557F6" w:rsidRPr="00D1172B" w:rsidRDefault="001263A9" w:rsidP="00FA6AF7">
      <w:pPr>
        <w:pStyle w:val="BodyText"/>
        <w:spacing w:line="482" w:lineRule="auto"/>
        <w:ind w:right="19"/>
        <w:rPr>
          <w:color w:val="000000" w:themeColor="text1"/>
        </w:rPr>
      </w:pPr>
      <w:r w:rsidRPr="00D1172B">
        <w:rPr>
          <w:color w:val="000000" w:themeColor="text1"/>
        </w:rPr>
        <w:lastRenderedPageBreak/>
        <w:t xml:space="preserve">The </w:t>
      </w:r>
      <w:r w:rsidR="003D6A53">
        <w:rPr>
          <w:color w:val="000000" w:themeColor="text1"/>
        </w:rPr>
        <w:t xml:space="preserve">monitoring and sampling </w:t>
      </w:r>
      <w:r w:rsidR="006465F3">
        <w:rPr>
          <w:color w:val="000000" w:themeColor="text1"/>
        </w:rPr>
        <w:t xml:space="preserve">data are presented using </w:t>
      </w:r>
      <w:r w:rsidR="003D6A53">
        <w:rPr>
          <w:color w:val="000000" w:themeColor="text1"/>
        </w:rPr>
        <w:t>the following visualization methods.</w:t>
      </w:r>
    </w:p>
    <w:p w14:paraId="776CF60C" w14:textId="77777777" w:rsidR="008557F6" w:rsidRPr="00D1172B" w:rsidRDefault="001263A9" w:rsidP="00FA6AF7">
      <w:pPr>
        <w:pStyle w:val="BodyText"/>
        <w:spacing w:line="289" w:lineRule="exact"/>
        <w:ind w:right="19"/>
        <w:rPr>
          <w:color w:val="000000" w:themeColor="text1"/>
        </w:rPr>
      </w:pPr>
      <w:r w:rsidRPr="00D1172B">
        <w:rPr>
          <w:color w:val="000000" w:themeColor="text1"/>
        </w:rPr>
        <w:t>Continuous sampling:</w:t>
      </w:r>
    </w:p>
    <w:p w14:paraId="2A28338E" w14:textId="77777777" w:rsidR="008557F6" w:rsidRPr="00D1172B" w:rsidRDefault="008557F6" w:rsidP="00FA6AF7">
      <w:pPr>
        <w:pStyle w:val="BodyText"/>
        <w:spacing w:before="10"/>
        <w:ind w:right="19"/>
        <w:rPr>
          <w:color w:val="000000" w:themeColor="text1"/>
          <w:sz w:val="23"/>
        </w:rPr>
      </w:pPr>
    </w:p>
    <w:p w14:paraId="634E988A" w14:textId="77777777" w:rsidR="008557F6" w:rsidRPr="00FA6AF7" w:rsidRDefault="001263A9" w:rsidP="00FA6AF7">
      <w:pPr>
        <w:pStyle w:val="ListParagraph"/>
        <w:numPr>
          <w:ilvl w:val="0"/>
          <w:numId w:val="56"/>
        </w:numPr>
        <w:tabs>
          <w:tab w:val="left" w:pos="821"/>
        </w:tabs>
        <w:spacing w:before="1"/>
        <w:ind w:right="19"/>
        <w:jc w:val="both"/>
        <w:rPr>
          <w:color w:val="000000" w:themeColor="text1"/>
          <w:sz w:val="24"/>
        </w:rPr>
      </w:pPr>
      <w:r w:rsidRPr="00FA6AF7">
        <w:rPr>
          <w:color w:val="000000" w:themeColor="text1"/>
          <w:sz w:val="24"/>
        </w:rPr>
        <w:t>continuous measured meteorology parameters (wind speed and wind direction) are presented in wind roses</w:t>
      </w:r>
    </w:p>
    <w:p w14:paraId="593ECAAF" w14:textId="77777777" w:rsidR="008557F6" w:rsidRPr="00FA6AF7" w:rsidRDefault="001263A9" w:rsidP="00FA6AF7">
      <w:pPr>
        <w:pStyle w:val="ListParagraph"/>
        <w:numPr>
          <w:ilvl w:val="0"/>
          <w:numId w:val="56"/>
        </w:numPr>
        <w:tabs>
          <w:tab w:val="left" w:pos="821"/>
        </w:tabs>
        <w:spacing w:before="12" w:line="225" w:lineRule="auto"/>
        <w:ind w:right="19"/>
        <w:jc w:val="both"/>
        <w:rPr>
          <w:color w:val="000000" w:themeColor="text1"/>
          <w:sz w:val="24"/>
        </w:rPr>
      </w:pPr>
      <w:r w:rsidRPr="00FA6AF7">
        <w:rPr>
          <w:color w:val="000000" w:themeColor="text1"/>
          <w:position w:val="2"/>
          <w:sz w:val="24"/>
        </w:rPr>
        <w:t>continuous</w:t>
      </w:r>
      <w:r w:rsidRPr="00FA6AF7">
        <w:rPr>
          <w:color w:val="000000" w:themeColor="text1"/>
          <w:spacing w:val="-11"/>
          <w:position w:val="2"/>
          <w:sz w:val="24"/>
        </w:rPr>
        <w:t xml:space="preserve"> </w:t>
      </w:r>
      <w:r w:rsidRPr="00FA6AF7">
        <w:rPr>
          <w:color w:val="000000" w:themeColor="text1"/>
          <w:position w:val="2"/>
          <w:sz w:val="24"/>
        </w:rPr>
        <w:t>measured</w:t>
      </w:r>
      <w:r w:rsidRPr="00FA6AF7">
        <w:rPr>
          <w:color w:val="000000" w:themeColor="text1"/>
          <w:spacing w:val="-9"/>
          <w:position w:val="2"/>
          <w:sz w:val="24"/>
        </w:rPr>
        <w:t xml:space="preserve"> </w:t>
      </w:r>
      <w:r w:rsidRPr="00FA6AF7">
        <w:rPr>
          <w:color w:val="000000" w:themeColor="text1"/>
          <w:position w:val="2"/>
          <w:sz w:val="24"/>
        </w:rPr>
        <w:t>ambient</w:t>
      </w:r>
      <w:r w:rsidRPr="00FA6AF7">
        <w:rPr>
          <w:color w:val="000000" w:themeColor="text1"/>
          <w:spacing w:val="-10"/>
          <w:position w:val="2"/>
          <w:sz w:val="24"/>
        </w:rPr>
        <w:t xml:space="preserve"> </w:t>
      </w:r>
      <w:r w:rsidRPr="00FA6AF7">
        <w:rPr>
          <w:color w:val="000000" w:themeColor="text1"/>
          <w:position w:val="2"/>
          <w:sz w:val="24"/>
        </w:rPr>
        <w:t>SO</w:t>
      </w:r>
      <w:r w:rsidRPr="00FA6AF7">
        <w:rPr>
          <w:color w:val="000000" w:themeColor="text1"/>
          <w:position w:val="2"/>
          <w:sz w:val="24"/>
          <w:vertAlign w:val="subscript"/>
        </w:rPr>
        <w:t>2</w:t>
      </w:r>
      <w:r w:rsidRPr="00FA6AF7">
        <w:rPr>
          <w:color w:val="000000" w:themeColor="text1"/>
          <w:position w:val="2"/>
          <w:sz w:val="24"/>
        </w:rPr>
        <w:t>,</w:t>
      </w:r>
      <w:r w:rsidRPr="00FA6AF7">
        <w:rPr>
          <w:color w:val="000000" w:themeColor="text1"/>
          <w:spacing w:val="-11"/>
          <w:position w:val="2"/>
          <w:sz w:val="24"/>
        </w:rPr>
        <w:t xml:space="preserve"> </w:t>
      </w:r>
      <w:r w:rsidRPr="00FA6AF7">
        <w:rPr>
          <w:color w:val="000000" w:themeColor="text1"/>
          <w:position w:val="2"/>
          <w:sz w:val="24"/>
        </w:rPr>
        <w:t>TRS,</w:t>
      </w:r>
      <w:r w:rsidRPr="00FA6AF7">
        <w:rPr>
          <w:color w:val="000000" w:themeColor="text1"/>
          <w:spacing w:val="-11"/>
          <w:position w:val="2"/>
          <w:sz w:val="24"/>
        </w:rPr>
        <w:t xml:space="preserve"> </w:t>
      </w:r>
      <w:r w:rsidRPr="00FA6AF7">
        <w:rPr>
          <w:color w:val="000000" w:themeColor="text1"/>
          <w:position w:val="2"/>
          <w:sz w:val="24"/>
        </w:rPr>
        <w:t>THC,</w:t>
      </w:r>
      <w:r w:rsidRPr="00FA6AF7">
        <w:rPr>
          <w:color w:val="000000" w:themeColor="text1"/>
          <w:spacing w:val="-11"/>
          <w:position w:val="2"/>
          <w:sz w:val="24"/>
        </w:rPr>
        <w:t xml:space="preserve"> </w:t>
      </w:r>
      <w:r w:rsidRPr="00FA6AF7">
        <w:rPr>
          <w:color w:val="000000" w:themeColor="text1"/>
          <w:position w:val="2"/>
          <w:sz w:val="24"/>
        </w:rPr>
        <w:t>CH</w:t>
      </w:r>
      <w:r w:rsidRPr="00FA6AF7">
        <w:rPr>
          <w:color w:val="000000" w:themeColor="text1"/>
          <w:position w:val="2"/>
          <w:sz w:val="24"/>
          <w:vertAlign w:val="subscript"/>
        </w:rPr>
        <w:t>4</w:t>
      </w:r>
      <w:r w:rsidRPr="00FA6AF7">
        <w:rPr>
          <w:color w:val="000000" w:themeColor="text1"/>
          <w:position w:val="2"/>
          <w:sz w:val="24"/>
        </w:rPr>
        <w:t>,</w:t>
      </w:r>
      <w:r w:rsidRPr="00FA6AF7">
        <w:rPr>
          <w:color w:val="000000" w:themeColor="text1"/>
          <w:spacing w:val="-11"/>
          <w:position w:val="2"/>
          <w:sz w:val="24"/>
        </w:rPr>
        <w:t xml:space="preserve"> </w:t>
      </w:r>
      <w:r w:rsidRPr="00FA6AF7">
        <w:rPr>
          <w:color w:val="000000" w:themeColor="text1"/>
          <w:position w:val="2"/>
          <w:sz w:val="24"/>
        </w:rPr>
        <w:t>and</w:t>
      </w:r>
      <w:r w:rsidRPr="00FA6AF7">
        <w:rPr>
          <w:color w:val="000000" w:themeColor="text1"/>
          <w:spacing w:val="-11"/>
          <w:position w:val="2"/>
          <w:sz w:val="24"/>
        </w:rPr>
        <w:t xml:space="preserve"> </w:t>
      </w:r>
      <w:r w:rsidRPr="00FA6AF7">
        <w:rPr>
          <w:color w:val="000000" w:themeColor="text1"/>
          <w:position w:val="2"/>
          <w:sz w:val="24"/>
        </w:rPr>
        <w:t>NMHC</w:t>
      </w:r>
      <w:r w:rsidRPr="00FA6AF7">
        <w:rPr>
          <w:color w:val="000000" w:themeColor="text1"/>
          <w:spacing w:val="-11"/>
          <w:position w:val="2"/>
          <w:sz w:val="24"/>
        </w:rPr>
        <w:t xml:space="preserve"> </w:t>
      </w:r>
      <w:r w:rsidRPr="00FA6AF7">
        <w:rPr>
          <w:color w:val="000000" w:themeColor="text1"/>
          <w:position w:val="2"/>
          <w:sz w:val="24"/>
        </w:rPr>
        <w:t>concentrations</w:t>
      </w:r>
      <w:r w:rsidRPr="00FA6AF7">
        <w:rPr>
          <w:color w:val="000000" w:themeColor="text1"/>
          <w:spacing w:val="-11"/>
          <w:position w:val="2"/>
          <w:sz w:val="24"/>
        </w:rPr>
        <w:t xml:space="preserve"> </w:t>
      </w:r>
      <w:r w:rsidRPr="00FA6AF7">
        <w:rPr>
          <w:color w:val="000000" w:themeColor="text1"/>
          <w:position w:val="2"/>
          <w:sz w:val="24"/>
        </w:rPr>
        <w:t>are</w:t>
      </w:r>
      <w:r w:rsidRPr="00FA6AF7">
        <w:rPr>
          <w:color w:val="000000" w:themeColor="text1"/>
          <w:spacing w:val="-10"/>
          <w:position w:val="2"/>
          <w:sz w:val="24"/>
        </w:rPr>
        <w:t xml:space="preserve"> </w:t>
      </w:r>
      <w:r w:rsidRPr="00FA6AF7">
        <w:rPr>
          <w:color w:val="000000" w:themeColor="text1"/>
          <w:position w:val="2"/>
          <w:sz w:val="24"/>
        </w:rPr>
        <w:t>present</w:t>
      </w:r>
      <w:r w:rsidRPr="00FA6AF7">
        <w:rPr>
          <w:color w:val="000000" w:themeColor="text1"/>
          <w:sz w:val="24"/>
        </w:rPr>
        <w:t xml:space="preserve"> in vertical bar charts, line plots, and concentration</w:t>
      </w:r>
      <w:r w:rsidRPr="00FA6AF7">
        <w:rPr>
          <w:color w:val="000000" w:themeColor="text1"/>
          <w:spacing w:val="-3"/>
          <w:sz w:val="24"/>
        </w:rPr>
        <w:t xml:space="preserve"> </w:t>
      </w:r>
      <w:r w:rsidRPr="00FA6AF7">
        <w:rPr>
          <w:color w:val="000000" w:themeColor="text1"/>
          <w:sz w:val="24"/>
        </w:rPr>
        <w:t>roses</w:t>
      </w:r>
    </w:p>
    <w:p w14:paraId="58F292A2" w14:textId="6A5A7D1C" w:rsidR="008557F6" w:rsidRPr="00940BAE" w:rsidRDefault="001263A9" w:rsidP="00FA6AF7">
      <w:pPr>
        <w:pStyle w:val="ListParagraph"/>
        <w:numPr>
          <w:ilvl w:val="0"/>
          <w:numId w:val="56"/>
        </w:numPr>
        <w:tabs>
          <w:tab w:val="left" w:pos="821"/>
        </w:tabs>
        <w:spacing w:before="10" w:line="232" w:lineRule="auto"/>
        <w:ind w:right="19"/>
        <w:jc w:val="both"/>
        <w:rPr>
          <w:color w:val="000000" w:themeColor="text1"/>
          <w:sz w:val="24"/>
        </w:rPr>
      </w:pPr>
      <w:r w:rsidRPr="00FA6AF7">
        <w:rPr>
          <w:color w:val="000000" w:themeColor="text1"/>
          <w:position w:val="2"/>
          <w:sz w:val="24"/>
        </w:rPr>
        <w:t>continuous mea</w:t>
      </w:r>
      <w:r w:rsidRPr="00940BAE">
        <w:rPr>
          <w:color w:val="000000" w:themeColor="text1"/>
          <w:position w:val="2"/>
          <w:sz w:val="24"/>
        </w:rPr>
        <w:t>sured</w:t>
      </w:r>
      <w:r w:rsidR="00B54A34" w:rsidRPr="00940BAE">
        <w:rPr>
          <w:color w:val="000000" w:themeColor="text1"/>
          <w:position w:val="2"/>
          <w:sz w:val="24"/>
        </w:rPr>
        <w:t xml:space="preserve"> ambient</w:t>
      </w:r>
      <w:r w:rsidRPr="00940BAE">
        <w:rPr>
          <w:color w:val="000000" w:themeColor="text1"/>
          <w:position w:val="2"/>
          <w:sz w:val="24"/>
        </w:rPr>
        <w:t xml:space="preserve"> SO</w:t>
      </w:r>
      <w:r w:rsidRPr="00940BAE">
        <w:rPr>
          <w:color w:val="000000" w:themeColor="text1"/>
          <w:position w:val="2"/>
          <w:sz w:val="24"/>
          <w:vertAlign w:val="subscript"/>
        </w:rPr>
        <w:t>2</w:t>
      </w:r>
      <w:r w:rsidRPr="00940BAE">
        <w:rPr>
          <w:color w:val="000000" w:themeColor="text1"/>
          <w:position w:val="2"/>
          <w:sz w:val="24"/>
        </w:rPr>
        <w:t>, TRS, THC, CH</w:t>
      </w:r>
      <w:r w:rsidRPr="00940BAE">
        <w:rPr>
          <w:color w:val="000000" w:themeColor="text1"/>
          <w:position w:val="2"/>
          <w:sz w:val="24"/>
          <w:vertAlign w:val="subscript"/>
        </w:rPr>
        <w:t>4</w:t>
      </w:r>
      <w:r w:rsidRPr="00940BAE">
        <w:rPr>
          <w:color w:val="000000" w:themeColor="text1"/>
          <w:position w:val="2"/>
          <w:sz w:val="24"/>
        </w:rPr>
        <w:t>, and NMHC concentrations (maximum, 99</w:t>
      </w:r>
      <w:r w:rsidRPr="00940BAE">
        <w:rPr>
          <w:color w:val="000000" w:themeColor="text1"/>
          <w:position w:val="2"/>
          <w:sz w:val="24"/>
          <w:vertAlign w:val="superscript"/>
        </w:rPr>
        <w:t>th</w:t>
      </w:r>
      <w:r w:rsidRPr="00940BAE">
        <w:rPr>
          <w:color w:val="000000" w:themeColor="text1"/>
          <w:sz w:val="24"/>
        </w:rPr>
        <w:t xml:space="preserve"> percentile, and average by month) are presented in vertical bar charts with statistical analysis</w:t>
      </w:r>
    </w:p>
    <w:p w14:paraId="6CF042BD" w14:textId="77777777" w:rsidR="008557F6" w:rsidRPr="00940BAE" w:rsidRDefault="008557F6" w:rsidP="00FA6AF7">
      <w:pPr>
        <w:pStyle w:val="BodyText"/>
        <w:spacing w:before="11"/>
        <w:ind w:right="19"/>
        <w:rPr>
          <w:color w:val="000000" w:themeColor="text1"/>
          <w:sz w:val="23"/>
        </w:rPr>
      </w:pPr>
    </w:p>
    <w:p w14:paraId="583D5075" w14:textId="77777777" w:rsidR="008557F6" w:rsidRPr="00940BAE" w:rsidRDefault="001263A9" w:rsidP="00FA6AF7">
      <w:pPr>
        <w:pStyle w:val="BodyText"/>
        <w:spacing w:before="1"/>
        <w:ind w:right="19"/>
        <w:jc w:val="both"/>
        <w:rPr>
          <w:color w:val="000000" w:themeColor="text1"/>
        </w:rPr>
      </w:pPr>
      <w:r w:rsidRPr="00940BAE">
        <w:rPr>
          <w:color w:val="000000" w:themeColor="text1"/>
        </w:rPr>
        <w:t>Triggered sampling canister events:</w:t>
      </w:r>
    </w:p>
    <w:p w14:paraId="36CECA04" w14:textId="77777777" w:rsidR="008557F6" w:rsidRPr="00940BAE" w:rsidRDefault="008557F6" w:rsidP="00FA6AF7">
      <w:pPr>
        <w:pStyle w:val="BodyText"/>
        <w:spacing w:before="9"/>
        <w:ind w:right="19"/>
        <w:rPr>
          <w:color w:val="000000" w:themeColor="text1"/>
          <w:sz w:val="10"/>
        </w:rPr>
      </w:pPr>
    </w:p>
    <w:p w14:paraId="3628D78A" w14:textId="3EF79345" w:rsidR="008557F6" w:rsidRPr="00940BAE" w:rsidRDefault="00EA5968" w:rsidP="00FA6AF7">
      <w:pPr>
        <w:pStyle w:val="ListParagraph"/>
        <w:numPr>
          <w:ilvl w:val="0"/>
          <w:numId w:val="57"/>
        </w:numPr>
        <w:tabs>
          <w:tab w:val="left" w:pos="821"/>
        </w:tabs>
        <w:spacing w:before="101"/>
        <w:ind w:right="19"/>
        <w:jc w:val="both"/>
        <w:rPr>
          <w:color w:val="000000" w:themeColor="text1"/>
          <w:sz w:val="24"/>
        </w:rPr>
      </w:pPr>
      <w:r>
        <w:rPr>
          <w:color w:val="000000" w:themeColor="text1"/>
          <w:sz w:val="24"/>
        </w:rPr>
        <w:t>3</w:t>
      </w:r>
      <w:r w:rsidR="00E54D7D" w:rsidRPr="00940BAE">
        <w:rPr>
          <w:color w:val="000000" w:themeColor="text1"/>
          <w:sz w:val="24"/>
        </w:rPr>
        <w:t xml:space="preserve"> </w:t>
      </w:r>
      <w:r w:rsidR="00412497">
        <w:rPr>
          <w:color w:val="000000" w:themeColor="text1"/>
          <w:sz w:val="24"/>
        </w:rPr>
        <w:t xml:space="preserve">NMHC </w:t>
      </w:r>
      <w:r w:rsidR="0072483E" w:rsidRPr="00940BAE">
        <w:rPr>
          <w:color w:val="000000" w:themeColor="text1"/>
          <w:sz w:val="24"/>
        </w:rPr>
        <w:t>triggered canister events in 201</w:t>
      </w:r>
      <w:r>
        <w:rPr>
          <w:color w:val="000000" w:themeColor="text1"/>
          <w:sz w:val="24"/>
        </w:rPr>
        <w:t>8</w:t>
      </w:r>
      <w:r w:rsidR="009620F3">
        <w:rPr>
          <w:color w:val="000000" w:themeColor="text1"/>
          <w:sz w:val="24"/>
        </w:rPr>
        <w:t>,</w:t>
      </w:r>
      <w:r w:rsidR="0072483E" w:rsidRPr="00940BAE">
        <w:rPr>
          <w:color w:val="000000" w:themeColor="text1"/>
          <w:sz w:val="24"/>
        </w:rPr>
        <w:t xml:space="preserve"> </w:t>
      </w:r>
      <w:r>
        <w:rPr>
          <w:color w:val="000000" w:themeColor="text1"/>
          <w:sz w:val="24"/>
        </w:rPr>
        <w:t>9</w:t>
      </w:r>
      <w:r w:rsidR="0048081D" w:rsidRPr="003B367C">
        <w:rPr>
          <w:color w:val="000000" w:themeColor="text1"/>
          <w:sz w:val="24"/>
        </w:rPr>
        <w:t xml:space="preserve"> </w:t>
      </w:r>
      <w:r w:rsidR="009620F3">
        <w:rPr>
          <w:color w:val="000000" w:themeColor="text1"/>
          <w:sz w:val="24"/>
        </w:rPr>
        <w:t xml:space="preserve">NMHC </w:t>
      </w:r>
      <w:r w:rsidR="0027201C" w:rsidRPr="003B367C">
        <w:rPr>
          <w:color w:val="000000" w:themeColor="text1"/>
          <w:sz w:val="24"/>
        </w:rPr>
        <w:t>triggered canister events</w:t>
      </w:r>
      <w:r w:rsidR="00406E16" w:rsidRPr="003B367C">
        <w:rPr>
          <w:color w:val="000000" w:themeColor="text1"/>
          <w:sz w:val="24"/>
        </w:rPr>
        <w:t xml:space="preserve"> in 201</w:t>
      </w:r>
      <w:r>
        <w:rPr>
          <w:color w:val="000000" w:themeColor="text1"/>
          <w:sz w:val="24"/>
        </w:rPr>
        <w:t>9</w:t>
      </w:r>
      <w:r w:rsidR="009620F3">
        <w:rPr>
          <w:color w:val="000000" w:themeColor="text1"/>
          <w:sz w:val="24"/>
        </w:rPr>
        <w:t xml:space="preserve">, and 10 </w:t>
      </w:r>
      <w:r w:rsidR="000342A0">
        <w:rPr>
          <w:color w:val="000000" w:themeColor="text1"/>
          <w:sz w:val="24"/>
        </w:rPr>
        <w:t>CH</w:t>
      </w:r>
      <w:r w:rsidR="000342A0" w:rsidRPr="000342A0">
        <w:rPr>
          <w:color w:val="000000" w:themeColor="text1"/>
          <w:sz w:val="24"/>
          <w:vertAlign w:val="subscript"/>
        </w:rPr>
        <w:t>4</w:t>
      </w:r>
      <w:r w:rsidR="000342A0">
        <w:rPr>
          <w:color w:val="000000" w:themeColor="text1"/>
          <w:sz w:val="24"/>
        </w:rPr>
        <w:t xml:space="preserve"> triggered canister events in 2019</w:t>
      </w:r>
      <w:r w:rsidR="0027201C" w:rsidRPr="003B367C">
        <w:rPr>
          <w:color w:val="000000" w:themeColor="text1"/>
          <w:sz w:val="24"/>
        </w:rPr>
        <w:t xml:space="preserve"> </w:t>
      </w:r>
      <w:r w:rsidR="001263A9" w:rsidRPr="00940BAE">
        <w:rPr>
          <w:color w:val="000000" w:themeColor="text1"/>
          <w:sz w:val="24"/>
        </w:rPr>
        <w:t>were analyzed for over 140 volatile organic compounds (VOC). These data are presented in tables.</w:t>
      </w:r>
      <w:r>
        <w:rPr>
          <w:color w:val="000000" w:themeColor="text1"/>
          <w:sz w:val="24"/>
        </w:rPr>
        <w:t xml:space="preserve">  </w:t>
      </w:r>
    </w:p>
    <w:p w14:paraId="57E1AC09" w14:textId="2A157BCF" w:rsidR="008557F6" w:rsidRDefault="008557F6" w:rsidP="00380F87">
      <w:pPr>
        <w:pStyle w:val="BodyText"/>
        <w:spacing w:before="1"/>
        <w:ind w:right="19"/>
        <w:rPr>
          <w:color w:val="000000" w:themeColor="text1"/>
        </w:rPr>
      </w:pPr>
    </w:p>
    <w:p w14:paraId="0791CC7C" w14:textId="77777777" w:rsidR="008557F6" w:rsidRPr="00D1172B" w:rsidRDefault="001263A9" w:rsidP="00FA6AF7">
      <w:pPr>
        <w:pStyle w:val="BodyText"/>
        <w:ind w:right="19"/>
        <w:rPr>
          <w:color w:val="000000" w:themeColor="text1"/>
        </w:rPr>
      </w:pPr>
      <w:r w:rsidRPr="00D1172B">
        <w:rPr>
          <w:color w:val="000000" w:themeColor="text1"/>
        </w:rPr>
        <w:t>AER complaints:</w:t>
      </w:r>
    </w:p>
    <w:p w14:paraId="7F5E6425" w14:textId="77777777" w:rsidR="008557F6" w:rsidRPr="00D1172B" w:rsidRDefault="008557F6" w:rsidP="00FA6AF7">
      <w:pPr>
        <w:pStyle w:val="BodyText"/>
        <w:spacing w:before="11"/>
        <w:ind w:right="19"/>
        <w:rPr>
          <w:color w:val="000000" w:themeColor="text1"/>
          <w:sz w:val="23"/>
        </w:rPr>
      </w:pPr>
    </w:p>
    <w:p w14:paraId="6334DAFF" w14:textId="77777777" w:rsidR="008557F6" w:rsidRPr="00330CF7" w:rsidRDefault="001263A9" w:rsidP="00FA6AF7">
      <w:pPr>
        <w:pStyle w:val="ListParagraph"/>
        <w:numPr>
          <w:ilvl w:val="0"/>
          <w:numId w:val="57"/>
        </w:numPr>
        <w:tabs>
          <w:tab w:val="left" w:pos="820"/>
          <w:tab w:val="left" w:pos="821"/>
        </w:tabs>
        <w:ind w:right="19"/>
        <w:rPr>
          <w:color w:val="000000" w:themeColor="text1"/>
          <w:sz w:val="24"/>
        </w:rPr>
      </w:pPr>
      <w:r w:rsidRPr="00330CF7">
        <w:rPr>
          <w:color w:val="000000" w:themeColor="text1"/>
          <w:sz w:val="24"/>
        </w:rPr>
        <w:t>AER complaints are presented in a timeline with THC concentrations</w:t>
      </w:r>
      <w:r w:rsidRPr="00330CF7">
        <w:rPr>
          <w:color w:val="000000" w:themeColor="text1"/>
          <w:spacing w:val="-19"/>
          <w:sz w:val="24"/>
        </w:rPr>
        <w:t xml:space="preserve"> </w:t>
      </w:r>
      <w:r w:rsidRPr="00330CF7">
        <w:rPr>
          <w:color w:val="000000" w:themeColor="text1"/>
          <w:sz w:val="24"/>
        </w:rPr>
        <w:t>(continuous)</w:t>
      </w:r>
    </w:p>
    <w:p w14:paraId="7DC256B4" w14:textId="77777777" w:rsidR="008557F6" w:rsidRPr="00D1172B" w:rsidRDefault="008557F6" w:rsidP="00FA6AF7">
      <w:pPr>
        <w:pStyle w:val="BodyText"/>
        <w:spacing w:before="1"/>
        <w:ind w:right="19"/>
        <w:rPr>
          <w:color w:val="000000" w:themeColor="text1"/>
        </w:rPr>
      </w:pPr>
    </w:p>
    <w:p w14:paraId="23853114" w14:textId="1A33A368" w:rsidR="008557F6" w:rsidRPr="00E928AB" w:rsidRDefault="001263A9" w:rsidP="00FA6AF7">
      <w:pPr>
        <w:pStyle w:val="BodyText"/>
        <w:spacing w:line="237" w:lineRule="auto"/>
        <w:ind w:right="19"/>
        <w:jc w:val="both"/>
        <w:rPr>
          <w:color w:val="000000" w:themeColor="text1"/>
        </w:rPr>
      </w:pPr>
      <w:r w:rsidRPr="00E928AB">
        <w:rPr>
          <w:color w:val="000000" w:themeColor="text1"/>
          <w:position w:val="2"/>
        </w:rPr>
        <w:t>Based on hourly data THC, NMHC, SO</w:t>
      </w:r>
      <w:r w:rsidRPr="00E928AB">
        <w:rPr>
          <w:color w:val="000000" w:themeColor="text1"/>
          <w:position w:val="2"/>
          <w:vertAlign w:val="subscript"/>
        </w:rPr>
        <w:t>2</w:t>
      </w:r>
      <w:r w:rsidRPr="00E928AB">
        <w:rPr>
          <w:color w:val="000000" w:themeColor="text1"/>
          <w:position w:val="2"/>
        </w:rPr>
        <w:t>, and CH</w:t>
      </w:r>
      <w:r w:rsidRPr="00E928AB">
        <w:rPr>
          <w:color w:val="000000" w:themeColor="text1"/>
          <w:position w:val="2"/>
          <w:vertAlign w:val="subscript"/>
        </w:rPr>
        <w:t>4</w:t>
      </w:r>
      <w:r w:rsidRPr="00E928AB">
        <w:rPr>
          <w:color w:val="000000" w:themeColor="text1"/>
          <w:position w:val="2"/>
        </w:rPr>
        <w:t xml:space="preserve"> </w:t>
      </w:r>
      <w:r w:rsidRPr="00E928AB">
        <w:rPr>
          <w:color w:val="000000" w:themeColor="text1"/>
        </w:rPr>
        <w:t>generally</w:t>
      </w:r>
      <w:r w:rsidRPr="00E928AB">
        <w:rPr>
          <w:color w:val="000000" w:themeColor="text1"/>
          <w:spacing w:val="-9"/>
        </w:rPr>
        <w:t xml:space="preserve"> </w:t>
      </w:r>
      <w:r w:rsidRPr="00E928AB">
        <w:rPr>
          <w:color w:val="000000" w:themeColor="text1"/>
        </w:rPr>
        <w:t>show</w:t>
      </w:r>
      <w:r w:rsidRPr="00E928AB">
        <w:rPr>
          <w:color w:val="000000" w:themeColor="text1"/>
          <w:spacing w:val="-9"/>
        </w:rPr>
        <w:t xml:space="preserve"> </w:t>
      </w:r>
      <w:r w:rsidR="00FA1D0F">
        <w:rPr>
          <w:color w:val="000000" w:themeColor="text1"/>
          <w:spacing w:val="-9"/>
        </w:rPr>
        <w:t>th</w:t>
      </w:r>
      <w:r w:rsidR="00692656">
        <w:rPr>
          <w:color w:val="000000" w:themeColor="text1"/>
          <w:spacing w:val="-9"/>
        </w:rPr>
        <w:t xml:space="preserve">at </w:t>
      </w:r>
      <w:r w:rsidR="0022005D">
        <w:rPr>
          <w:color w:val="000000" w:themeColor="text1"/>
          <w:spacing w:val="-9"/>
        </w:rPr>
        <w:t>ambient</w:t>
      </w:r>
      <w:r w:rsidR="00692656">
        <w:rPr>
          <w:color w:val="000000" w:themeColor="text1"/>
          <w:spacing w:val="-9"/>
        </w:rPr>
        <w:t xml:space="preserve"> concentrations remain low compared to historic measurements</w:t>
      </w:r>
      <w:r w:rsidR="00A77EDD">
        <w:rPr>
          <w:color w:val="000000" w:themeColor="text1"/>
          <w:spacing w:val="-9"/>
        </w:rPr>
        <w:t>.</w:t>
      </w:r>
      <w:r w:rsidRPr="00E928AB">
        <w:rPr>
          <w:color w:val="000000" w:themeColor="text1"/>
          <w:spacing w:val="-10"/>
        </w:rPr>
        <w:t xml:space="preserve"> </w:t>
      </w:r>
      <w:r w:rsidR="00A77EDD">
        <w:rPr>
          <w:color w:val="000000" w:themeColor="text1"/>
          <w:spacing w:val="-10"/>
        </w:rPr>
        <w:t xml:space="preserve"> </w:t>
      </w:r>
      <w:r w:rsidRPr="00E928AB">
        <w:rPr>
          <w:color w:val="000000" w:themeColor="text1"/>
        </w:rPr>
        <w:t>Observations</w:t>
      </w:r>
      <w:r w:rsidRPr="00E928AB">
        <w:rPr>
          <w:color w:val="000000" w:themeColor="text1"/>
          <w:spacing w:val="-10"/>
        </w:rPr>
        <w:t xml:space="preserve"> </w:t>
      </w:r>
      <w:r w:rsidRPr="00E928AB">
        <w:rPr>
          <w:color w:val="000000" w:themeColor="text1"/>
        </w:rPr>
        <w:t>of</w:t>
      </w:r>
      <w:r w:rsidRPr="00E928AB">
        <w:rPr>
          <w:color w:val="000000" w:themeColor="text1"/>
          <w:spacing w:val="-9"/>
        </w:rPr>
        <w:t xml:space="preserve"> </w:t>
      </w:r>
      <w:r w:rsidRPr="00E928AB">
        <w:rPr>
          <w:color w:val="000000" w:themeColor="text1"/>
        </w:rPr>
        <w:t>increased</w:t>
      </w:r>
      <w:r w:rsidRPr="00E928AB">
        <w:rPr>
          <w:color w:val="000000" w:themeColor="text1"/>
          <w:spacing w:val="-8"/>
        </w:rPr>
        <w:t xml:space="preserve"> </w:t>
      </w:r>
      <w:r w:rsidRPr="00E928AB">
        <w:rPr>
          <w:color w:val="000000" w:themeColor="text1"/>
        </w:rPr>
        <w:t>THC</w:t>
      </w:r>
      <w:r w:rsidRPr="00E928AB">
        <w:rPr>
          <w:color w:val="000000" w:themeColor="text1"/>
          <w:spacing w:val="-7"/>
        </w:rPr>
        <w:t xml:space="preserve"> </w:t>
      </w:r>
      <w:r w:rsidR="00F17C0F" w:rsidRPr="00E928AB">
        <w:rPr>
          <w:color w:val="000000" w:themeColor="text1"/>
          <w:spacing w:val="-7"/>
        </w:rPr>
        <w:t xml:space="preserve">and methane </w:t>
      </w:r>
      <w:r w:rsidRPr="00E928AB">
        <w:rPr>
          <w:color w:val="000000" w:themeColor="text1"/>
        </w:rPr>
        <w:t>concentrations</w:t>
      </w:r>
      <w:r w:rsidRPr="00E928AB">
        <w:rPr>
          <w:color w:val="000000" w:themeColor="text1"/>
          <w:spacing w:val="-8"/>
        </w:rPr>
        <w:t xml:space="preserve"> </w:t>
      </w:r>
      <w:r w:rsidRPr="00E928AB">
        <w:rPr>
          <w:color w:val="000000" w:themeColor="text1"/>
        </w:rPr>
        <w:t>at</w:t>
      </w:r>
      <w:r w:rsidRPr="00E928AB">
        <w:rPr>
          <w:color w:val="000000" w:themeColor="text1"/>
          <w:spacing w:val="-9"/>
        </w:rPr>
        <w:t xml:space="preserve"> </w:t>
      </w:r>
      <w:r w:rsidRPr="00E928AB">
        <w:rPr>
          <w:color w:val="000000" w:themeColor="text1"/>
        </w:rPr>
        <w:t>Station</w:t>
      </w:r>
      <w:r w:rsidR="00B54BCC" w:rsidRPr="00E928AB">
        <w:rPr>
          <w:color w:val="000000" w:themeColor="text1"/>
          <w:spacing w:val="-10"/>
        </w:rPr>
        <w:t xml:space="preserve"> </w:t>
      </w:r>
      <w:r w:rsidRPr="00E928AB">
        <w:rPr>
          <w:color w:val="000000" w:themeColor="text1"/>
        </w:rPr>
        <w:t>986</w:t>
      </w:r>
      <w:r w:rsidRPr="00E928AB">
        <w:rPr>
          <w:color w:val="000000" w:themeColor="text1"/>
          <w:spacing w:val="-11"/>
        </w:rPr>
        <w:t xml:space="preserve"> </w:t>
      </w:r>
      <w:r w:rsidR="00A473FD">
        <w:rPr>
          <w:color w:val="000000" w:themeColor="text1"/>
          <w:spacing w:val="-11"/>
        </w:rPr>
        <w:t xml:space="preserve">in </w:t>
      </w:r>
      <w:r w:rsidR="00E33992" w:rsidRPr="003B367C">
        <w:rPr>
          <w:color w:val="000000" w:themeColor="text1"/>
        </w:rPr>
        <w:t>2018</w:t>
      </w:r>
      <w:r w:rsidR="00F17C0F" w:rsidRPr="00E928AB">
        <w:rPr>
          <w:color w:val="000000" w:themeColor="text1"/>
        </w:rPr>
        <w:t xml:space="preserve"> </w:t>
      </w:r>
      <w:r w:rsidR="00A473FD">
        <w:rPr>
          <w:color w:val="000000" w:themeColor="text1"/>
        </w:rPr>
        <w:t xml:space="preserve">and 2019 </w:t>
      </w:r>
      <w:r w:rsidR="00F17C0F" w:rsidRPr="00E928AB">
        <w:rPr>
          <w:color w:val="000000" w:themeColor="text1"/>
        </w:rPr>
        <w:t>are likely due to cattle in the vicinity of the station</w:t>
      </w:r>
      <w:r w:rsidR="00A473FD">
        <w:rPr>
          <w:color w:val="000000" w:themeColor="text1"/>
        </w:rPr>
        <w:t xml:space="preserve">; these elevated concentrations subsided after the station was moved in August 2019.  </w:t>
      </w:r>
      <w:r w:rsidRPr="00E928AB">
        <w:rPr>
          <w:color w:val="000000" w:themeColor="text1"/>
        </w:rPr>
        <w:t>TRS data at Stations 986</w:t>
      </w:r>
      <w:r w:rsidR="00FE528E">
        <w:rPr>
          <w:color w:val="000000" w:themeColor="text1"/>
        </w:rPr>
        <w:t>c</w:t>
      </w:r>
      <w:r w:rsidRPr="00E928AB">
        <w:rPr>
          <w:color w:val="000000" w:themeColor="text1"/>
        </w:rPr>
        <w:t>, 842</w:t>
      </w:r>
      <w:r w:rsidR="00FE528E">
        <w:rPr>
          <w:color w:val="000000" w:themeColor="text1"/>
        </w:rPr>
        <w:t>b</w:t>
      </w:r>
      <w:r w:rsidRPr="00E928AB">
        <w:rPr>
          <w:color w:val="000000" w:themeColor="text1"/>
        </w:rPr>
        <w:t xml:space="preserve">, and Reno show </w:t>
      </w:r>
      <w:r w:rsidR="005C1BB5">
        <w:rPr>
          <w:color w:val="000000" w:themeColor="text1"/>
        </w:rPr>
        <w:t>seasonal variation with higher concentration occurring in</w:t>
      </w:r>
      <w:r w:rsidR="00C6757E">
        <w:rPr>
          <w:color w:val="000000" w:themeColor="text1"/>
        </w:rPr>
        <w:t xml:space="preserve"> warmer summer months</w:t>
      </w:r>
      <w:r w:rsidR="006714A8">
        <w:rPr>
          <w:color w:val="000000" w:themeColor="text1"/>
        </w:rPr>
        <w:t xml:space="preserve">; </w:t>
      </w:r>
      <w:proofErr w:type="gramStart"/>
      <w:r w:rsidR="00EA3517">
        <w:rPr>
          <w:color w:val="000000" w:themeColor="text1"/>
        </w:rPr>
        <w:t>similar to</w:t>
      </w:r>
      <w:proofErr w:type="gramEnd"/>
      <w:r w:rsidR="00EA3517">
        <w:rPr>
          <w:color w:val="000000" w:themeColor="text1"/>
        </w:rPr>
        <w:t xml:space="preserve"> previous years, </w:t>
      </w:r>
      <w:r w:rsidR="006714A8">
        <w:rPr>
          <w:color w:val="000000" w:themeColor="text1"/>
        </w:rPr>
        <w:t xml:space="preserve">these elevated measurements </w:t>
      </w:r>
      <w:r w:rsidR="00C6757E">
        <w:rPr>
          <w:color w:val="000000" w:themeColor="text1"/>
        </w:rPr>
        <w:t>may be influence</w:t>
      </w:r>
      <w:r w:rsidR="006F4692">
        <w:rPr>
          <w:color w:val="000000" w:themeColor="text1"/>
        </w:rPr>
        <w:t>d</w:t>
      </w:r>
      <w:r w:rsidR="00C6757E">
        <w:rPr>
          <w:color w:val="000000" w:themeColor="text1"/>
        </w:rPr>
        <w:t xml:space="preserve"> by shallow sloughs and asphalt paving </w:t>
      </w:r>
      <w:r w:rsidR="00885E7A">
        <w:rPr>
          <w:color w:val="000000" w:themeColor="text1"/>
        </w:rPr>
        <w:t>in the area</w:t>
      </w:r>
      <w:r w:rsidRPr="00E928AB">
        <w:rPr>
          <w:color w:val="000000" w:themeColor="text1"/>
        </w:rPr>
        <w:t xml:space="preserve">. </w:t>
      </w:r>
      <w:r w:rsidR="00345415">
        <w:rPr>
          <w:color w:val="000000" w:themeColor="text1"/>
        </w:rPr>
        <w:t xml:space="preserve"> </w:t>
      </w:r>
      <w:r w:rsidR="00462BD0">
        <w:rPr>
          <w:color w:val="000000" w:themeColor="text1"/>
        </w:rPr>
        <w:t>E</w:t>
      </w:r>
      <w:r w:rsidR="00723BF8">
        <w:rPr>
          <w:color w:val="000000" w:themeColor="text1"/>
        </w:rPr>
        <w:t xml:space="preserve">xamination of monthly summary statistics </w:t>
      </w:r>
      <w:r w:rsidR="001E6257">
        <w:rPr>
          <w:color w:val="000000" w:themeColor="text1"/>
        </w:rPr>
        <w:t>showed that most parameters are either decreasing or have stayed the same over the last two years</w:t>
      </w:r>
      <w:r w:rsidRPr="00E928AB">
        <w:rPr>
          <w:color w:val="000000" w:themeColor="text1"/>
        </w:rPr>
        <w:t>.</w:t>
      </w:r>
    </w:p>
    <w:p w14:paraId="47B87F24" w14:textId="77777777" w:rsidR="008557F6" w:rsidRPr="003B367C" w:rsidRDefault="008557F6" w:rsidP="00FA6AF7">
      <w:pPr>
        <w:pStyle w:val="BodyText"/>
        <w:spacing w:before="9"/>
        <w:ind w:right="19"/>
        <w:rPr>
          <w:color w:val="000000" w:themeColor="text1"/>
          <w:sz w:val="23"/>
          <w:highlight w:val="yellow"/>
        </w:rPr>
      </w:pPr>
    </w:p>
    <w:p w14:paraId="0BF26EBC" w14:textId="5F6ACCEE" w:rsidR="008557F6" w:rsidRPr="00E928AB" w:rsidRDefault="001263A9" w:rsidP="00FA6AF7">
      <w:pPr>
        <w:pStyle w:val="BodyText"/>
        <w:ind w:right="19"/>
        <w:jc w:val="both"/>
        <w:rPr>
          <w:color w:val="000000" w:themeColor="text1"/>
        </w:rPr>
      </w:pPr>
      <w:r w:rsidRPr="00E928AB">
        <w:rPr>
          <w:color w:val="000000" w:themeColor="text1"/>
        </w:rPr>
        <w:t>Stations 986</w:t>
      </w:r>
      <w:r w:rsidR="00EA3517">
        <w:rPr>
          <w:color w:val="000000" w:themeColor="text1"/>
        </w:rPr>
        <w:t>c</w:t>
      </w:r>
      <w:r w:rsidRPr="00E928AB">
        <w:rPr>
          <w:color w:val="000000" w:themeColor="text1"/>
        </w:rPr>
        <w:t xml:space="preserve"> and 842</w:t>
      </w:r>
      <w:r w:rsidR="00EA3517">
        <w:rPr>
          <w:color w:val="000000" w:themeColor="text1"/>
        </w:rPr>
        <w:t>b</w:t>
      </w:r>
      <w:r w:rsidRPr="00E928AB">
        <w:rPr>
          <w:color w:val="000000" w:themeColor="text1"/>
        </w:rPr>
        <w:t xml:space="preserve"> monitoring results showed that the 99</w:t>
      </w:r>
      <w:proofErr w:type="spellStart"/>
      <w:r w:rsidRPr="00E928AB">
        <w:rPr>
          <w:color w:val="000000" w:themeColor="text1"/>
          <w:position w:val="8"/>
          <w:sz w:val="16"/>
        </w:rPr>
        <w:t>th</w:t>
      </w:r>
      <w:proofErr w:type="spellEnd"/>
      <w:r w:rsidRPr="00E928AB">
        <w:rPr>
          <w:color w:val="000000" w:themeColor="text1"/>
          <w:position w:val="8"/>
          <w:sz w:val="16"/>
        </w:rPr>
        <w:t xml:space="preserve"> </w:t>
      </w:r>
      <w:r w:rsidRPr="00E928AB">
        <w:rPr>
          <w:color w:val="000000" w:themeColor="text1"/>
        </w:rPr>
        <w:t xml:space="preserve">percentile concentrations of THC were </w:t>
      </w:r>
      <w:proofErr w:type="gramStart"/>
      <w:r w:rsidR="00F172A9" w:rsidRPr="00E928AB">
        <w:rPr>
          <w:color w:val="000000" w:themeColor="text1"/>
        </w:rPr>
        <w:t>similar to</w:t>
      </w:r>
      <w:proofErr w:type="gramEnd"/>
      <w:r w:rsidR="00F172A9" w:rsidRPr="00E928AB">
        <w:rPr>
          <w:color w:val="000000" w:themeColor="text1"/>
        </w:rPr>
        <w:t xml:space="preserve"> other areas of the</w:t>
      </w:r>
      <w:r w:rsidRPr="00E928AB">
        <w:rPr>
          <w:color w:val="000000" w:themeColor="text1"/>
        </w:rPr>
        <w:t xml:space="preserve"> Province. The Reno station </w:t>
      </w:r>
      <w:r w:rsidR="00B92C01">
        <w:rPr>
          <w:color w:val="000000" w:themeColor="text1"/>
        </w:rPr>
        <w:t>concentrations</w:t>
      </w:r>
      <w:r w:rsidR="00B92C01" w:rsidRPr="00E928AB">
        <w:rPr>
          <w:color w:val="000000" w:themeColor="text1"/>
        </w:rPr>
        <w:t xml:space="preserve"> </w:t>
      </w:r>
      <w:r w:rsidRPr="00E928AB">
        <w:rPr>
          <w:color w:val="000000" w:themeColor="text1"/>
        </w:rPr>
        <w:t>are higher</w:t>
      </w:r>
      <w:r w:rsidR="00885E7A">
        <w:rPr>
          <w:color w:val="000000" w:themeColor="text1"/>
        </w:rPr>
        <w:t xml:space="preserve"> tha</w:t>
      </w:r>
      <w:r w:rsidR="006F4692">
        <w:rPr>
          <w:color w:val="000000" w:themeColor="text1"/>
        </w:rPr>
        <w:t>n</w:t>
      </w:r>
      <w:r w:rsidR="00C212B7">
        <w:rPr>
          <w:color w:val="000000" w:themeColor="text1"/>
        </w:rPr>
        <w:t xml:space="preserve"> the 986 and 842 </w:t>
      </w:r>
      <w:r w:rsidR="009A14E4">
        <w:rPr>
          <w:color w:val="000000" w:themeColor="text1"/>
        </w:rPr>
        <w:t>s</w:t>
      </w:r>
      <w:r w:rsidR="00C212B7">
        <w:rPr>
          <w:color w:val="000000" w:themeColor="text1"/>
        </w:rPr>
        <w:t>tations</w:t>
      </w:r>
      <w:r w:rsidRPr="00E928AB">
        <w:rPr>
          <w:color w:val="000000" w:themeColor="text1"/>
        </w:rPr>
        <w:t xml:space="preserve">, however they are at about the </w:t>
      </w:r>
      <w:r w:rsidR="00885E7A">
        <w:rPr>
          <w:color w:val="000000" w:themeColor="text1"/>
        </w:rPr>
        <w:t xml:space="preserve">same </w:t>
      </w:r>
      <w:r w:rsidR="00605E5B">
        <w:rPr>
          <w:color w:val="000000" w:themeColor="text1"/>
        </w:rPr>
        <w:t xml:space="preserve">as </w:t>
      </w:r>
      <w:r w:rsidR="00885E7A">
        <w:rPr>
          <w:color w:val="000000" w:themeColor="text1"/>
        </w:rPr>
        <w:t>concentrations</w:t>
      </w:r>
      <w:r w:rsidR="00885E7A" w:rsidRPr="00E928AB">
        <w:rPr>
          <w:color w:val="000000" w:themeColor="text1"/>
        </w:rPr>
        <w:t xml:space="preserve"> </w:t>
      </w:r>
      <w:r w:rsidR="00C212B7">
        <w:rPr>
          <w:color w:val="000000" w:themeColor="text1"/>
        </w:rPr>
        <w:t>measured at other</w:t>
      </w:r>
      <w:r w:rsidRPr="00E928AB">
        <w:rPr>
          <w:color w:val="000000" w:themeColor="text1"/>
        </w:rPr>
        <w:t xml:space="preserve"> stations in the province.</w:t>
      </w:r>
    </w:p>
    <w:p w14:paraId="6E8ECFED" w14:textId="77777777" w:rsidR="008557F6" w:rsidRPr="003B367C" w:rsidRDefault="008557F6" w:rsidP="00FA6AF7">
      <w:pPr>
        <w:pStyle w:val="BodyText"/>
        <w:spacing w:before="8"/>
        <w:ind w:right="19"/>
        <w:rPr>
          <w:color w:val="000000" w:themeColor="text1"/>
          <w:sz w:val="23"/>
          <w:highlight w:val="yellow"/>
        </w:rPr>
      </w:pPr>
    </w:p>
    <w:p w14:paraId="77CBA8B0" w14:textId="7344469B" w:rsidR="008557F6" w:rsidRPr="00D1172B" w:rsidRDefault="001263A9" w:rsidP="00FA6AF7">
      <w:pPr>
        <w:pStyle w:val="BodyText"/>
        <w:ind w:right="19"/>
        <w:jc w:val="both"/>
        <w:rPr>
          <w:color w:val="000000" w:themeColor="text1"/>
        </w:rPr>
      </w:pPr>
      <w:r w:rsidRPr="00E928AB">
        <w:rPr>
          <w:color w:val="000000" w:themeColor="text1"/>
        </w:rPr>
        <w:t xml:space="preserve">Data for Three Creeks suggests that PRAMP is meeting the goal of verifying that air quality </w:t>
      </w:r>
      <w:r w:rsidR="001E2509">
        <w:rPr>
          <w:color w:val="000000" w:themeColor="text1"/>
        </w:rPr>
        <w:t>ha</w:t>
      </w:r>
      <w:r w:rsidRPr="00E928AB">
        <w:rPr>
          <w:color w:val="000000" w:themeColor="text1"/>
        </w:rPr>
        <w:t>s improv</w:t>
      </w:r>
      <w:r w:rsidR="001E2509">
        <w:rPr>
          <w:color w:val="000000" w:themeColor="text1"/>
        </w:rPr>
        <w:t>ed</w:t>
      </w:r>
      <w:r w:rsidRPr="00E928AB">
        <w:rPr>
          <w:color w:val="000000" w:themeColor="text1"/>
        </w:rPr>
        <w:t xml:space="preserve"> and </w:t>
      </w:r>
      <w:proofErr w:type="spellStart"/>
      <w:r w:rsidRPr="00E928AB">
        <w:rPr>
          <w:color w:val="000000" w:themeColor="text1"/>
        </w:rPr>
        <w:t>odours</w:t>
      </w:r>
      <w:proofErr w:type="spellEnd"/>
      <w:r w:rsidRPr="00E928AB">
        <w:rPr>
          <w:color w:val="000000" w:themeColor="text1"/>
        </w:rPr>
        <w:t xml:space="preserve"> </w:t>
      </w:r>
      <w:r w:rsidR="00BB2417">
        <w:rPr>
          <w:color w:val="000000" w:themeColor="text1"/>
        </w:rPr>
        <w:t>have been</w:t>
      </w:r>
      <w:r w:rsidRPr="00E928AB">
        <w:rPr>
          <w:color w:val="000000" w:themeColor="text1"/>
        </w:rPr>
        <w:t xml:space="preserve"> minimized as a result of operational and regulatory improvements</w:t>
      </w:r>
      <w:r w:rsidR="005A50D5" w:rsidRPr="00E928AB">
        <w:rPr>
          <w:color w:val="000000" w:themeColor="text1"/>
        </w:rPr>
        <w:t>;</w:t>
      </w:r>
      <w:r w:rsidRPr="00E928AB">
        <w:rPr>
          <w:color w:val="000000" w:themeColor="text1"/>
        </w:rPr>
        <w:t xml:space="preserve"> </w:t>
      </w:r>
      <w:r w:rsidR="005A50D5" w:rsidRPr="00E928AB">
        <w:rPr>
          <w:color w:val="000000" w:themeColor="text1"/>
        </w:rPr>
        <w:t xml:space="preserve">this </w:t>
      </w:r>
      <w:r w:rsidR="00AC3CA7" w:rsidRPr="00E928AB">
        <w:rPr>
          <w:color w:val="000000" w:themeColor="text1"/>
        </w:rPr>
        <w:t xml:space="preserve">is </w:t>
      </w:r>
      <w:r w:rsidRPr="00E928AB">
        <w:rPr>
          <w:color w:val="000000" w:themeColor="text1"/>
        </w:rPr>
        <w:t>particularly</w:t>
      </w:r>
      <w:r w:rsidR="005A50D5" w:rsidRPr="00E928AB">
        <w:rPr>
          <w:color w:val="000000" w:themeColor="text1"/>
        </w:rPr>
        <w:t xml:space="preserve"> evident</w:t>
      </w:r>
      <w:r w:rsidRPr="00E928AB">
        <w:rPr>
          <w:color w:val="000000" w:themeColor="text1"/>
        </w:rPr>
        <w:t xml:space="preserve"> when the full record of monitoring </w:t>
      </w:r>
      <w:r w:rsidR="005A50D5" w:rsidRPr="00E928AB">
        <w:rPr>
          <w:color w:val="000000" w:themeColor="text1"/>
        </w:rPr>
        <w:t>from Station 986</w:t>
      </w:r>
      <w:r w:rsidR="00BB2417">
        <w:rPr>
          <w:color w:val="000000" w:themeColor="text1"/>
        </w:rPr>
        <w:t>c</w:t>
      </w:r>
      <w:r w:rsidR="005A50D5" w:rsidRPr="00E928AB">
        <w:rPr>
          <w:color w:val="000000" w:themeColor="text1"/>
        </w:rPr>
        <w:t xml:space="preserve"> and 842</w:t>
      </w:r>
      <w:r w:rsidR="00BB2417">
        <w:rPr>
          <w:color w:val="000000" w:themeColor="text1"/>
        </w:rPr>
        <w:t>b</w:t>
      </w:r>
      <w:r w:rsidR="005A50D5" w:rsidRPr="00E928AB">
        <w:rPr>
          <w:color w:val="000000" w:themeColor="text1"/>
        </w:rPr>
        <w:t xml:space="preserve"> are </w:t>
      </w:r>
      <w:r w:rsidRPr="00E928AB">
        <w:rPr>
          <w:color w:val="000000" w:themeColor="text1"/>
        </w:rPr>
        <w:t>considere</w:t>
      </w:r>
      <w:r w:rsidR="005A50D5" w:rsidRPr="00E928AB">
        <w:rPr>
          <w:color w:val="000000" w:themeColor="text1"/>
        </w:rPr>
        <w:t>d</w:t>
      </w:r>
      <w:r w:rsidRPr="00E928AB">
        <w:rPr>
          <w:color w:val="000000" w:themeColor="text1"/>
        </w:rPr>
        <w:t>.</w:t>
      </w:r>
      <w:r w:rsidR="005A50D5" w:rsidRPr="00E928AB">
        <w:rPr>
          <w:color w:val="000000" w:themeColor="text1"/>
        </w:rPr>
        <w:t xml:space="preserve">  </w:t>
      </w:r>
      <w:r w:rsidR="00F172A9" w:rsidRPr="00E928AB">
        <w:rPr>
          <w:color w:val="000000" w:themeColor="text1"/>
        </w:rPr>
        <w:t>R</w:t>
      </w:r>
      <w:r w:rsidR="005A50D5" w:rsidRPr="00E928AB">
        <w:rPr>
          <w:color w:val="000000" w:themeColor="text1"/>
        </w:rPr>
        <w:t>ecent spatial analysis of wells and their associated infrastructure suggests the</w:t>
      </w:r>
      <w:r w:rsidR="00F172A9" w:rsidRPr="00E928AB">
        <w:rPr>
          <w:color w:val="000000" w:themeColor="text1"/>
        </w:rPr>
        <w:t xml:space="preserve"> </w:t>
      </w:r>
      <w:proofErr w:type="gramStart"/>
      <w:r w:rsidR="00F172A9" w:rsidRPr="00E928AB">
        <w:rPr>
          <w:color w:val="000000" w:themeColor="text1"/>
        </w:rPr>
        <w:t>close</w:t>
      </w:r>
      <w:r w:rsidR="005A50D5" w:rsidRPr="00E928AB">
        <w:rPr>
          <w:color w:val="000000" w:themeColor="text1"/>
        </w:rPr>
        <w:t xml:space="preserve"> proximity</w:t>
      </w:r>
      <w:proofErr w:type="gramEnd"/>
      <w:r w:rsidR="005A50D5" w:rsidRPr="00E928AB">
        <w:rPr>
          <w:color w:val="000000" w:themeColor="text1"/>
        </w:rPr>
        <w:t xml:space="preserve"> of CHOP </w:t>
      </w:r>
      <w:r w:rsidR="00F172A9" w:rsidRPr="00E928AB">
        <w:rPr>
          <w:color w:val="000000" w:themeColor="text1"/>
        </w:rPr>
        <w:t>facilities</w:t>
      </w:r>
      <w:r w:rsidR="005A50D5" w:rsidRPr="00E928AB">
        <w:rPr>
          <w:color w:val="000000" w:themeColor="text1"/>
        </w:rPr>
        <w:t xml:space="preserve"> </w:t>
      </w:r>
      <w:r w:rsidR="00A850A6" w:rsidRPr="00E928AB">
        <w:rPr>
          <w:color w:val="000000" w:themeColor="text1"/>
        </w:rPr>
        <w:t>may be</w:t>
      </w:r>
      <w:r w:rsidR="005A50D5" w:rsidRPr="00E928AB">
        <w:rPr>
          <w:color w:val="000000" w:themeColor="text1"/>
        </w:rPr>
        <w:t xml:space="preserve"> influencing hydrocarbon concentrations more at the </w:t>
      </w:r>
      <w:r w:rsidR="00983F23" w:rsidRPr="00E928AB">
        <w:rPr>
          <w:color w:val="000000" w:themeColor="text1"/>
        </w:rPr>
        <w:t>Reno S</w:t>
      </w:r>
      <w:r w:rsidR="005A50D5" w:rsidRPr="00E928AB">
        <w:rPr>
          <w:color w:val="000000" w:themeColor="text1"/>
        </w:rPr>
        <w:t xml:space="preserve">tation </w:t>
      </w:r>
      <w:r w:rsidR="00F172A9" w:rsidRPr="00E928AB">
        <w:rPr>
          <w:color w:val="000000" w:themeColor="text1"/>
        </w:rPr>
        <w:t xml:space="preserve">than at </w:t>
      </w:r>
      <w:r w:rsidR="005A50D5" w:rsidRPr="00E928AB">
        <w:rPr>
          <w:color w:val="000000" w:themeColor="text1"/>
        </w:rPr>
        <w:t>Stations 986</w:t>
      </w:r>
      <w:r w:rsidR="00BB2417">
        <w:rPr>
          <w:color w:val="000000" w:themeColor="text1"/>
        </w:rPr>
        <w:t>c</w:t>
      </w:r>
      <w:r w:rsidR="005A50D5" w:rsidRPr="00E928AB">
        <w:rPr>
          <w:color w:val="000000" w:themeColor="text1"/>
        </w:rPr>
        <w:t xml:space="preserve"> and 842</w:t>
      </w:r>
      <w:r w:rsidR="00BB2417">
        <w:rPr>
          <w:color w:val="000000" w:themeColor="text1"/>
        </w:rPr>
        <w:t>b</w:t>
      </w:r>
      <w:r w:rsidR="005A50D5" w:rsidRPr="00E928AB">
        <w:rPr>
          <w:color w:val="000000" w:themeColor="text1"/>
        </w:rPr>
        <w:t>.</w:t>
      </w:r>
    </w:p>
    <w:p w14:paraId="5B134FDD" w14:textId="1D559D20" w:rsidR="008557F6" w:rsidRDefault="008557F6" w:rsidP="00FA6AF7">
      <w:pPr>
        <w:pStyle w:val="BodyText"/>
        <w:spacing w:before="3"/>
        <w:ind w:right="19"/>
        <w:rPr>
          <w:sz w:val="27"/>
        </w:rPr>
      </w:pPr>
    </w:p>
    <w:p w14:paraId="78798EFE" w14:textId="6A6F9338" w:rsidR="00BB2417" w:rsidRDefault="00BB2417" w:rsidP="00FA6AF7">
      <w:pPr>
        <w:pStyle w:val="BodyText"/>
        <w:spacing w:before="3"/>
        <w:ind w:right="19"/>
        <w:rPr>
          <w:sz w:val="27"/>
        </w:rPr>
      </w:pPr>
    </w:p>
    <w:p w14:paraId="556FA961" w14:textId="77777777" w:rsidR="00BB2417" w:rsidRDefault="00BB2417" w:rsidP="00FA6AF7">
      <w:pPr>
        <w:pStyle w:val="BodyText"/>
        <w:spacing w:before="3"/>
        <w:ind w:right="19"/>
        <w:rPr>
          <w:sz w:val="27"/>
        </w:rPr>
      </w:pPr>
    </w:p>
    <w:p w14:paraId="0EEBA8BB" w14:textId="235F3C1B" w:rsidR="008557F6" w:rsidRPr="00FA6AF7" w:rsidRDefault="001263A9" w:rsidP="00FA6AF7">
      <w:pPr>
        <w:pStyle w:val="Heading2"/>
      </w:pPr>
      <w:bookmarkStart w:id="51" w:name="_bookmark8"/>
      <w:bookmarkStart w:id="52" w:name="_Toc529858206"/>
      <w:bookmarkStart w:id="53" w:name="_Toc529858281"/>
      <w:bookmarkStart w:id="54" w:name="_Toc50550489"/>
      <w:bookmarkEnd w:id="51"/>
      <w:r w:rsidRPr="00FA6AF7">
        <w:lastRenderedPageBreak/>
        <w:t>Complaints</w:t>
      </w:r>
      <w:bookmarkEnd w:id="52"/>
      <w:bookmarkEnd w:id="53"/>
      <w:bookmarkEnd w:id="54"/>
    </w:p>
    <w:p w14:paraId="01B4C070" w14:textId="77777777" w:rsidR="008557F6" w:rsidRDefault="008557F6" w:rsidP="00FA6AF7">
      <w:pPr>
        <w:pStyle w:val="BodyText"/>
        <w:spacing w:before="2"/>
        <w:ind w:right="19"/>
        <w:rPr>
          <w:rFonts w:ascii="Corbel"/>
        </w:rPr>
      </w:pPr>
    </w:p>
    <w:p w14:paraId="32AC01B2" w14:textId="7CFB3AE6" w:rsidR="0063000C" w:rsidRPr="006B0BD5" w:rsidRDefault="0063000C" w:rsidP="00FA6AF7">
      <w:pPr>
        <w:pStyle w:val="BodyText"/>
        <w:ind w:right="19"/>
        <w:jc w:val="both"/>
        <w:rPr>
          <w:color w:val="000000" w:themeColor="text1"/>
        </w:rPr>
      </w:pPr>
      <w:r w:rsidRPr="006B0BD5">
        <w:rPr>
          <w:color w:val="000000" w:themeColor="text1"/>
        </w:rPr>
        <w:t xml:space="preserve">The AER recorded </w:t>
      </w:r>
      <w:proofErr w:type="spellStart"/>
      <w:r w:rsidR="00B5267C" w:rsidRPr="006B0BD5">
        <w:rPr>
          <w:color w:val="000000" w:themeColor="text1"/>
        </w:rPr>
        <w:t>odour</w:t>
      </w:r>
      <w:proofErr w:type="spellEnd"/>
      <w:r w:rsidR="00B5267C" w:rsidRPr="006B0BD5">
        <w:rPr>
          <w:color w:val="000000" w:themeColor="text1"/>
        </w:rPr>
        <w:t xml:space="preserve"> </w:t>
      </w:r>
      <w:r w:rsidRPr="006B0BD5">
        <w:rPr>
          <w:color w:val="000000" w:themeColor="text1"/>
        </w:rPr>
        <w:t>complaints from residents and assigned the location of the complaint to each of the three stations. AER complaints were collected and analyzed as follows:</w:t>
      </w:r>
    </w:p>
    <w:p w14:paraId="0BC9CA55" w14:textId="77777777" w:rsidR="0063000C" w:rsidRPr="006B0BD5" w:rsidRDefault="0063000C" w:rsidP="00FA6AF7">
      <w:pPr>
        <w:pStyle w:val="BodyText"/>
        <w:ind w:right="19"/>
        <w:jc w:val="both"/>
        <w:rPr>
          <w:color w:val="000000" w:themeColor="text1"/>
        </w:rPr>
      </w:pPr>
    </w:p>
    <w:p w14:paraId="5763C8FD" w14:textId="421181DA" w:rsidR="0063000C" w:rsidRPr="006B0BD5" w:rsidRDefault="0063000C" w:rsidP="00FA6AF7">
      <w:pPr>
        <w:pStyle w:val="ListParagraph"/>
        <w:numPr>
          <w:ilvl w:val="0"/>
          <w:numId w:val="58"/>
        </w:numPr>
        <w:tabs>
          <w:tab w:val="left" w:pos="820"/>
          <w:tab w:val="left" w:pos="821"/>
        </w:tabs>
        <w:ind w:right="19"/>
      </w:pPr>
      <w:r w:rsidRPr="006B0BD5">
        <w:rPr>
          <w:sz w:val="24"/>
        </w:rPr>
        <w:t xml:space="preserve">Station 986 showed </w:t>
      </w:r>
      <w:r w:rsidR="00460743" w:rsidRPr="006B0BD5">
        <w:rPr>
          <w:sz w:val="24"/>
        </w:rPr>
        <w:t>a decrease</w:t>
      </w:r>
      <w:r w:rsidR="00014810" w:rsidRPr="006B0BD5">
        <w:rPr>
          <w:sz w:val="24"/>
        </w:rPr>
        <w:t xml:space="preserve"> </w:t>
      </w:r>
      <w:r w:rsidRPr="006B0BD5">
        <w:rPr>
          <w:sz w:val="24"/>
        </w:rPr>
        <w:t>in the number of complaints</w:t>
      </w:r>
      <w:r w:rsidR="00423CD0" w:rsidRPr="006B0BD5">
        <w:rPr>
          <w:sz w:val="24"/>
        </w:rPr>
        <w:t>;</w:t>
      </w:r>
      <w:r w:rsidRPr="006B0BD5">
        <w:rPr>
          <w:sz w:val="24"/>
        </w:rPr>
        <w:t xml:space="preserve"> </w:t>
      </w:r>
      <w:r w:rsidR="00423CD0" w:rsidRPr="006B0BD5">
        <w:rPr>
          <w:sz w:val="24"/>
        </w:rPr>
        <w:t xml:space="preserve">there were </w:t>
      </w:r>
      <w:r w:rsidR="007E762A" w:rsidRPr="006B0BD5">
        <w:rPr>
          <w:sz w:val="24"/>
        </w:rPr>
        <w:t>4</w:t>
      </w:r>
      <w:r w:rsidR="00014810" w:rsidRPr="006B0BD5">
        <w:rPr>
          <w:sz w:val="24"/>
        </w:rPr>
        <w:t xml:space="preserve"> </w:t>
      </w:r>
      <w:r w:rsidRPr="006B0BD5">
        <w:rPr>
          <w:sz w:val="24"/>
        </w:rPr>
        <w:t xml:space="preserve">in </w:t>
      </w:r>
      <w:r w:rsidR="00014810" w:rsidRPr="006B0BD5">
        <w:rPr>
          <w:sz w:val="24"/>
        </w:rPr>
        <w:t>201</w:t>
      </w:r>
      <w:r w:rsidR="007E762A" w:rsidRPr="006B0BD5">
        <w:rPr>
          <w:sz w:val="24"/>
        </w:rPr>
        <w:t>8</w:t>
      </w:r>
      <w:r w:rsidR="00014810" w:rsidRPr="006B0BD5">
        <w:rPr>
          <w:sz w:val="24"/>
        </w:rPr>
        <w:t xml:space="preserve"> </w:t>
      </w:r>
      <w:r w:rsidR="00423CD0" w:rsidRPr="006B0BD5">
        <w:rPr>
          <w:sz w:val="24"/>
        </w:rPr>
        <w:t xml:space="preserve">and </w:t>
      </w:r>
      <w:r w:rsidR="007E762A" w:rsidRPr="006B0BD5">
        <w:rPr>
          <w:sz w:val="24"/>
        </w:rPr>
        <w:t>2</w:t>
      </w:r>
      <w:r w:rsidRPr="006B0BD5">
        <w:rPr>
          <w:sz w:val="24"/>
        </w:rPr>
        <w:t xml:space="preserve"> in 201</w:t>
      </w:r>
      <w:r w:rsidR="007E762A" w:rsidRPr="006B0BD5">
        <w:rPr>
          <w:sz w:val="24"/>
        </w:rPr>
        <w:t>9</w:t>
      </w:r>
      <w:r w:rsidRPr="006B0BD5">
        <w:rPr>
          <w:sz w:val="24"/>
        </w:rPr>
        <w:t xml:space="preserve"> (down from a historical maximum of 33 in 2014)</w:t>
      </w:r>
    </w:p>
    <w:p w14:paraId="2A226EE6" w14:textId="4DBCDF52" w:rsidR="0063000C" w:rsidRPr="006B0BD5" w:rsidRDefault="0063000C" w:rsidP="00FA6AF7">
      <w:pPr>
        <w:pStyle w:val="ListParagraph"/>
        <w:numPr>
          <w:ilvl w:val="0"/>
          <w:numId w:val="58"/>
        </w:numPr>
        <w:tabs>
          <w:tab w:val="left" w:pos="820"/>
          <w:tab w:val="left" w:pos="821"/>
        </w:tabs>
        <w:ind w:right="19"/>
      </w:pPr>
      <w:bookmarkStart w:id="55" w:name="_Hlk50417278"/>
      <w:r w:rsidRPr="006B0BD5">
        <w:rPr>
          <w:sz w:val="24"/>
        </w:rPr>
        <w:t xml:space="preserve">Station 842 showed </w:t>
      </w:r>
      <w:r w:rsidR="007E762A" w:rsidRPr="006B0BD5">
        <w:rPr>
          <w:sz w:val="24"/>
        </w:rPr>
        <w:t xml:space="preserve">no change </w:t>
      </w:r>
      <w:r w:rsidRPr="006B0BD5">
        <w:rPr>
          <w:sz w:val="24"/>
        </w:rPr>
        <w:t>in the number of complaints</w:t>
      </w:r>
      <w:r w:rsidR="007E762A" w:rsidRPr="006B0BD5">
        <w:rPr>
          <w:sz w:val="24"/>
        </w:rPr>
        <w:t xml:space="preserve">; there were </w:t>
      </w:r>
      <w:r w:rsidR="006B0BD5" w:rsidRPr="006B0BD5">
        <w:rPr>
          <w:sz w:val="24"/>
        </w:rPr>
        <w:t>0</w:t>
      </w:r>
      <w:r w:rsidR="00014810" w:rsidRPr="006B0BD5">
        <w:rPr>
          <w:sz w:val="24"/>
        </w:rPr>
        <w:t xml:space="preserve"> </w:t>
      </w:r>
      <w:r w:rsidRPr="006B0BD5">
        <w:rPr>
          <w:sz w:val="24"/>
        </w:rPr>
        <w:t>in 201</w:t>
      </w:r>
      <w:r w:rsidR="006B0BD5" w:rsidRPr="006B0BD5">
        <w:rPr>
          <w:sz w:val="24"/>
        </w:rPr>
        <w:t>8</w:t>
      </w:r>
      <w:r w:rsidRPr="006B0BD5">
        <w:rPr>
          <w:sz w:val="24"/>
        </w:rPr>
        <w:t xml:space="preserve"> </w:t>
      </w:r>
      <w:r w:rsidR="006B0BD5" w:rsidRPr="006B0BD5">
        <w:rPr>
          <w:sz w:val="24"/>
        </w:rPr>
        <w:t xml:space="preserve">and 0 in </w:t>
      </w:r>
      <w:r w:rsidR="00014810" w:rsidRPr="006B0BD5">
        <w:rPr>
          <w:sz w:val="24"/>
        </w:rPr>
        <w:t>201</w:t>
      </w:r>
      <w:r w:rsidR="006B0BD5" w:rsidRPr="006B0BD5">
        <w:rPr>
          <w:sz w:val="24"/>
        </w:rPr>
        <w:t>9</w:t>
      </w:r>
      <w:r w:rsidR="00014810" w:rsidRPr="006B0BD5">
        <w:rPr>
          <w:sz w:val="24"/>
        </w:rPr>
        <w:t xml:space="preserve"> </w:t>
      </w:r>
      <w:bookmarkEnd w:id="55"/>
      <w:r w:rsidRPr="006B0BD5">
        <w:rPr>
          <w:sz w:val="24"/>
        </w:rPr>
        <w:t>(down from a historical maximum of 44 in 2014)</w:t>
      </w:r>
    </w:p>
    <w:p w14:paraId="060530FE" w14:textId="3EB35517" w:rsidR="0063000C" w:rsidRPr="006B0BD5" w:rsidRDefault="006B0BD5" w:rsidP="00FA6AF7">
      <w:pPr>
        <w:pStyle w:val="ListParagraph"/>
        <w:numPr>
          <w:ilvl w:val="0"/>
          <w:numId w:val="58"/>
        </w:numPr>
        <w:tabs>
          <w:tab w:val="left" w:pos="820"/>
          <w:tab w:val="left" w:pos="821"/>
        </w:tabs>
        <w:ind w:right="19"/>
      </w:pPr>
      <w:r w:rsidRPr="006B0BD5">
        <w:rPr>
          <w:sz w:val="24"/>
        </w:rPr>
        <w:t>The Reno Station showed no change in the number of complaints; there were 0 in 2018 and 0 in 2019</w:t>
      </w:r>
      <w:r w:rsidR="00C83585" w:rsidRPr="006B0BD5">
        <w:rPr>
          <w:sz w:val="24"/>
        </w:rPr>
        <w:t xml:space="preserve"> </w:t>
      </w:r>
      <w:r w:rsidR="0063000C" w:rsidRPr="006B0BD5">
        <w:rPr>
          <w:sz w:val="24"/>
        </w:rPr>
        <w:t>(down from a historical maximum of 11 in 2015)</w:t>
      </w:r>
    </w:p>
    <w:p w14:paraId="66CC7EDD" w14:textId="77777777" w:rsidR="0063000C" w:rsidRPr="006B0BD5" w:rsidRDefault="0063000C" w:rsidP="00FA6AF7">
      <w:pPr>
        <w:pStyle w:val="BodyText"/>
        <w:ind w:right="19"/>
        <w:rPr>
          <w:color w:val="FF0000"/>
        </w:rPr>
      </w:pPr>
    </w:p>
    <w:p w14:paraId="0FA2A7BE" w14:textId="1A852490" w:rsidR="008557F6" w:rsidRDefault="00194118" w:rsidP="00B5267C">
      <w:pPr>
        <w:pStyle w:val="BodyText"/>
        <w:spacing w:before="39"/>
        <w:ind w:right="19"/>
        <w:jc w:val="both"/>
        <w:rPr>
          <w:color w:val="000000" w:themeColor="text1"/>
        </w:rPr>
      </w:pPr>
      <w:bookmarkStart w:id="56" w:name="_Hlk17347751"/>
      <w:r w:rsidRPr="006B0BD5">
        <w:rPr>
          <w:color w:val="000000" w:themeColor="text1"/>
          <w:sz w:val="23"/>
        </w:rPr>
        <w:t>In 201</w:t>
      </w:r>
      <w:r w:rsidR="006B0BD5" w:rsidRPr="006B0BD5">
        <w:rPr>
          <w:color w:val="000000" w:themeColor="text1"/>
          <w:sz w:val="23"/>
        </w:rPr>
        <w:t>9</w:t>
      </w:r>
      <w:r w:rsidRPr="006B0BD5">
        <w:rPr>
          <w:color w:val="000000" w:themeColor="text1"/>
          <w:sz w:val="23"/>
        </w:rPr>
        <w:t xml:space="preserve">, there were only </w:t>
      </w:r>
      <w:r w:rsidR="006B0BD5" w:rsidRPr="006B0BD5">
        <w:rPr>
          <w:color w:val="000000" w:themeColor="text1"/>
          <w:sz w:val="23"/>
        </w:rPr>
        <w:t>2</w:t>
      </w:r>
      <w:r w:rsidRPr="006B0BD5">
        <w:rPr>
          <w:color w:val="000000" w:themeColor="text1"/>
          <w:sz w:val="23"/>
        </w:rPr>
        <w:t xml:space="preserve"> </w:t>
      </w:r>
      <w:proofErr w:type="spellStart"/>
      <w:r w:rsidRPr="006B0BD5">
        <w:rPr>
          <w:color w:val="000000" w:themeColor="text1"/>
          <w:sz w:val="23"/>
        </w:rPr>
        <w:t>odour</w:t>
      </w:r>
      <w:proofErr w:type="spellEnd"/>
      <w:r w:rsidRPr="006B0BD5">
        <w:rPr>
          <w:color w:val="000000" w:themeColor="text1"/>
          <w:sz w:val="23"/>
        </w:rPr>
        <w:t xml:space="preserve"> complaints</w:t>
      </w:r>
      <w:r w:rsidR="00051DFA" w:rsidRPr="006B0BD5">
        <w:rPr>
          <w:color w:val="000000" w:themeColor="text1"/>
          <w:sz w:val="23"/>
        </w:rPr>
        <w:t xml:space="preserve"> across the entire network</w:t>
      </w:r>
      <w:r w:rsidRPr="006B0BD5">
        <w:rPr>
          <w:color w:val="000000" w:themeColor="text1"/>
          <w:sz w:val="23"/>
        </w:rPr>
        <w:t>; this is the lowest number of complaints since PRAMP began compiling</w:t>
      </w:r>
      <w:r w:rsidR="00051DFA" w:rsidRPr="006B0BD5">
        <w:rPr>
          <w:color w:val="000000" w:themeColor="text1"/>
          <w:sz w:val="23"/>
        </w:rPr>
        <w:t xml:space="preserve"> these data</w:t>
      </w:r>
      <w:bookmarkEnd w:id="56"/>
      <w:r w:rsidR="00051DFA" w:rsidRPr="006B0BD5">
        <w:rPr>
          <w:color w:val="000000" w:themeColor="text1"/>
          <w:sz w:val="23"/>
        </w:rPr>
        <w:t>.</w:t>
      </w:r>
      <w:r w:rsidR="001263A9" w:rsidRPr="00D1172B">
        <w:rPr>
          <w:color w:val="000000" w:themeColor="text1"/>
        </w:rPr>
        <w:t xml:space="preserve"> </w:t>
      </w:r>
    </w:p>
    <w:p w14:paraId="0366D927" w14:textId="041E8844" w:rsidR="00B5267C" w:rsidRDefault="00B5267C" w:rsidP="00B5267C">
      <w:pPr>
        <w:pStyle w:val="BodyText"/>
        <w:spacing w:before="39"/>
        <w:ind w:right="19"/>
        <w:jc w:val="both"/>
        <w:rPr>
          <w:color w:val="000000" w:themeColor="text1"/>
        </w:rPr>
      </w:pPr>
    </w:p>
    <w:p w14:paraId="0E54905E" w14:textId="77777777" w:rsidR="008557F6" w:rsidRDefault="001263A9" w:rsidP="00FA6AF7">
      <w:pPr>
        <w:pStyle w:val="Heading1"/>
      </w:pPr>
      <w:bookmarkStart w:id="57" w:name="_Toc17349065"/>
      <w:bookmarkStart w:id="58" w:name="_Toc17349066"/>
      <w:bookmarkStart w:id="59" w:name="_Toc17349067"/>
      <w:bookmarkStart w:id="60" w:name="_Toc17349068"/>
      <w:bookmarkStart w:id="61" w:name="_bookmark9"/>
      <w:bookmarkStart w:id="62" w:name="_Toc529858207"/>
      <w:bookmarkStart w:id="63" w:name="_Toc529858282"/>
      <w:bookmarkStart w:id="64" w:name="_Toc50550490"/>
      <w:bookmarkEnd w:id="57"/>
      <w:bookmarkEnd w:id="58"/>
      <w:bookmarkEnd w:id="59"/>
      <w:bookmarkEnd w:id="60"/>
      <w:bookmarkEnd w:id="61"/>
      <w:r>
        <w:t>BACKGROUND</w:t>
      </w:r>
      <w:bookmarkEnd w:id="62"/>
      <w:bookmarkEnd w:id="63"/>
      <w:bookmarkEnd w:id="64"/>
    </w:p>
    <w:p w14:paraId="5D332A42" w14:textId="77777777" w:rsidR="008557F6" w:rsidRDefault="008557F6" w:rsidP="00FA6AF7">
      <w:pPr>
        <w:pStyle w:val="BodyText"/>
        <w:spacing w:before="1"/>
        <w:ind w:right="19"/>
        <w:rPr>
          <w:rFonts w:ascii="Corbel"/>
          <w:b/>
        </w:rPr>
      </w:pPr>
    </w:p>
    <w:p w14:paraId="0EE90417" w14:textId="0C15ADD9" w:rsidR="008557F6" w:rsidRPr="00D1172B" w:rsidRDefault="001263A9" w:rsidP="00FA6AF7">
      <w:pPr>
        <w:pStyle w:val="BodyText"/>
        <w:ind w:right="19"/>
        <w:jc w:val="both"/>
      </w:pPr>
      <w:r w:rsidRPr="00D1172B">
        <w:t xml:space="preserve">The </w:t>
      </w:r>
      <w:r w:rsidR="001E1636">
        <w:t xml:space="preserve">area that the PRAMP air monitoring </w:t>
      </w:r>
      <w:r w:rsidR="0061145C">
        <w:t>network</w:t>
      </w:r>
      <w:r w:rsidR="001E1636">
        <w:t xml:space="preserve"> serves </w:t>
      </w:r>
      <w:r w:rsidR="00B013EB">
        <w:t xml:space="preserve">is shown </w:t>
      </w:r>
      <w:r w:rsidR="001E1636">
        <w:t xml:space="preserve">in </w:t>
      </w:r>
      <w:r w:rsidRPr="006B0BD5">
        <w:t>Figure 1. T</w:t>
      </w:r>
      <w:r w:rsidRPr="00D1172B">
        <w:t xml:space="preserve">he air quality monitoring program operated by PRAMP is designed to operate collaboratively and transparently including representation </w:t>
      </w:r>
      <w:r w:rsidR="00B013EB" w:rsidRPr="00B013EB">
        <w:t xml:space="preserve">including representation from residents in the community, industry, non-governmental </w:t>
      </w:r>
      <w:proofErr w:type="gramStart"/>
      <w:r w:rsidR="00B013EB" w:rsidRPr="00B013EB">
        <w:t>organizations</w:t>
      </w:r>
      <w:proofErr w:type="gramEnd"/>
      <w:r w:rsidR="00B013EB" w:rsidRPr="00B013EB">
        <w:t xml:space="preserve"> and government (municipal, provincial and Indigenous).  </w:t>
      </w:r>
      <w:r w:rsidRPr="00D1172B">
        <w:t xml:space="preserve"> (AER 2014b).</w:t>
      </w:r>
    </w:p>
    <w:p w14:paraId="1C4E9F3B" w14:textId="77777777" w:rsidR="008557F6" w:rsidRPr="00D1172B" w:rsidRDefault="008557F6" w:rsidP="00FA6AF7">
      <w:pPr>
        <w:pStyle w:val="BodyText"/>
        <w:ind w:right="19"/>
      </w:pPr>
    </w:p>
    <w:p w14:paraId="0F3F48BE" w14:textId="77777777" w:rsidR="008557F6" w:rsidRPr="00940BAE" w:rsidRDefault="001263A9" w:rsidP="00FA6AF7">
      <w:pPr>
        <w:pStyle w:val="BodyText"/>
        <w:ind w:right="19"/>
        <w:jc w:val="both"/>
      </w:pPr>
      <w:r w:rsidRPr="00940BAE">
        <w:t xml:space="preserve">PRAMP’s vision is that the “Peace River Area heavy oil and bitumen operations’ emissions will not cause </w:t>
      </w:r>
      <w:proofErr w:type="spellStart"/>
      <w:r w:rsidRPr="00940BAE">
        <w:t>odours</w:t>
      </w:r>
      <w:proofErr w:type="spellEnd"/>
      <w:r w:rsidRPr="00940BAE">
        <w:t xml:space="preserve"> that affect human health” (PRAMP </w:t>
      </w:r>
      <w:r w:rsidR="00F40A47" w:rsidRPr="00940BAE">
        <w:t>2016</w:t>
      </w:r>
      <w:r w:rsidRPr="00940BAE">
        <w:t>). The mission statement maintained by PRAMP is the “Peace River Area will have an air quality monitoring program that provides credible</w:t>
      </w:r>
      <w:r w:rsidRPr="00940BAE">
        <w:rPr>
          <w:spacing w:val="-10"/>
        </w:rPr>
        <w:t xml:space="preserve"> </w:t>
      </w:r>
      <w:r w:rsidRPr="00940BAE">
        <w:t>and</w:t>
      </w:r>
      <w:r w:rsidRPr="00940BAE">
        <w:rPr>
          <w:spacing w:val="-10"/>
        </w:rPr>
        <w:t xml:space="preserve"> </w:t>
      </w:r>
      <w:r w:rsidRPr="00940BAE">
        <w:t>comprehensive</w:t>
      </w:r>
      <w:r w:rsidRPr="00940BAE">
        <w:rPr>
          <w:spacing w:val="-9"/>
        </w:rPr>
        <w:t xml:space="preserve"> </w:t>
      </w:r>
      <w:r w:rsidRPr="00940BAE">
        <w:t>data</w:t>
      </w:r>
      <w:r w:rsidRPr="00940BAE">
        <w:rPr>
          <w:spacing w:val="-11"/>
        </w:rPr>
        <w:t xml:space="preserve"> </w:t>
      </w:r>
      <w:r w:rsidRPr="00940BAE">
        <w:t>to</w:t>
      </w:r>
      <w:r w:rsidRPr="00940BAE">
        <w:rPr>
          <w:spacing w:val="-10"/>
        </w:rPr>
        <w:t xml:space="preserve"> </w:t>
      </w:r>
      <w:r w:rsidRPr="00940BAE">
        <w:t>permit</w:t>
      </w:r>
      <w:r w:rsidRPr="00940BAE">
        <w:rPr>
          <w:spacing w:val="-9"/>
        </w:rPr>
        <w:t xml:space="preserve"> </w:t>
      </w:r>
      <w:r w:rsidRPr="00940BAE">
        <w:t>the</w:t>
      </w:r>
      <w:r w:rsidRPr="00940BAE">
        <w:rPr>
          <w:spacing w:val="-10"/>
        </w:rPr>
        <w:t xml:space="preserve"> </w:t>
      </w:r>
      <w:r w:rsidRPr="00940BAE">
        <w:t>identification</w:t>
      </w:r>
      <w:r w:rsidRPr="00940BAE">
        <w:rPr>
          <w:spacing w:val="-10"/>
        </w:rPr>
        <w:t xml:space="preserve"> </w:t>
      </w:r>
      <w:r w:rsidRPr="00940BAE">
        <w:t>and</w:t>
      </w:r>
      <w:r w:rsidRPr="00940BAE">
        <w:rPr>
          <w:spacing w:val="-10"/>
        </w:rPr>
        <w:t xml:space="preserve"> </w:t>
      </w:r>
      <w:r w:rsidRPr="00940BAE">
        <w:t>appropriate</w:t>
      </w:r>
      <w:r w:rsidRPr="00940BAE">
        <w:rPr>
          <w:spacing w:val="-10"/>
        </w:rPr>
        <w:t xml:space="preserve"> </w:t>
      </w:r>
      <w:r w:rsidRPr="00940BAE">
        <w:t>response</w:t>
      </w:r>
      <w:r w:rsidRPr="00940BAE">
        <w:rPr>
          <w:spacing w:val="-12"/>
        </w:rPr>
        <w:t xml:space="preserve"> </w:t>
      </w:r>
      <w:r w:rsidRPr="00940BAE">
        <w:t>to</w:t>
      </w:r>
      <w:r w:rsidRPr="00940BAE">
        <w:rPr>
          <w:spacing w:val="-10"/>
        </w:rPr>
        <w:t xml:space="preserve"> </w:t>
      </w:r>
      <w:proofErr w:type="spellStart"/>
      <w:r w:rsidRPr="00940BAE">
        <w:t>odour</w:t>
      </w:r>
      <w:proofErr w:type="spellEnd"/>
      <w:r w:rsidRPr="00940BAE">
        <w:t xml:space="preserve"> and emission-related issues” (PRAMP </w:t>
      </w:r>
      <w:r w:rsidR="00F40A47" w:rsidRPr="00940BAE">
        <w:t>2016</w:t>
      </w:r>
      <w:r w:rsidRPr="00940BAE">
        <w:t xml:space="preserve">). An overview of PRAMP’s goals and objectives are listed below. PRAMP defines </w:t>
      </w:r>
      <w:proofErr w:type="spellStart"/>
      <w:r w:rsidRPr="00940BAE">
        <w:t>odours</w:t>
      </w:r>
      <w:proofErr w:type="spellEnd"/>
      <w:r w:rsidRPr="00940BAE">
        <w:t xml:space="preserve"> and emissions as the</w:t>
      </w:r>
      <w:r w:rsidRPr="00940BAE">
        <w:rPr>
          <w:spacing w:val="-6"/>
        </w:rPr>
        <w:t xml:space="preserve"> </w:t>
      </w:r>
      <w:r w:rsidRPr="00940BAE">
        <w:t>following:</w:t>
      </w:r>
    </w:p>
    <w:p w14:paraId="09D65E3E" w14:textId="77777777" w:rsidR="008557F6" w:rsidRPr="00940BAE" w:rsidRDefault="008557F6" w:rsidP="00FA6AF7">
      <w:pPr>
        <w:pStyle w:val="BodyText"/>
        <w:spacing w:before="1"/>
        <w:ind w:right="19"/>
      </w:pPr>
    </w:p>
    <w:p w14:paraId="7FEA335B" w14:textId="77777777" w:rsidR="008557F6" w:rsidRPr="00940BAE" w:rsidRDefault="001263A9" w:rsidP="00FA6AF7">
      <w:pPr>
        <w:pStyle w:val="ListParagraph"/>
        <w:numPr>
          <w:ilvl w:val="0"/>
          <w:numId w:val="58"/>
        </w:numPr>
        <w:tabs>
          <w:tab w:val="left" w:pos="820"/>
          <w:tab w:val="left" w:pos="821"/>
        </w:tabs>
        <w:ind w:right="19"/>
        <w:rPr>
          <w:sz w:val="24"/>
        </w:rPr>
      </w:pPr>
      <w:proofErr w:type="spellStart"/>
      <w:r w:rsidRPr="00940BAE">
        <w:rPr>
          <w:sz w:val="24"/>
        </w:rPr>
        <w:t>odours</w:t>
      </w:r>
      <w:proofErr w:type="spellEnd"/>
      <w:r w:rsidRPr="00940BAE">
        <w:rPr>
          <w:sz w:val="24"/>
        </w:rPr>
        <w:t>: detected in the ambient air by the people in the</w:t>
      </w:r>
      <w:r w:rsidRPr="00940BAE">
        <w:rPr>
          <w:spacing w:val="-9"/>
          <w:sz w:val="24"/>
        </w:rPr>
        <w:t xml:space="preserve"> </w:t>
      </w:r>
      <w:r w:rsidRPr="00940BAE">
        <w:rPr>
          <w:sz w:val="24"/>
        </w:rPr>
        <w:t>area</w:t>
      </w:r>
    </w:p>
    <w:p w14:paraId="56C12B29" w14:textId="77777777" w:rsidR="008557F6" w:rsidRPr="00940BAE" w:rsidRDefault="001263A9" w:rsidP="00FA6AF7">
      <w:pPr>
        <w:pStyle w:val="ListParagraph"/>
        <w:numPr>
          <w:ilvl w:val="0"/>
          <w:numId w:val="58"/>
        </w:numPr>
        <w:tabs>
          <w:tab w:val="left" w:pos="821"/>
        </w:tabs>
        <w:ind w:right="19"/>
        <w:jc w:val="both"/>
        <w:rPr>
          <w:sz w:val="24"/>
        </w:rPr>
      </w:pPr>
      <w:r w:rsidRPr="00940BAE">
        <w:rPr>
          <w:sz w:val="24"/>
        </w:rPr>
        <w:t>emissions: at a source are defined by the concentration and flow rate of each</w:t>
      </w:r>
      <w:r w:rsidRPr="00940BAE">
        <w:rPr>
          <w:spacing w:val="-31"/>
          <w:sz w:val="24"/>
        </w:rPr>
        <w:t xml:space="preserve"> </w:t>
      </w:r>
      <w:r w:rsidRPr="00940BAE">
        <w:rPr>
          <w:sz w:val="24"/>
        </w:rPr>
        <w:t>compound released; upon release from the source the emissions disperse downwind and may be measured as a concentration in the ambient air by a monitoring</w:t>
      </w:r>
      <w:r w:rsidRPr="00940BAE">
        <w:rPr>
          <w:spacing w:val="-10"/>
          <w:sz w:val="24"/>
        </w:rPr>
        <w:t xml:space="preserve"> </w:t>
      </w:r>
      <w:r w:rsidRPr="00940BAE">
        <w:rPr>
          <w:sz w:val="24"/>
        </w:rPr>
        <w:t>device</w:t>
      </w:r>
    </w:p>
    <w:p w14:paraId="4BA19C89" w14:textId="77777777" w:rsidR="008557F6" w:rsidRPr="00940BAE" w:rsidRDefault="008557F6" w:rsidP="00FA6AF7">
      <w:pPr>
        <w:pStyle w:val="BodyText"/>
        <w:spacing w:before="12"/>
        <w:ind w:right="19"/>
        <w:rPr>
          <w:sz w:val="23"/>
        </w:rPr>
      </w:pPr>
    </w:p>
    <w:p w14:paraId="11FF090B" w14:textId="77777777" w:rsidR="008557F6" w:rsidRPr="00940BAE" w:rsidRDefault="001263A9" w:rsidP="00FA6AF7">
      <w:pPr>
        <w:pStyle w:val="BodyText"/>
        <w:ind w:right="19"/>
      </w:pPr>
      <w:r w:rsidRPr="00940BAE">
        <w:t>PRAMP’s goals are to:</w:t>
      </w:r>
    </w:p>
    <w:p w14:paraId="000A933D" w14:textId="77777777" w:rsidR="008557F6" w:rsidRPr="00940BAE" w:rsidRDefault="008557F6" w:rsidP="00FA6AF7">
      <w:pPr>
        <w:pStyle w:val="BodyText"/>
        <w:spacing w:before="11"/>
        <w:ind w:right="19"/>
        <w:rPr>
          <w:sz w:val="23"/>
        </w:rPr>
      </w:pPr>
    </w:p>
    <w:p w14:paraId="30BF2D07" w14:textId="77777777" w:rsidR="008557F6" w:rsidRPr="00940BAE" w:rsidRDefault="001263A9" w:rsidP="00FA6AF7">
      <w:pPr>
        <w:pStyle w:val="ListParagraph"/>
        <w:numPr>
          <w:ilvl w:val="0"/>
          <w:numId w:val="59"/>
        </w:numPr>
        <w:tabs>
          <w:tab w:val="left" w:pos="820"/>
          <w:tab w:val="left" w:pos="821"/>
        </w:tabs>
        <w:spacing w:before="1"/>
        <w:ind w:right="19"/>
        <w:rPr>
          <w:sz w:val="24"/>
        </w:rPr>
      </w:pPr>
      <w:r w:rsidRPr="00940BAE">
        <w:rPr>
          <w:sz w:val="24"/>
        </w:rPr>
        <w:t xml:space="preserve">assist in verifying that air quality is improving and </w:t>
      </w:r>
      <w:proofErr w:type="spellStart"/>
      <w:r w:rsidRPr="00940BAE">
        <w:rPr>
          <w:sz w:val="24"/>
        </w:rPr>
        <w:t>odours</w:t>
      </w:r>
      <w:proofErr w:type="spellEnd"/>
      <w:r w:rsidRPr="00940BAE">
        <w:rPr>
          <w:sz w:val="24"/>
        </w:rPr>
        <w:t xml:space="preserve"> are being minimized </w:t>
      </w:r>
      <w:proofErr w:type="gramStart"/>
      <w:r w:rsidRPr="00940BAE">
        <w:rPr>
          <w:sz w:val="24"/>
        </w:rPr>
        <w:t>as a result of</w:t>
      </w:r>
      <w:proofErr w:type="gramEnd"/>
      <w:r w:rsidRPr="00940BAE">
        <w:rPr>
          <w:sz w:val="24"/>
        </w:rPr>
        <w:t xml:space="preserve"> operational and regulatory improvements</w:t>
      </w:r>
    </w:p>
    <w:p w14:paraId="312F4348" w14:textId="77777777" w:rsidR="008557F6" w:rsidRPr="00940BAE" w:rsidRDefault="001263A9" w:rsidP="00FA6AF7">
      <w:pPr>
        <w:pStyle w:val="ListParagraph"/>
        <w:numPr>
          <w:ilvl w:val="0"/>
          <w:numId w:val="59"/>
        </w:numPr>
        <w:tabs>
          <w:tab w:val="left" w:pos="820"/>
          <w:tab w:val="left" w:pos="821"/>
        </w:tabs>
        <w:ind w:right="19"/>
        <w:rPr>
          <w:sz w:val="24"/>
        </w:rPr>
      </w:pPr>
      <w:r w:rsidRPr="00940BAE">
        <w:rPr>
          <w:sz w:val="24"/>
        </w:rPr>
        <w:t>operate transparently and give residents and stakeholders timely access to data and information in a manner that is readily</w:t>
      </w:r>
      <w:r w:rsidRPr="00940BAE">
        <w:rPr>
          <w:spacing w:val="-7"/>
          <w:sz w:val="24"/>
        </w:rPr>
        <w:t xml:space="preserve"> </w:t>
      </w:r>
      <w:r w:rsidRPr="00940BAE">
        <w:rPr>
          <w:sz w:val="24"/>
        </w:rPr>
        <w:t>understood</w:t>
      </w:r>
    </w:p>
    <w:p w14:paraId="7D34EB2F" w14:textId="77777777" w:rsidR="008557F6" w:rsidRPr="00940BAE" w:rsidRDefault="001263A9" w:rsidP="00FA6AF7">
      <w:pPr>
        <w:pStyle w:val="ListParagraph"/>
        <w:numPr>
          <w:ilvl w:val="0"/>
          <w:numId w:val="59"/>
        </w:numPr>
        <w:tabs>
          <w:tab w:val="left" w:pos="820"/>
          <w:tab w:val="left" w:pos="821"/>
        </w:tabs>
        <w:spacing w:line="293" w:lineRule="exact"/>
        <w:ind w:right="19"/>
        <w:rPr>
          <w:sz w:val="24"/>
        </w:rPr>
      </w:pPr>
      <w:r w:rsidRPr="00940BAE">
        <w:rPr>
          <w:sz w:val="24"/>
        </w:rPr>
        <w:t>demonstrate that oil and gas operators have effective control</w:t>
      </w:r>
      <w:r w:rsidRPr="00940BAE">
        <w:rPr>
          <w:spacing w:val="-12"/>
          <w:sz w:val="24"/>
        </w:rPr>
        <w:t xml:space="preserve"> </w:t>
      </w:r>
      <w:r w:rsidRPr="00940BAE">
        <w:rPr>
          <w:sz w:val="24"/>
        </w:rPr>
        <w:t>mechanisms</w:t>
      </w:r>
    </w:p>
    <w:p w14:paraId="722F5598" w14:textId="77777777" w:rsidR="008557F6" w:rsidRPr="00940BAE" w:rsidRDefault="001263A9" w:rsidP="00FA6AF7">
      <w:pPr>
        <w:pStyle w:val="ListParagraph"/>
        <w:numPr>
          <w:ilvl w:val="0"/>
          <w:numId w:val="59"/>
        </w:numPr>
        <w:tabs>
          <w:tab w:val="left" w:pos="820"/>
          <w:tab w:val="left" w:pos="821"/>
        </w:tabs>
        <w:spacing w:before="2"/>
        <w:ind w:right="19"/>
        <w:rPr>
          <w:sz w:val="24"/>
        </w:rPr>
      </w:pPr>
      <w:r w:rsidRPr="00940BAE">
        <w:rPr>
          <w:sz w:val="24"/>
        </w:rPr>
        <w:t xml:space="preserve">verify that air quality is at acceptable levels and that emissions residents are exposed to are below toxic thresholds (PRAMP </w:t>
      </w:r>
      <w:r w:rsidR="00F40A47" w:rsidRPr="00940BAE">
        <w:rPr>
          <w:sz w:val="24"/>
        </w:rPr>
        <w:t>2016</w:t>
      </w:r>
      <w:r w:rsidRPr="00940BAE">
        <w:rPr>
          <w:sz w:val="24"/>
        </w:rPr>
        <w:t>)</w:t>
      </w:r>
    </w:p>
    <w:p w14:paraId="1CF39B3C" w14:textId="77777777" w:rsidR="008557F6" w:rsidRPr="00FA6AF7" w:rsidRDefault="001263A9" w:rsidP="00FA6AF7">
      <w:pPr>
        <w:pStyle w:val="ListParagraph"/>
        <w:numPr>
          <w:ilvl w:val="0"/>
          <w:numId w:val="59"/>
        </w:numPr>
        <w:tabs>
          <w:tab w:val="left" w:pos="820"/>
          <w:tab w:val="left" w:pos="821"/>
        </w:tabs>
        <w:ind w:right="19"/>
        <w:rPr>
          <w:sz w:val="24"/>
        </w:rPr>
      </w:pPr>
      <w:r w:rsidRPr="00FA6AF7">
        <w:rPr>
          <w:sz w:val="24"/>
        </w:rPr>
        <w:t xml:space="preserve">maintain its status as an independent Not-for-Profit Organization and Airshed that is focused </w:t>
      </w:r>
      <w:r w:rsidRPr="00FA6AF7">
        <w:rPr>
          <w:sz w:val="24"/>
        </w:rPr>
        <w:lastRenderedPageBreak/>
        <w:t>on continuous improvement and responsible</w:t>
      </w:r>
      <w:r w:rsidRPr="00FA6AF7">
        <w:rPr>
          <w:spacing w:val="-2"/>
          <w:sz w:val="24"/>
        </w:rPr>
        <w:t xml:space="preserve"> </w:t>
      </w:r>
      <w:r w:rsidRPr="00FA6AF7">
        <w:rPr>
          <w:sz w:val="24"/>
        </w:rPr>
        <w:t>growth</w:t>
      </w:r>
    </w:p>
    <w:p w14:paraId="48971FBE" w14:textId="77777777" w:rsidR="008557F6" w:rsidRPr="00D1172B" w:rsidRDefault="008557F6" w:rsidP="00FA6AF7">
      <w:pPr>
        <w:pStyle w:val="BodyText"/>
        <w:spacing w:before="11"/>
        <w:ind w:right="19"/>
        <w:rPr>
          <w:sz w:val="23"/>
        </w:rPr>
      </w:pPr>
    </w:p>
    <w:p w14:paraId="68A998C8" w14:textId="77777777" w:rsidR="008557F6" w:rsidRPr="00D1172B" w:rsidRDefault="001263A9" w:rsidP="00FA6AF7">
      <w:pPr>
        <w:pStyle w:val="BodyText"/>
        <w:spacing w:before="1"/>
        <w:ind w:right="19"/>
      </w:pPr>
      <w:r w:rsidRPr="00D1172B">
        <w:t>To accomplish the goals the program would:</w:t>
      </w:r>
    </w:p>
    <w:p w14:paraId="4D572BEA" w14:textId="77777777" w:rsidR="008557F6" w:rsidRPr="00D1172B" w:rsidRDefault="008557F6" w:rsidP="00FA6AF7">
      <w:pPr>
        <w:pStyle w:val="BodyText"/>
        <w:spacing w:before="11"/>
        <w:ind w:right="19"/>
        <w:rPr>
          <w:sz w:val="23"/>
        </w:rPr>
      </w:pPr>
    </w:p>
    <w:p w14:paraId="243C8222" w14:textId="77777777" w:rsidR="008557F6" w:rsidRPr="00FA6AF7" w:rsidRDefault="001263A9" w:rsidP="00FA6AF7">
      <w:pPr>
        <w:pStyle w:val="ListParagraph"/>
        <w:numPr>
          <w:ilvl w:val="0"/>
          <w:numId w:val="60"/>
        </w:numPr>
        <w:tabs>
          <w:tab w:val="left" w:pos="820"/>
          <w:tab w:val="left" w:pos="821"/>
        </w:tabs>
        <w:ind w:right="19"/>
        <w:rPr>
          <w:sz w:val="24"/>
        </w:rPr>
      </w:pPr>
      <w:r w:rsidRPr="00FA6AF7">
        <w:rPr>
          <w:sz w:val="24"/>
        </w:rPr>
        <w:t xml:space="preserve">characterize emissions and </w:t>
      </w:r>
      <w:proofErr w:type="spellStart"/>
      <w:r w:rsidRPr="00FA6AF7">
        <w:rPr>
          <w:sz w:val="24"/>
        </w:rPr>
        <w:t>odours</w:t>
      </w:r>
      <w:proofErr w:type="spellEnd"/>
      <w:r w:rsidRPr="00FA6AF7">
        <w:rPr>
          <w:sz w:val="24"/>
        </w:rPr>
        <w:t xml:space="preserve"> associated with industrial activity, with a focus on oil and gas</w:t>
      </w:r>
      <w:r w:rsidRPr="00FA6AF7">
        <w:rPr>
          <w:spacing w:val="-2"/>
          <w:sz w:val="24"/>
        </w:rPr>
        <w:t xml:space="preserve"> </w:t>
      </w:r>
      <w:r w:rsidRPr="00FA6AF7">
        <w:rPr>
          <w:sz w:val="24"/>
        </w:rPr>
        <w:t>operations</w:t>
      </w:r>
    </w:p>
    <w:p w14:paraId="405908D3" w14:textId="77777777" w:rsidR="008557F6" w:rsidRPr="00FA6AF7" w:rsidRDefault="001263A9" w:rsidP="00FA6AF7">
      <w:pPr>
        <w:pStyle w:val="ListParagraph"/>
        <w:numPr>
          <w:ilvl w:val="0"/>
          <w:numId w:val="60"/>
        </w:numPr>
        <w:tabs>
          <w:tab w:val="left" w:pos="820"/>
          <w:tab w:val="left" w:pos="821"/>
        </w:tabs>
        <w:spacing w:line="293" w:lineRule="exact"/>
        <w:ind w:right="19"/>
        <w:rPr>
          <w:sz w:val="24"/>
        </w:rPr>
      </w:pPr>
      <w:r w:rsidRPr="00FA6AF7">
        <w:rPr>
          <w:sz w:val="24"/>
        </w:rPr>
        <w:t>identify and measure dominant sources of emissions in the</w:t>
      </w:r>
      <w:r w:rsidRPr="00FA6AF7">
        <w:rPr>
          <w:spacing w:val="-3"/>
          <w:sz w:val="24"/>
        </w:rPr>
        <w:t xml:space="preserve"> </w:t>
      </w:r>
      <w:r w:rsidRPr="00FA6AF7">
        <w:rPr>
          <w:sz w:val="24"/>
        </w:rPr>
        <w:t>area</w:t>
      </w:r>
    </w:p>
    <w:p w14:paraId="32B46284" w14:textId="10915C25" w:rsidR="008557F6" w:rsidRDefault="001263A9" w:rsidP="00FA6AF7">
      <w:pPr>
        <w:pStyle w:val="ListParagraph"/>
        <w:numPr>
          <w:ilvl w:val="0"/>
          <w:numId w:val="60"/>
        </w:numPr>
        <w:tabs>
          <w:tab w:val="left" w:pos="820"/>
          <w:tab w:val="left" w:pos="821"/>
        </w:tabs>
        <w:ind w:right="19"/>
        <w:rPr>
          <w:sz w:val="24"/>
        </w:rPr>
      </w:pPr>
      <w:r w:rsidRPr="00FA6AF7">
        <w:rPr>
          <w:sz w:val="24"/>
        </w:rPr>
        <w:t>give timely, real-time data on ambient emission</w:t>
      </w:r>
      <w:r w:rsidR="000E0497">
        <w:rPr>
          <w:sz w:val="24"/>
        </w:rPr>
        <w:t>s</w:t>
      </w:r>
      <w:r w:rsidRPr="00FA6AF7">
        <w:rPr>
          <w:sz w:val="24"/>
        </w:rPr>
        <w:t xml:space="preserve"> and </w:t>
      </w:r>
      <w:proofErr w:type="spellStart"/>
      <w:r w:rsidRPr="00940BAE">
        <w:rPr>
          <w:sz w:val="24"/>
        </w:rPr>
        <w:t>odours</w:t>
      </w:r>
      <w:proofErr w:type="spellEnd"/>
      <w:r w:rsidRPr="00940BAE">
        <w:rPr>
          <w:sz w:val="24"/>
        </w:rPr>
        <w:t xml:space="preserve"> in the area (PRAMP</w:t>
      </w:r>
      <w:r w:rsidRPr="00940BAE">
        <w:rPr>
          <w:spacing w:val="-17"/>
          <w:sz w:val="24"/>
        </w:rPr>
        <w:t xml:space="preserve"> </w:t>
      </w:r>
      <w:r w:rsidRPr="00940BAE">
        <w:rPr>
          <w:sz w:val="24"/>
        </w:rPr>
        <w:t>2017)</w:t>
      </w:r>
    </w:p>
    <w:p w14:paraId="3388B017" w14:textId="77777777" w:rsidR="00B033E9" w:rsidRPr="00940BAE" w:rsidRDefault="00B033E9" w:rsidP="00B033E9">
      <w:pPr>
        <w:pStyle w:val="ListParagraph"/>
        <w:tabs>
          <w:tab w:val="left" w:pos="820"/>
          <w:tab w:val="left" w:pos="821"/>
        </w:tabs>
        <w:ind w:left="720" w:right="19" w:firstLine="0"/>
        <w:rPr>
          <w:sz w:val="24"/>
        </w:rPr>
      </w:pPr>
    </w:p>
    <w:p w14:paraId="07FC038A" w14:textId="07212388" w:rsidR="008557F6" w:rsidRPr="006902BD" w:rsidRDefault="006902BD" w:rsidP="00FA6AF7">
      <w:pPr>
        <w:pStyle w:val="BodyText"/>
        <w:spacing w:before="4"/>
        <w:ind w:right="19"/>
      </w:pPr>
      <w:r w:rsidRPr="006902BD">
        <w:t>A review and analysis of the 201</w:t>
      </w:r>
      <w:r w:rsidR="00B033E9">
        <w:t>8</w:t>
      </w:r>
      <w:r w:rsidRPr="006902BD">
        <w:t xml:space="preserve"> - 201</w:t>
      </w:r>
      <w:r w:rsidR="00B033E9">
        <w:t>9</w:t>
      </w:r>
      <w:r w:rsidRPr="006902BD">
        <w:t xml:space="preserve"> annual air monitoring data collected by PRAMP is included in this report. The data includes the continuous monitoring of the 1-hour averaged TRS, CH</w:t>
      </w:r>
      <w:r w:rsidRPr="003B367C">
        <w:rPr>
          <w:vertAlign w:val="subscript"/>
        </w:rPr>
        <w:t>4</w:t>
      </w:r>
      <w:r w:rsidRPr="006902BD">
        <w:t>, NMHC, THC, and SO</w:t>
      </w:r>
      <w:r w:rsidRPr="003B367C">
        <w:rPr>
          <w:vertAlign w:val="subscript"/>
        </w:rPr>
        <w:t>2</w:t>
      </w:r>
      <w:r w:rsidRPr="006902BD">
        <w:t xml:space="preserve"> concentrations. Additionally, VOCs monitored using 1-hour even</w:t>
      </w:r>
      <w:r w:rsidR="009A14E4">
        <w:t>t</w:t>
      </w:r>
      <w:r w:rsidRPr="006902BD">
        <w:t xml:space="preserve"> canisters triggered by </w:t>
      </w:r>
      <w:r w:rsidR="0030605D">
        <w:t xml:space="preserve">elevated methane and </w:t>
      </w:r>
      <w:r w:rsidRPr="006902BD">
        <w:t>NMHC concentrations were also assessed.</w:t>
      </w:r>
    </w:p>
    <w:p w14:paraId="3D37D4C5" w14:textId="77777777" w:rsidR="006902BD" w:rsidRPr="006902BD" w:rsidRDefault="006902BD" w:rsidP="00FA6AF7">
      <w:pPr>
        <w:pStyle w:val="BodyText"/>
        <w:spacing w:before="4"/>
        <w:ind w:right="19"/>
      </w:pPr>
    </w:p>
    <w:p w14:paraId="6A207E87" w14:textId="3193DD8A" w:rsidR="008557F6" w:rsidRPr="006902BD" w:rsidRDefault="001263A9" w:rsidP="00FA6AF7">
      <w:pPr>
        <w:pStyle w:val="BodyText"/>
        <w:ind w:right="19"/>
      </w:pPr>
      <w:r w:rsidRPr="006902BD">
        <w:t xml:space="preserve">All monitoring was conducted at the </w:t>
      </w:r>
      <w:r w:rsidR="00B033E9">
        <w:t>four</w:t>
      </w:r>
      <w:r w:rsidRPr="006902BD">
        <w:t xml:space="preserve"> community stations located in PRAMP’s monitorin</w:t>
      </w:r>
      <w:r w:rsidR="00AC3CA7" w:rsidRPr="006902BD">
        <w:t>g</w:t>
      </w:r>
      <w:r w:rsidRPr="006902BD">
        <w:t xml:space="preserve"> network:</w:t>
      </w:r>
    </w:p>
    <w:p w14:paraId="7BA2E020" w14:textId="77777777" w:rsidR="008557F6" w:rsidRPr="00D1172B" w:rsidRDefault="008557F6" w:rsidP="00FA6AF7">
      <w:pPr>
        <w:pStyle w:val="BodyText"/>
        <w:spacing w:before="2"/>
        <w:ind w:right="19"/>
      </w:pPr>
    </w:p>
    <w:p w14:paraId="327D18B9" w14:textId="4C6B3807" w:rsidR="008557F6" w:rsidRPr="00FA6AF7" w:rsidRDefault="001263A9" w:rsidP="00FA6AF7">
      <w:pPr>
        <w:pStyle w:val="ListParagraph"/>
        <w:numPr>
          <w:ilvl w:val="0"/>
          <w:numId w:val="61"/>
        </w:numPr>
        <w:tabs>
          <w:tab w:val="left" w:pos="820"/>
          <w:tab w:val="left" w:pos="821"/>
        </w:tabs>
        <w:ind w:right="19"/>
        <w:rPr>
          <w:sz w:val="24"/>
        </w:rPr>
      </w:pPr>
      <w:r w:rsidRPr="00FA6AF7">
        <w:rPr>
          <w:sz w:val="24"/>
        </w:rPr>
        <w:t>Station 842</w:t>
      </w:r>
      <w:r w:rsidR="00E21998">
        <w:rPr>
          <w:sz w:val="24"/>
        </w:rPr>
        <w:t>b</w:t>
      </w:r>
      <w:r w:rsidRPr="00FA6AF7">
        <w:rPr>
          <w:sz w:val="24"/>
        </w:rPr>
        <w:t xml:space="preserve"> is located at 16-07-084-19</w:t>
      </w:r>
      <w:r w:rsidRPr="00FA6AF7">
        <w:rPr>
          <w:spacing w:val="-13"/>
          <w:sz w:val="24"/>
        </w:rPr>
        <w:t xml:space="preserve"> </w:t>
      </w:r>
      <w:r w:rsidRPr="00FA6AF7">
        <w:rPr>
          <w:sz w:val="24"/>
        </w:rPr>
        <w:t>W5M</w:t>
      </w:r>
    </w:p>
    <w:p w14:paraId="042A36AB" w14:textId="790E262E" w:rsidR="008557F6" w:rsidRPr="00FA6AF7" w:rsidRDefault="001263A9" w:rsidP="00FA6AF7">
      <w:pPr>
        <w:pStyle w:val="ListParagraph"/>
        <w:numPr>
          <w:ilvl w:val="0"/>
          <w:numId w:val="61"/>
        </w:numPr>
        <w:tabs>
          <w:tab w:val="left" w:pos="820"/>
          <w:tab w:val="left" w:pos="821"/>
        </w:tabs>
        <w:ind w:right="19"/>
        <w:rPr>
          <w:sz w:val="24"/>
        </w:rPr>
      </w:pPr>
      <w:r w:rsidRPr="00FA6AF7">
        <w:rPr>
          <w:sz w:val="24"/>
        </w:rPr>
        <w:t>Station 986</w:t>
      </w:r>
      <w:r w:rsidR="00E21998">
        <w:rPr>
          <w:sz w:val="24"/>
        </w:rPr>
        <w:t>b</w:t>
      </w:r>
      <w:r w:rsidRPr="00FA6AF7">
        <w:rPr>
          <w:sz w:val="24"/>
        </w:rPr>
        <w:t xml:space="preserve"> </w:t>
      </w:r>
      <w:r w:rsidR="00B033E9">
        <w:rPr>
          <w:sz w:val="24"/>
        </w:rPr>
        <w:t>was</w:t>
      </w:r>
      <w:r w:rsidRPr="00FA6AF7">
        <w:rPr>
          <w:sz w:val="24"/>
        </w:rPr>
        <w:t xml:space="preserve"> </w:t>
      </w:r>
      <w:r w:rsidR="00B033E9">
        <w:rPr>
          <w:sz w:val="24"/>
        </w:rPr>
        <w:t>re</w:t>
      </w:r>
      <w:r w:rsidRPr="00FA6AF7">
        <w:rPr>
          <w:sz w:val="24"/>
        </w:rPr>
        <w:t xml:space="preserve">located </w:t>
      </w:r>
      <w:r w:rsidR="00B033E9">
        <w:rPr>
          <w:sz w:val="24"/>
        </w:rPr>
        <w:t xml:space="preserve">from </w:t>
      </w:r>
      <w:r w:rsidRPr="00FA6AF7">
        <w:rPr>
          <w:sz w:val="24"/>
        </w:rPr>
        <w:t>14-16-085-19</w:t>
      </w:r>
      <w:r w:rsidRPr="00FA6AF7">
        <w:rPr>
          <w:spacing w:val="-13"/>
          <w:sz w:val="24"/>
        </w:rPr>
        <w:t xml:space="preserve"> </w:t>
      </w:r>
      <w:r w:rsidRPr="00FA6AF7">
        <w:rPr>
          <w:sz w:val="24"/>
        </w:rPr>
        <w:t>W5M</w:t>
      </w:r>
      <w:r w:rsidR="00B033E9">
        <w:rPr>
          <w:sz w:val="24"/>
        </w:rPr>
        <w:t xml:space="preserve"> to</w:t>
      </w:r>
      <w:r w:rsidR="00D95F1D" w:rsidRPr="00D95F1D">
        <w:t xml:space="preserve"> </w:t>
      </w:r>
      <w:r w:rsidR="00D95F1D" w:rsidRPr="00D95F1D">
        <w:rPr>
          <w:sz w:val="24"/>
        </w:rPr>
        <w:t>5</w:t>
      </w:r>
      <w:r w:rsidR="00D95F1D">
        <w:rPr>
          <w:sz w:val="24"/>
        </w:rPr>
        <w:t>-</w:t>
      </w:r>
      <w:r w:rsidR="00D95F1D" w:rsidRPr="00D95F1D">
        <w:rPr>
          <w:sz w:val="24"/>
        </w:rPr>
        <w:t>15</w:t>
      </w:r>
      <w:r w:rsidR="00D95F1D">
        <w:rPr>
          <w:sz w:val="24"/>
        </w:rPr>
        <w:t>-0</w:t>
      </w:r>
      <w:r w:rsidR="00D95F1D" w:rsidRPr="00D95F1D">
        <w:rPr>
          <w:sz w:val="24"/>
        </w:rPr>
        <w:t>85</w:t>
      </w:r>
      <w:r w:rsidR="00D95F1D">
        <w:rPr>
          <w:sz w:val="24"/>
        </w:rPr>
        <w:t>-</w:t>
      </w:r>
      <w:r w:rsidR="00D95F1D" w:rsidRPr="00D95F1D">
        <w:rPr>
          <w:sz w:val="24"/>
        </w:rPr>
        <w:t>19 W5M</w:t>
      </w:r>
      <w:r w:rsidR="0026015E">
        <w:rPr>
          <w:sz w:val="24"/>
        </w:rPr>
        <w:t xml:space="preserve"> in August 2019</w:t>
      </w:r>
    </w:p>
    <w:p w14:paraId="62800035" w14:textId="2EDBB46A" w:rsidR="008557F6" w:rsidRDefault="001263A9" w:rsidP="00FA6AF7">
      <w:pPr>
        <w:pStyle w:val="ListParagraph"/>
        <w:numPr>
          <w:ilvl w:val="0"/>
          <w:numId w:val="61"/>
        </w:numPr>
        <w:tabs>
          <w:tab w:val="left" w:pos="820"/>
          <w:tab w:val="left" w:pos="821"/>
        </w:tabs>
        <w:ind w:right="19"/>
        <w:rPr>
          <w:sz w:val="24"/>
        </w:rPr>
      </w:pPr>
      <w:r w:rsidRPr="00FA6AF7">
        <w:rPr>
          <w:sz w:val="24"/>
        </w:rPr>
        <w:t>Reno Station is located at 01-28-079-20</w:t>
      </w:r>
      <w:r w:rsidRPr="00FA6AF7">
        <w:rPr>
          <w:spacing w:val="2"/>
          <w:sz w:val="24"/>
        </w:rPr>
        <w:t xml:space="preserve"> </w:t>
      </w:r>
      <w:r w:rsidRPr="00FA6AF7">
        <w:rPr>
          <w:sz w:val="24"/>
        </w:rPr>
        <w:t>W5M</w:t>
      </w:r>
    </w:p>
    <w:p w14:paraId="3DA50A2B" w14:textId="2853C0DD" w:rsidR="0026015E" w:rsidRPr="00FA6AF7" w:rsidRDefault="0026015E" w:rsidP="00FA6AF7">
      <w:pPr>
        <w:pStyle w:val="ListParagraph"/>
        <w:numPr>
          <w:ilvl w:val="0"/>
          <w:numId w:val="61"/>
        </w:numPr>
        <w:tabs>
          <w:tab w:val="left" w:pos="820"/>
          <w:tab w:val="left" w:pos="821"/>
        </w:tabs>
        <w:ind w:right="19"/>
        <w:rPr>
          <w:sz w:val="24"/>
        </w:rPr>
      </w:pPr>
      <w:r>
        <w:rPr>
          <w:sz w:val="24"/>
        </w:rPr>
        <w:t xml:space="preserve">AQHI Station is located at </w:t>
      </w:r>
      <w:r w:rsidR="004E02ED" w:rsidRPr="004E02ED">
        <w:rPr>
          <w:sz w:val="24"/>
        </w:rPr>
        <w:t>16</w:t>
      </w:r>
      <w:r w:rsidR="004E02ED">
        <w:rPr>
          <w:sz w:val="24"/>
        </w:rPr>
        <w:t>-</w:t>
      </w:r>
      <w:r w:rsidR="004E02ED" w:rsidRPr="004E02ED">
        <w:rPr>
          <w:sz w:val="24"/>
        </w:rPr>
        <w:t>27</w:t>
      </w:r>
      <w:r w:rsidR="004E02ED">
        <w:rPr>
          <w:sz w:val="24"/>
        </w:rPr>
        <w:t>-</w:t>
      </w:r>
      <w:r w:rsidR="004E02ED" w:rsidRPr="004E02ED">
        <w:rPr>
          <w:sz w:val="24"/>
        </w:rPr>
        <w:t>86</w:t>
      </w:r>
      <w:r w:rsidR="004E02ED">
        <w:rPr>
          <w:sz w:val="24"/>
        </w:rPr>
        <w:t>-</w:t>
      </w:r>
      <w:r w:rsidR="004E02ED" w:rsidRPr="004E02ED">
        <w:rPr>
          <w:sz w:val="24"/>
        </w:rPr>
        <w:t xml:space="preserve"> 16 W5M</w:t>
      </w:r>
      <w:r w:rsidR="00842859">
        <w:rPr>
          <w:sz w:val="24"/>
        </w:rPr>
        <w:t xml:space="preserve"> (deployed </w:t>
      </w:r>
      <w:r w:rsidR="00E053AF">
        <w:rPr>
          <w:sz w:val="24"/>
        </w:rPr>
        <w:t>October</w:t>
      </w:r>
      <w:r w:rsidR="00842859">
        <w:rPr>
          <w:sz w:val="24"/>
        </w:rPr>
        <w:t xml:space="preserve"> 2019)</w:t>
      </w:r>
    </w:p>
    <w:p w14:paraId="6394D309" w14:textId="77777777" w:rsidR="008557F6" w:rsidRPr="00D1172B" w:rsidRDefault="008557F6" w:rsidP="00FA6AF7">
      <w:pPr>
        <w:pStyle w:val="BodyText"/>
        <w:spacing w:before="12"/>
        <w:ind w:right="19"/>
        <w:rPr>
          <w:sz w:val="23"/>
        </w:rPr>
      </w:pPr>
    </w:p>
    <w:p w14:paraId="5F70DBAE" w14:textId="01E31173" w:rsidR="008557F6" w:rsidRDefault="001263A9" w:rsidP="00FA6AF7">
      <w:pPr>
        <w:pStyle w:val="BodyText"/>
        <w:ind w:right="19"/>
      </w:pPr>
      <w:r w:rsidRPr="00D1172B">
        <w:t xml:space="preserve">The locations of the </w:t>
      </w:r>
      <w:r w:rsidR="00842859">
        <w:t>four</w:t>
      </w:r>
      <w:r w:rsidRPr="00D1172B">
        <w:t xml:space="preserve"> monitoring stations are shown on Figure 1, which also shows nearby industrial activities in the Peace River Area and surrounding regions including compressor stations, oil batteries, gas gathering and processing facilities, terminals, pulp mills, and waste facilities (industrial and domestic). This figure assists in the identification of the emission sources around each station as well as the potential </w:t>
      </w:r>
      <w:r w:rsidR="003D3BF4" w:rsidRPr="00D1172B">
        <w:t xml:space="preserve">influence </w:t>
      </w:r>
      <w:r w:rsidRPr="00D1172B">
        <w:t>of nearby sources to the monitoring data.</w:t>
      </w:r>
      <w:r w:rsidR="001247DB">
        <w:t xml:space="preserve">  Figure 1 also shows the location of the Peace River Complex (PRC) monitoring station which </w:t>
      </w:r>
      <w:r w:rsidR="001024CF">
        <w:t xml:space="preserve">is not yet part of the PRAMP network however, plans are underway to incorporate this into the </w:t>
      </w:r>
      <w:r w:rsidR="00DE4485">
        <w:t>regional network.</w:t>
      </w:r>
    </w:p>
    <w:p w14:paraId="53C2A1E0" w14:textId="2FA66048" w:rsidR="00994F6A" w:rsidRDefault="00994F6A" w:rsidP="00FA6AF7">
      <w:pPr>
        <w:pStyle w:val="BodyText"/>
        <w:ind w:right="19"/>
      </w:pPr>
    </w:p>
    <w:p w14:paraId="1CC86534" w14:textId="798A1BDF" w:rsidR="00994F6A" w:rsidRDefault="00994F6A" w:rsidP="00FA6AF7">
      <w:pPr>
        <w:pStyle w:val="BodyText"/>
        <w:ind w:right="19"/>
      </w:pPr>
    </w:p>
    <w:p w14:paraId="07A89322" w14:textId="77777777" w:rsidR="008557F6" w:rsidRDefault="008557F6" w:rsidP="00FA6AF7">
      <w:pPr>
        <w:ind w:right="19"/>
        <w:sectPr w:rsidR="008557F6">
          <w:pgSz w:w="12240" w:h="15840"/>
          <w:pgMar w:top="1400" w:right="1100" w:bottom="1160" w:left="1340" w:header="0" w:footer="977" w:gutter="0"/>
          <w:cols w:space="720"/>
        </w:sectPr>
      </w:pPr>
    </w:p>
    <w:p w14:paraId="6921288F" w14:textId="77777777" w:rsidR="008557F6" w:rsidRDefault="008557F6" w:rsidP="00FA6AF7">
      <w:pPr>
        <w:pStyle w:val="BodyText"/>
        <w:spacing w:before="9"/>
        <w:ind w:right="19"/>
        <w:rPr>
          <w:sz w:val="19"/>
        </w:rPr>
      </w:pPr>
    </w:p>
    <w:p w14:paraId="381DF268" w14:textId="77777777" w:rsidR="008557F6" w:rsidRDefault="001263A9" w:rsidP="00FA6AF7">
      <w:pPr>
        <w:pStyle w:val="BodyText"/>
        <w:ind w:right="19"/>
        <w:rPr>
          <w:sz w:val="20"/>
        </w:rPr>
      </w:pPr>
      <w:r>
        <w:rPr>
          <w:noProof/>
          <w:sz w:val="20"/>
        </w:rPr>
        <w:drawing>
          <wp:inline distT="0" distB="0" distL="0" distR="0" wp14:anchorId="281D50EA" wp14:editId="2654C630">
            <wp:extent cx="11243338" cy="8460000"/>
            <wp:effectExtent l="0" t="0" r="0" b="0"/>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43338" cy="8460000"/>
                    </a:xfrm>
                    <a:prstGeom prst="rect">
                      <a:avLst/>
                    </a:prstGeom>
                  </pic:spPr>
                </pic:pic>
              </a:graphicData>
            </a:graphic>
          </wp:inline>
        </w:drawing>
      </w:r>
    </w:p>
    <w:p w14:paraId="684ED84C" w14:textId="68B75242" w:rsidR="008557F6" w:rsidRDefault="00836762" w:rsidP="00842859">
      <w:pPr>
        <w:pStyle w:val="Caption"/>
        <w:rPr>
          <w:i w:val="0"/>
          <w:sz w:val="20"/>
        </w:rPr>
      </w:pPr>
      <w:bookmarkStart w:id="65" w:name="_Toc50550551"/>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1</w:t>
      </w:r>
      <w:r w:rsidRPr="00FA6AF7">
        <w:rPr>
          <w:rStyle w:val="Strong"/>
        </w:rPr>
        <w:fldChar w:fldCharType="end"/>
      </w:r>
      <w:r w:rsidR="001263A9" w:rsidRPr="00FA6AF7">
        <w:rPr>
          <w:rStyle w:val="Strong"/>
        </w:rPr>
        <w:t>: Facilities in the Peace River and Surrounding Area</w:t>
      </w:r>
      <w:bookmarkEnd w:id="65"/>
    </w:p>
    <w:p w14:paraId="2C51CD1F" w14:textId="77777777" w:rsidR="00507C91" w:rsidRPr="00FA6AF7" w:rsidRDefault="00507C91" w:rsidP="00FA6AF7">
      <w:pPr>
        <w:pStyle w:val="Caption"/>
        <w:rPr>
          <w:rStyle w:val="Strong"/>
        </w:rPr>
        <w:sectPr w:rsidR="00507C91" w:rsidRPr="00FA6AF7" w:rsidSect="00FA6AF7">
          <w:footerReference w:type="default" r:id="rId14"/>
          <w:type w:val="continuous"/>
          <w:pgSz w:w="24480" w:h="15840" w:orient="landscape"/>
          <w:pgMar w:top="720" w:right="720" w:bottom="720" w:left="720" w:header="0" w:footer="978" w:gutter="0"/>
          <w:cols w:space="720"/>
        </w:sectPr>
      </w:pPr>
    </w:p>
    <w:p w14:paraId="5936D6D5" w14:textId="34A759A0" w:rsidR="008557F6" w:rsidRPr="005A7113" w:rsidRDefault="001263A9" w:rsidP="00FA6AF7">
      <w:pPr>
        <w:pStyle w:val="Heading2"/>
      </w:pPr>
      <w:bookmarkStart w:id="66" w:name="_bookmark10"/>
      <w:bookmarkStart w:id="67" w:name="_Toc529858208"/>
      <w:bookmarkStart w:id="68" w:name="_Toc529858283"/>
      <w:bookmarkStart w:id="69" w:name="_Toc50550491"/>
      <w:bookmarkEnd w:id="66"/>
      <w:r w:rsidRPr="005A7113">
        <w:lastRenderedPageBreak/>
        <w:t>Air Quality Monitoring Overview</w:t>
      </w:r>
      <w:bookmarkEnd w:id="67"/>
      <w:bookmarkEnd w:id="68"/>
      <w:bookmarkEnd w:id="69"/>
    </w:p>
    <w:p w14:paraId="27DC888A" w14:textId="77777777" w:rsidR="008557F6" w:rsidRPr="005A7113" w:rsidRDefault="008557F6" w:rsidP="00FA6AF7">
      <w:pPr>
        <w:pStyle w:val="BodyText"/>
        <w:spacing w:before="1"/>
        <w:ind w:right="19"/>
        <w:rPr>
          <w:rFonts w:ascii="Corbel"/>
        </w:rPr>
      </w:pPr>
    </w:p>
    <w:p w14:paraId="526EE3D5" w14:textId="77777777" w:rsidR="008557F6" w:rsidRPr="00D1172B" w:rsidRDefault="001263A9" w:rsidP="00FA6AF7">
      <w:pPr>
        <w:pStyle w:val="BodyText"/>
        <w:spacing w:before="1"/>
        <w:ind w:right="19"/>
        <w:jc w:val="both"/>
      </w:pPr>
      <w:r w:rsidRPr="00D1172B">
        <w:t>To</w:t>
      </w:r>
      <w:r w:rsidRPr="00D1172B">
        <w:rPr>
          <w:spacing w:val="-8"/>
        </w:rPr>
        <w:t xml:space="preserve"> </w:t>
      </w:r>
      <w:r w:rsidRPr="00D1172B">
        <w:t>accomplish</w:t>
      </w:r>
      <w:r w:rsidRPr="00D1172B">
        <w:rPr>
          <w:spacing w:val="-10"/>
        </w:rPr>
        <w:t xml:space="preserve"> </w:t>
      </w:r>
      <w:r w:rsidRPr="00D1172B">
        <w:t>PRAMP’s</w:t>
      </w:r>
      <w:r w:rsidRPr="00D1172B">
        <w:rPr>
          <w:spacing w:val="-10"/>
        </w:rPr>
        <w:t xml:space="preserve"> </w:t>
      </w:r>
      <w:r w:rsidRPr="00D1172B">
        <w:t>goals</w:t>
      </w:r>
      <w:r w:rsidRPr="00D1172B">
        <w:rPr>
          <w:spacing w:val="-9"/>
        </w:rPr>
        <w:t xml:space="preserve"> </w:t>
      </w:r>
      <w:r w:rsidRPr="00D1172B">
        <w:t>and</w:t>
      </w:r>
      <w:r w:rsidRPr="00D1172B">
        <w:rPr>
          <w:spacing w:val="-10"/>
        </w:rPr>
        <w:t xml:space="preserve"> </w:t>
      </w:r>
      <w:r w:rsidRPr="00D1172B">
        <w:t>to</w:t>
      </w:r>
      <w:r w:rsidRPr="00D1172B">
        <w:rPr>
          <w:spacing w:val="-11"/>
        </w:rPr>
        <w:t xml:space="preserve"> </w:t>
      </w:r>
      <w:r w:rsidRPr="00D1172B">
        <w:t>be</w:t>
      </w:r>
      <w:r w:rsidRPr="00D1172B">
        <w:rPr>
          <w:spacing w:val="-8"/>
        </w:rPr>
        <w:t xml:space="preserve"> </w:t>
      </w:r>
      <w:r w:rsidRPr="00D1172B">
        <w:t>in</w:t>
      </w:r>
      <w:r w:rsidRPr="00D1172B">
        <w:rPr>
          <w:spacing w:val="-8"/>
        </w:rPr>
        <w:t xml:space="preserve"> </w:t>
      </w:r>
      <w:r w:rsidRPr="00D1172B">
        <w:t>alignment</w:t>
      </w:r>
      <w:r w:rsidRPr="00D1172B">
        <w:rPr>
          <w:spacing w:val="-8"/>
        </w:rPr>
        <w:t xml:space="preserve"> </w:t>
      </w:r>
      <w:r w:rsidRPr="00D1172B">
        <w:t>with</w:t>
      </w:r>
      <w:r w:rsidRPr="00D1172B">
        <w:rPr>
          <w:spacing w:val="-8"/>
        </w:rPr>
        <w:t xml:space="preserve"> </w:t>
      </w:r>
      <w:r w:rsidRPr="00D1172B">
        <w:t>its</w:t>
      </w:r>
      <w:r w:rsidRPr="00D1172B">
        <w:rPr>
          <w:spacing w:val="-11"/>
        </w:rPr>
        <w:t xml:space="preserve"> </w:t>
      </w:r>
      <w:r w:rsidRPr="00D1172B">
        <w:t>mission</w:t>
      </w:r>
      <w:r w:rsidRPr="00D1172B">
        <w:rPr>
          <w:spacing w:val="-7"/>
        </w:rPr>
        <w:t xml:space="preserve"> </w:t>
      </w:r>
      <w:r w:rsidRPr="00D1172B">
        <w:t>statement,</w:t>
      </w:r>
      <w:r w:rsidRPr="00D1172B">
        <w:rPr>
          <w:spacing w:val="-11"/>
        </w:rPr>
        <w:t xml:space="preserve"> </w:t>
      </w:r>
      <w:r w:rsidRPr="00D1172B">
        <w:t>air</w:t>
      </w:r>
      <w:r w:rsidRPr="00D1172B">
        <w:rPr>
          <w:spacing w:val="-8"/>
        </w:rPr>
        <w:t xml:space="preserve"> </w:t>
      </w:r>
      <w:r w:rsidRPr="00D1172B">
        <w:t>quality</w:t>
      </w:r>
      <w:r w:rsidRPr="00D1172B">
        <w:rPr>
          <w:spacing w:val="-9"/>
        </w:rPr>
        <w:t xml:space="preserve"> </w:t>
      </w:r>
      <w:r w:rsidRPr="00D1172B">
        <w:t>in</w:t>
      </w:r>
      <w:r w:rsidRPr="00D1172B">
        <w:rPr>
          <w:spacing w:val="-8"/>
        </w:rPr>
        <w:t xml:space="preserve"> </w:t>
      </w:r>
      <w:r w:rsidRPr="00D1172B">
        <w:t>the Peace River Area was monitored through continuous and triggered canister</w:t>
      </w:r>
      <w:r w:rsidRPr="00D1172B">
        <w:rPr>
          <w:spacing w:val="-10"/>
        </w:rPr>
        <w:t xml:space="preserve"> </w:t>
      </w:r>
      <w:r w:rsidRPr="00D1172B">
        <w:t>samples.</w:t>
      </w:r>
    </w:p>
    <w:p w14:paraId="03274A15" w14:textId="77777777" w:rsidR="008557F6" w:rsidRPr="00D1172B" w:rsidRDefault="008557F6" w:rsidP="00FA6AF7">
      <w:pPr>
        <w:pStyle w:val="BodyText"/>
        <w:spacing w:before="11"/>
        <w:ind w:right="19"/>
        <w:rPr>
          <w:sz w:val="23"/>
        </w:rPr>
      </w:pPr>
    </w:p>
    <w:p w14:paraId="1551CA18" w14:textId="367A58DE" w:rsidR="008557F6" w:rsidRPr="00D1172B" w:rsidRDefault="001263A9" w:rsidP="00FA6AF7">
      <w:pPr>
        <w:pStyle w:val="BodyText"/>
        <w:ind w:right="19"/>
        <w:jc w:val="both"/>
      </w:pPr>
      <w:r w:rsidRPr="00D1172B">
        <w:t>Continuous monitoring stations use substance-specific technology to detect concentrations in a sample stream of ambient air that is taken by the instrument at a set time interval. Wind speed and</w:t>
      </w:r>
      <w:r w:rsidRPr="00D1172B">
        <w:rPr>
          <w:spacing w:val="-14"/>
        </w:rPr>
        <w:t xml:space="preserve"> </w:t>
      </w:r>
      <w:r w:rsidRPr="00D1172B">
        <w:t>direction</w:t>
      </w:r>
      <w:r w:rsidRPr="00D1172B">
        <w:rPr>
          <w:spacing w:val="-14"/>
        </w:rPr>
        <w:t xml:space="preserve"> </w:t>
      </w:r>
      <w:r w:rsidR="001A03CA">
        <w:rPr>
          <w:spacing w:val="-14"/>
        </w:rPr>
        <w:t xml:space="preserve">data </w:t>
      </w:r>
      <w:r w:rsidRPr="00D1172B">
        <w:t>are</w:t>
      </w:r>
      <w:r w:rsidRPr="00D1172B">
        <w:rPr>
          <w:spacing w:val="-14"/>
        </w:rPr>
        <w:t xml:space="preserve"> </w:t>
      </w:r>
      <w:r w:rsidRPr="00D1172B">
        <w:t>also</w:t>
      </w:r>
      <w:r w:rsidR="001A03CA">
        <w:t xml:space="preserve"> </w:t>
      </w:r>
      <w:r w:rsidRPr="00D1172B">
        <w:t>collected</w:t>
      </w:r>
      <w:r w:rsidRPr="00D1172B">
        <w:rPr>
          <w:spacing w:val="-13"/>
        </w:rPr>
        <w:t xml:space="preserve"> </w:t>
      </w:r>
      <w:r w:rsidRPr="00D1172B">
        <w:t>at</w:t>
      </w:r>
      <w:r w:rsidRPr="00D1172B">
        <w:rPr>
          <w:spacing w:val="-14"/>
        </w:rPr>
        <w:t xml:space="preserve"> </w:t>
      </w:r>
      <w:r w:rsidRPr="00D1172B">
        <w:t>the</w:t>
      </w:r>
      <w:r w:rsidRPr="00D1172B">
        <w:rPr>
          <w:spacing w:val="-14"/>
        </w:rPr>
        <w:t xml:space="preserve"> </w:t>
      </w:r>
      <w:r w:rsidRPr="00D1172B">
        <w:t>continuous</w:t>
      </w:r>
      <w:r w:rsidRPr="00D1172B">
        <w:rPr>
          <w:spacing w:val="-17"/>
        </w:rPr>
        <w:t xml:space="preserve"> </w:t>
      </w:r>
      <w:r w:rsidRPr="00D1172B">
        <w:t>monitoring</w:t>
      </w:r>
      <w:r w:rsidRPr="00D1172B">
        <w:rPr>
          <w:spacing w:val="-15"/>
        </w:rPr>
        <w:t xml:space="preserve"> </w:t>
      </w:r>
      <w:r w:rsidRPr="00D1172B">
        <w:t>stations.</w:t>
      </w:r>
      <w:r w:rsidRPr="00D1172B">
        <w:rPr>
          <w:spacing w:val="-7"/>
        </w:rPr>
        <w:t xml:space="preserve"> </w:t>
      </w:r>
      <w:r w:rsidRPr="00D1172B">
        <w:t>Assessing</w:t>
      </w:r>
      <w:r w:rsidRPr="00D1172B">
        <w:rPr>
          <w:spacing w:val="-8"/>
        </w:rPr>
        <w:t xml:space="preserve"> </w:t>
      </w:r>
      <w:r w:rsidRPr="00D1172B">
        <w:t>concentration</w:t>
      </w:r>
      <w:r w:rsidRPr="00D1172B">
        <w:rPr>
          <w:spacing w:val="-4"/>
        </w:rPr>
        <w:t xml:space="preserve"> </w:t>
      </w:r>
      <w:r w:rsidRPr="00D1172B">
        <w:t>and</w:t>
      </w:r>
      <w:r w:rsidRPr="00D1172B">
        <w:rPr>
          <w:spacing w:val="-6"/>
        </w:rPr>
        <w:t xml:space="preserve"> </w:t>
      </w:r>
      <w:r w:rsidRPr="00D1172B">
        <w:t>wind</w:t>
      </w:r>
      <w:r w:rsidRPr="00D1172B">
        <w:rPr>
          <w:spacing w:val="-6"/>
        </w:rPr>
        <w:t xml:space="preserve"> </w:t>
      </w:r>
      <w:r w:rsidRPr="00D1172B">
        <w:t>data</w:t>
      </w:r>
      <w:r w:rsidRPr="00D1172B">
        <w:rPr>
          <w:spacing w:val="-10"/>
        </w:rPr>
        <w:t xml:space="preserve"> </w:t>
      </w:r>
      <w:r w:rsidRPr="00D1172B">
        <w:t>together</w:t>
      </w:r>
      <w:r w:rsidRPr="00D1172B">
        <w:rPr>
          <w:spacing w:val="-7"/>
        </w:rPr>
        <w:t xml:space="preserve"> </w:t>
      </w:r>
      <w:r w:rsidRPr="00D1172B">
        <w:t>allows</w:t>
      </w:r>
      <w:r w:rsidRPr="00D1172B">
        <w:rPr>
          <w:spacing w:val="-8"/>
        </w:rPr>
        <w:t xml:space="preserve"> </w:t>
      </w:r>
      <w:r w:rsidRPr="00D1172B">
        <w:t>investigation</w:t>
      </w:r>
      <w:r w:rsidRPr="00D1172B">
        <w:rPr>
          <w:spacing w:val="-5"/>
        </w:rPr>
        <w:t xml:space="preserve"> </w:t>
      </w:r>
      <w:r w:rsidRPr="00D1172B">
        <w:t>into</w:t>
      </w:r>
      <w:r w:rsidRPr="00D1172B">
        <w:rPr>
          <w:spacing w:val="-7"/>
        </w:rPr>
        <w:t xml:space="preserve"> </w:t>
      </w:r>
      <w:r w:rsidRPr="00D1172B">
        <w:t>the</w:t>
      </w:r>
      <w:r w:rsidRPr="00D1172B">
        <w:rPr>
          <w:spacing w:val="-7"/>
        </w:rPr>
        <w:t xml:space="preserve"> </w:t>
      </w:r>
      <w:r w:rsidRPr="00D1172B">
        <w:t>potential sources</w:t>
      </w:r>
      <w:r w:rsidRPr="00D1172B">
        <w:rPr>
          <w:spacing w:val="-5"/>
        </w:rPr>
        <w:t xml:space="preserve"> </w:t>
      </w:r>
      <w:r w:rsidRPr="00D1172B">
        <w:t>of</w:t>
      </w:r>
      <w:r w:rsidRPr="00D1172B">
        <w:rPr>
          <w:spacing w:val="-6"/>
        </w:rPr>
        <w:t xml:space="preserve"> </w:t>
      </w:r>
      <w:r w:rsidRPr="00D1172B">
        <w:t>substances</w:t>
      </w:r>
      <w:r w:rsidRPr="00D1172B">
        <w:rPr>
          <w:spacing w:val="-7"/>
        </w:rPr>
        <w:t xml:space="preserve"> </w:t>
      </w:r>
      <w:r w:rsidRPr="00D1172B">
        <w:t>affecting</w:t>
      </w:r>
      <w:r w:rsidRPr="00D1172B">
        <w:rPr>
          <w:spacing w:val="-7"/>
        </w:rPr>
        <w:t xml:space="preserve"> </w:t>
      </w:r>
      <w:r w:rsidRPr="00D1172B">
        <w:t>the</w:t>
      </w:r>
      <w:r w:rsidRPr="00D1172B">
        <w:rPr>
          <w:spacing w:val="-5"/>
        </w:rPr>
        <w:t xml:space="preserve"> </w:t>
      </w:r>
      <w:r w:rsidRPr="00D1172B">
        <w:t>local</w:t>
      </w:r>
      <w:r w:rsidRPr="00D1172B">
        <w:rPr>
          <w:spacing w:val="-5"/>
        </w:rPr>
        <w:t xml:space="preserve"> </w:t>
      </w:r>
      <w:r w:rsidRPr="00D1172B">
        <w:t>air</w:t>
      </w:r>
      <w:r w:rsidRPr="00D1172B">
        <w:rPr>
          <w:spacing w:val="-7"/>
        </w:rPr>
        <w:t xml:space="preserve"> </w:t>
      </w:r>
      <w:r w:rsidRPr="00D1172B">
        <w:t>quality.</w:t>
      </w:r>
      <w:r w:rsidRPr="00D1172B">
        <w:rPr>
          <w:spacing w:val="-6"/>
        </w:rPr>
        <w:t xml:space="preserve"> </w:t>
      </w:r>
      <w:r w:rsidRPr="00D1172B">
        <w:t>Statistical</w:t>
      </w:r>
      <w:r w:rsidRPr="00D1172B">
        <w:rPr>
          <w:spacing w:val="-5"/>
        </w:rPr>
        <w:t xml:space="preserve"> </w:t>
      </w:r>
      <w:r w:rsidRPr="00D1172B">
        <w:t>analys</w:t>
      </w:r>
      <w:r w:rsidR="001A03CA">
        <w:t xml:space="preserve">es also assist in </w:t>
      </w:r>
      <w:r w:rsidRPr="00D1172B">
        <w:t>understand</w:t>
      </w:r>
      <w:r w:rsidR="001A03CA">
        <w:t>ing</w:t>
      </w:r>
      <w:r w:rsidRPr="00D1172B">
        <w:t xml:space="preserve"> the distribution of the</w:t>
      </w:r>
      <w:r w:rsidRPr="00D1172B">
        <w:rPr>
          <w:spacing w:val="-7"/>
        </w:rPr>
        <w:t xml:space="preserve"> </w:t>
      </w:r>
      <w:r w:rsidRPr="00D1172B">
        <w:t>data.</w:t>
      </w:r>
    </w:p>
    <w:p w14:paraId="7DC2B29D" w14:textId="77777777" w:rsidR="008557F6" w:rsidRPr="00D1172B" w:rsidRDefault="008557F6" w:rsidP="00FA6AF7">
      <w:pPr>
        <w:pStyle w:val="BodyText"/>
        <w:spacing w:before="2"/>
        <w:ind w:right="19"/>
      </w:pPr>
    </w:p>
    <w:p w14:paraId="314B3536" w14:textId="0EB014C5" w:rsidR="008557F6" w:rsidRPr="00D1172B" w:rsidRDefault="002279DE" w:rsidP="00FA6AF7">
      <w:pPr>
        <w:pStyle w:val="BodyText"/>
        <w:ind w:right="19"/>
        <w:jc w:val="both"/>
      </w:pPr>
      <w:r w:rsidRPr="00D1172B">
        <w:t xml:space="preserve">Discrete canister </w:t>
      </w:r>
      <w:r w:rsidR="001263A9" w:rsidRPr="00D1172B">
        <w:t xml:space="preserve">sampling events were triggered when continuous monitored data exceeded set thresholds. Triggered sampling events were completed using canisters to capture ambient air samples. The samples are then </w:t>
      </w:r>
      <w:r w:rsidR="001A03CA">
        <w:t>sent</w:t>
      </w:r>
      <w:r w:rsidR="001A03CA" w:rsidRPr="00D1172B">
        <w:t xml:space="preserve"> </w:t>
      </w:r>
      <w:r w:rsidR="001263A9" w:rsidRPr="00D1172B">
        <w:t>to a laboratory for analysis.</w:t>
      </w:r>
    </w:p>
    <w:p w14:paraId="2D451BFB" w14:textId="77777777" w:rsidR="008557F6" w:rsidRPr="00D1172B" w:rsidRDefault="008557F6" w:rsidP="00FA6AF7">
      <w:pPr>
        <w:pStyle w:val="BodyText"/>
        <w:spacing w:before="11"/>
        <w:ind w:right="19"/>
        <w:rPr>
          <w:sz w:val="23"/>
        </w:rPr>
      </w:pPr>
    </w:p>
    <w:p w14:paraId="4F4F2AF9" w14:textId="3331C7B4" w:rsidR="008557F6" w:rsidRPr="005A7113" w:rsidRDefault="001263A9" w:rsidP="00FA6AF7">
      <w:pPr>
        <w:pStyle w:val="BodyText"/>
        <w:spacing w:before="1"/>
        <w:ind w:right="19"/>
        <w:jc w:val="both"/>
      </w:pPr>
      <w:r w:rsidRPr="00D1172B">
        <w:t>PRAMP</w:t>
      </w:r>
      <w:r w:rsidR="002279DE" w:rsidRPr="00D1172B">
        <w:t>’</w:t>
      </w:r>
      <w:r w:rsidRPr="00D1172B">
        <w:t>s</w:t>
      </w:r>
      <w:r w:rsidRPr="00D1172B">
        <w:rPr>
          <w:spacing w:val="-9"/>
        </w:rPr>
        <w:t xml:space="preserve"> </w:t>
      </w:r>
      <w:r w:rsidRPr="00D1172B">
        <w:t>objectives</w:t>
      </w:r>
      <w:r w:rsidRPr="00D1172B">
        <w:rPr>
          <w:spacing w:val="-10"/>
        </w:rPr>
        <w:t xml:space="preserve"> </w:t>
      </w:r>
      <w:r w:rsidRPr="00D1172B">
        <w:t>include</w:t>
      </w:r>
      <w:r w:rsidRPr="00D1172B">
        <w:rPr>
          <w:spacing w:val="-9"/>
        </w:rPr>
        <w:t xml:space="preserve"> </w:t>
      </w:r>
      <w:r w:rsidRPr="00D1172B">
        <w:t>the</w:t>
      </w:r>
      <w:r w:rsidRPr="00D1172B">
        <w:rPr>
          <w:spacing w:val="-7"/>
        </w:rPr>
        <w:t xml:space="preserve"> </w:t>
      </w:r>
      <w:r w:rsidRPr="00D1172B">
        <w:t>comparison</w:t>
      </w:r>
      <w:r w:rsidRPr="00D1172B">
        <w:rPr>
          <w:spacing w:val="-9"/>
        </w:rPr>
        <w:t xml:space="preserve"> </w:t>
      </w:r>
      <w:r w:rsidRPr="00D1172B">
        <w:t>of</w:t>
      </w:r>
      <w:r w:rsidRPr="00D1172B">
        <w:rPr>
          <w:spacing w:val="-8"/>
        </w:rPr>
        <w:t xml:space="preserve"> </w:t>
      </w:r>
      <w:r w:rsidRPr="00D1172B">
        <w:t>monitored</w:t>
      </w:r>
      <w:r w:rsidRPr="00D1172B">
        <w:rPr>
          <w:spacing w:val="-8"/>
        </w:rPr>
        <w:t xml:space="preserve"> </w:t>
      </w:r>
      <w:r w:rsidRPr="00D1172B">
        <w:t>data</w:t>
      </w:r>
      <w:r w:rsidRPr="00D1172B">
        <w:rPr>
          <w:spacing w:val="-10"/>
        </w:rPr>
        <w:t xml:space="preserve"> </w:t>
      </w:r>
      <w:r w:rsidRPr="00D1172B">
        <w:t>to</w:t>
      </w:r>
      <w:r w:rsidRPr="00D1172B">
        <w:rPr>
          <w:spacing w:val="-9"/>
        </w:rPr>
        <w:t xml:space="preserve"> </w:t>
      </w:r>
      <w:r w:rsidR="001A03CA">
        <w:t>different</w:t>
      </w:r>
      <w:r w:rsidR="001A03CA" w:rsidRPr="00D1172B">
        <w:rPr>
          <w:spacing w:val="-11"/>
        </w:rPr>
        <w:t xml:space="preserve"> </w:t>
      </w:r>
      <w:r w:rsidRPr="00D1172B">
        <w:t>thresholds</w:t>
      </w:r>
      <w:r w:rsidRPr="00D1172B">
        <w:rPr>
          <w:spacing w:val="-10"/>
        </w:rPr>
        <w:t xml:space="preserve"> </w:t>
      </w:r>
      <w:r w:rsidRPr="00D1172B">
        <w:t>(PRAMP</w:t>
      </w:r>
      <w:r w:rsidRPr="00D1172B">
        <w:rPr>
          <w:spacing w:val="-11"/>
        </w:rPr>
        <w:t xml:space="preserve"> </w:t>
      </w:r>
      <w:r w:rsidR="00F40A47" w:rsidRPr="00D1172B">
        <w:t>2016</w:t>
      </w:r>
      <w:r w:rsidRPr="00D1172B">
        <w:t>). The</w:t>
      </w:r>
      <w:r w:rsidRPr="00D1172B">
        <w:rPr>
          <w:spacing w:val="-9"/>
        </w:rPr>
        <w:t xml:space="preserve"> </w:t>
      </w:r>
      <w:r w:rsidRPr="00D1172B">
        <w:t>provincial</w:t>
      </w:r>
      <w:r w:rsidRPr="00D1172B">
        <w:rPr>
          <w:spacing w:val="-9"/>
        </w:rPr>
        <w:t xml:space="preserve"> </w:t>
      </w:r>
      <w:r w:rsidRPr="00D1172B">
        <w:t>government</w:t>
      </w:r>
      <w:r w:rsidRPr="00D1172B">
        <w:rPr>
          <w:spacing w:val="-9"/>
        </w:rPr>
        <w:t xml:space="preserve"> </w:t>
      </w:r>
      <w:r w:rsidRPr="00D1172B">
        <w:t>developed</w:t>
      </w:r>
      <w:r w:rsidRPr="00D1172B">
        <w:rPr>
          <w:spacing w:val="-8"/>
        </w:rPr>
        <w:t xml:space="preserve"> </w:t>
      </w:r>
      <w:r w:rsidRPr="00D1172B">
        <w:t>the</w:t>
      </w:r>
      <w:r w:rsidRPr="00D1172B">
        <w:rPr>
          <w:spacing w:val="-7"/>
        </w:rPr>
        <w:t xml:space="preserve"> </w:t>
      </w:r>
      <w:r w:rsidRPr="00D1172B">
        <w:t>Alberta</w:t>
      </w:r>
      <w:r w:rsidRPr="00D1172B">
        <w:rPr>
          <w:spacing w:val="-10"/>
        </w:rPr>
        <w:t xml:space="preserve"> </w:t>
      </w:r>
      <w:r w:rsidRPr="00D1172B">
        <w:t>Ambient</w:t>
      </w:r>
      <w:r w:rsidRPr="00D1172B">
        <w:rPr>
          <w:spacing w:val="-9"/>
        </w:rPr>
        <w:t xml:space="preserve"> </w:t>
      </w:r>
      <w:r w:rsidRPr="00D1172B">
        <w:t>Air</w:t>
      </w:r>
      <w:r w:rsidRPr="00D1172B">
        <w:rPr>
          <w:spacing w:val="-7"/>
        </w:rPr>
        <w:t xml:space="preserve"> </w:t>
      </w:r>
      <w:r w:rsidRPr="00D1172B">
        <w:t>Quality</w:t>
      </w:r>
      <w:r w:rsidRPr="00D1172B">
        <w:rPr>
          <w:spacing w:val="-8"/>
        </w:rPr>
        <w:t xml:space="preserve"> </w:t>
      </w:r>
      <w:r w:rsidRPr="00D1172B">
        <w:t>Objectives</w:t>
      </w:r>
      <w:r w:rsidRPr="00D1172B">
        <w:rPr>
          <w:spacing w:val="-7"/>
        </w:rPr>
        <w:t xml:space="preserve"> </w:t>
      </w:r>
      <w:r w:rsidRPr="00D1172B">
        <w:t>and</w:t>
      </w:r>
      <w:r w:rsidRPr="00D1172B">
        <w:rPr>
          <w:spacing w:val="-6"/>
        </w:rPr>
        <w:t xml:space="preserve"> </w:t>
      </w:r>
      <w:r w:rsidRPr="00D1172B">
        <w:t xml:space="preserve">Guidelines Summary (AAAQO; AEP </w:t>
      </w:r>
      <w:r w:rsidR="00F40A47" w:rsidRPr="00D1172B">
        <w:t>201</w:t>
      </w:r>
      <w:r w:rsidR="00DE4485">
        <w:t>9</w:t>
      </w:r>
      <w:r w:rsidRPr="00D1172B">
        <w:t>) to protect the environment and human health. The AAAQOs are used as threshold values for comparing substance concentrations (at appropriate averaging periods) to assess</w:t>
      </w:r>
      <w:r w:rsidRPr="00D1172B">
        <w:rPr>
          <w:spacing w:val="-5"/>
        </w:rPr>
        <w:t xml:space="preserve"> </w:t>
      </w:r>
      <w:r w:rsidRPr="00D1172B">
        <w:t>impacts.</w:t>
      </w:r>
    </w:p>
    <w:p w14:paraId="2B30748A" w14:textId="77777777" w:rsidR="008557F6" w:rsidRPr="005A7113" w:rsidRDefault="008557F6" w:rsidP="00FA6AF7">
      <w:pPr>
        <w:pStyle w:val="BodyText"/>
        <w:spacing w:before="7"/>
        <w:ind w:right="19"/>
        <w:rPr>
          <w:sz w:val="19"/>
        </w:rPr>
      </w:pPr>
    </w:p>
    <w:p w14:paraId="7CF3A30D" w14:textId="77777777" w:rsidR="008557F6" w:rsidRPr="005A7113" w:rsidRDefault="001263A9" w:rsidP="00FA6AF7">
      <w:pPr>
        <w:pStyle w:val="Heading1"/>
      </w:pPr>
      <w:bookmarkStart w:id="70" w:name="_bookmark11"/>
      <w:bookmarkStart w:id="71" w:name="_Toc529858209"/>
      <w:bookmarkStart w:id="72" w:name="_Toc529858284"/>
      <w:bookmarkStart w:id="73" w:name="_Toc50550492"/>
      <w:bookmarkEnd w:id="70"/>
      <w:r w:rsidRPr="005A7113">
        <w:t>CONTINUOUS MONITORING STATION DATA AND</w:t>
      </w:r>
      <w:r w:rsidRPr="005A7113">
        <w:rPr>
          <w:spacing w:val="-7"/>
        </w:rPr>
        <w:t xml:space="preserve"> </w:t>
      </w:r>
      <w:r w:rsidRPr="005A7113">
        <w:t>TRENDS</w:t>
      </w:r>
      <w:bookmarkEnd w:id="71"/>
      <w:bookmarkEnd w:id="72"/>
      <w:bookmarkEnd w:id="73"/>
    </w:p>
    <w:p w14:paraId="29C33085" w14:textId="77777777" w:rsidR="008557F6" w:rsidRPr="005A7113" w:rsidRDefault="008557F6" w:rsidP="00FA6AF7">
      <w:pPr>
        <w:pStyle w:val="BodyText"/>
        <w:spacing w:before="1"/>
        <w:ind w:right="19"/>
        <w:rPr>
          <w:rFonts w:ascii="Corbel"/>
          <w:b/>
        </w:rPr>
      </w:pPr>
    </w:p>
    <w:p w14:paraId="40292F77" w14:textId="77777777" w:rsidR="008557F6" w:rsidRPr="005A7113" w:rsidRDefault="001263A9" w:rsidP="00FA6AF7">
      <w:pPr>
        <w:pStyle w:val="BodyText"/>
        <w:ind w:right="19"/>
        <w:jc w:val="both"/>
      </w:pPr>
      <w:r w:rsidRPr="005A7113">
        <w:t>The following subsections describe the results of the monitoring, analysis, and methods used to complete this report.</w:t>
      </w:r>
    </w:p>
    <w:p w14:paraId="070EB735" w14:textId="77777777" w:rsidR="008557F6" w:rsidRPr="005A7113" w:rsidRDefault="008557F6" w:rsidP="00FA6AF7">
      <w:pPr>
        <w:pStyle w:val="BodyText"/>
        <w:spacing w:before="2"/>
        <w:ind w:right="19"/>
        <w:rPr>
          <w:sz w:val="27"/>
        </w:rPr>
      </w:pPr>
    </w:p>
    <w:p w14:paraId="5A9730F6" w14:textId="77777777" w:rsidR="008557F6" w:rsidRPr="005A7113" w:rsidRDefault="001263A9" w:rsidP="00FA6AF7">
      <w:pPr>
        <w:pStyle w:val="Heading2"/>
      </w:pPr>
      <w:bookmarkStart w:id="74" w:name="_bookmark12"/>
      <w:bookmarkStart w:id="75" w:name="_Toc529858210"/>
      <w:bookmarkStart w:id="76" w:name="_Toc529858285"/>
      <w:bookmarkStart w:id="77" w:name="_Toc50550493"/>
      <w:bookmarkEnd w:id="74"/>
      <w:r w:rsidRPr="005A7113">
        <w:t>Station Data and Trends Methodology</w:t>
      </w:r>
      <w:bookmarkEnd w:id="75"/>
      <w:bookmarkEnd w:id="76"/>
      <w:bookmarkEnd w:id="77"/>
    </w:p>
    <w:p w14:paraId="753E3CDC" w14:textId="77777777" w:rsidR="008557F6" w:rsidRPr="005A7113" w:rsidRDefault="008557F6" w:rsidP="00FA6AF7">
      <w:pPr>
        <w:pStyle w:val="BodyText"/>
        <w:spacing w:before="1"/>
        <w:ind w:right="19"/>
        <w:rPr>
          <w:rFonts w:ascii="Corbel"/>
        </w:rPr>
      </w:pPr>
    </w:p>
    <w:p w14:paraId="6FB1A88C" w14:textId="0489CE0B" w:rsidR="008557F6" w:rsidRPr="005A7113" w:rsidRDefault="001263A9" w:rsidP="00FA6AF7">
      <w:pPr>
        <w:pStyle w:val="BodyText"/>
        <w:ind w:right="19"/>
        <w:jc w:val="both"/>
      </w:pPr>
      <w:r w:rsidRPr="005A7113">
        <w:t xml:space="preserve">All hourly data collected at the </w:t>
      </w:r>
      <w:r w:rsidR="00AA6F53">
        <w:t>four</w:t>
      </w:r>
      <w:r w:rsidR="00AA6F53" w:rsidRPr="005A7113">
        <w:t xml:space="preserve"> </w:t>
      </w:r>
      <w:r w:rsidRPr="005A7113">
        <w:t>stations was compiled and interpreted</w:t>
      </w:r>
      <w:r w:rsidR="00B013EB">
        <w:t xml:space="preserve"> (with limited analysis of data from the new AQHI station because it was deployed in late 2019)</w:t>
      </w:r>
      <w:r w:rsidRPr="005A7113">
        <w:t xml:space="preserve">. Hourly data for </w:t>
      </w:r>
      <w:r w:rsidRPr="005A7113">
        <w:rPr>
          <w:position w:val="2"/>
        </w:rPr>
        <w:t>meteorology, THC, NMHC, TRS, SO</w:t>
      </w:r>
      <w:r w:rsidRPr="005A7113">
        <w:rPr>
          <w:position w:val="2"/>
          <w:vertAlign w:val="subscript"/>
        </w:rPr>
        <w:t>2</w:t>
      </w:r>
      <w:r w:rsidRPr="005A7113">
        <w:rPr>
          <w:position w:val="2"/>
        </w:rPr>
        <w:t>, and CH</w:t>
      </w:r>
      <w:r w:rsidRPr="005A7113">
        <w:rPr>
          <w:position w:val="2"/>
          <w:vertAlign w:val="subscript"/>
        </w:rPr>
        <w:t>4</w:t>
      </w:r>
      <w:r w:rsidRPr="005A7113">
        <w:rPr>
          <w:position w:val="2"/>
        </w:rPr>
        <w:t xml:space="preserve"> concentrations have been presented as follows:</w:t>
      </w:r>
    </w:p>
    <w:p w14:paraId="0D9C00F8" w14:textId="77777777" w:rsidR="008557F6" w:rsidRPr="005A7113" w:rsidRDefault="008557F6" w:rsidP="00FA6AF7">
      <w:pPr>
        <w:pStyle w:val="BodyText"/>
        <w:spacing w:before="4"/>
        <w:ind w:right="19"/>
        <w:rPr>
          <w:sz w:val="22"/>
        </w:rPr>
      </w:pPr>
    </w:p>
    <w:p w14:paraId="34DDD22E" w14:textId="77777777" w:rsidR="008557F6" w:rsidRPr="00FA6AF7" w:rsidRDefault="001263A9" w:rsidP="00FA6AF7">
      <w:pPr>
        <w:pStyle w:val="ListParagraph"/>
        <w:numPr>
          <w:ilvl w:val="0"/>
          <w:numId w:val="37"/>
        </w:numPr>
        <w:tabs>
          <w:tab w:val="left" w:pos="840"/>
          <w:tab w:val="left" w:pos="841"/>
        </w:tabs>
        <w:ind w:right="19"/>
        <w:rPr>
          <w:sz w:val="24"/>
        </w:rPr>
      </w:pPr>
      <w:r w:rsidRPr="00FA6AF7">
        <w:rPr>
          <w:sz w:val="24"/>
        </w:rPr>
        <w:t>wind roses displaying the wind speed and direction for each year and at each</w:t>
      </w:r>
      <w:r w:rsidRPr="00FA6AF7">
        <w:rPr>
          <w:spacing w:val="-21"/>
          <w:sz w:val="24"/>
        </w:rPr>
        <w:t xml:space="preserve"> </w:t>
      </w:r>
      <w:r w:rsidRPr="00FA6AF7">
        <w:rPr>
          <w:sz w:val="24"/>
        </w:rPr>
        <w:t>station</w:t>
      </w:r>
    </w:p>
    <w:p w14:paraId="3CD50F5E" w14:textId="77777777" w:rsidR="008557F6" w:rsidRPr="00FA6AF7" w:rsidRDefault="001263A9" w:rsidP="00FA6AF7">
      <w:pPr>
        <w:pStyle w:val="ListParagraph"/>
        <w:numPr>
          <w:ilvl w:val="0"/>
          <w:numId w:val="37"/>
        </w:numPr>
        <w:tabs>
          <w:tab w:val="left" w:pos="840"/>
          <w:tab w:val="left" w:pos="841"/>
        </w:tabs>
        <w:spacing w:line="291" w:lineRule="exact"/>
        <w:ind w:right="19"/>
        <w:rPr>
          <w:sz w:val="24"/>
        </w:rPr>
      </w:pPr>
      <w:r w:rsidRPr="00FA6AF7">
        <w:rPr>
          <w:sz w:val="24"/>
        </w:rPr>
        <w:t>hourly data with maximum values identified for each year and</w:t>
      </w:r>
      <w:r w:rsidRPr="00FA6AF7">
        <w:rPr>
          <w:spacing w:val="-4"/>
          <w:sz w:val="24"/>
        </w:rPr>
        <w:t xml:space="preserve"> </w:t>
      </w:r>
      <w:r w:rsidRPr="00FA6AF7">
        <w:rPr>
          <w:sz w:val="24"/>
        </w:rPr>
        <w:t>station</w:t>
      </w:r>
    </w:p>
    <w:p w14:paraId="54BB6F20" w14:textId="77777777" w:rsidR="008557F6" w:rsidRPr="00FA6AF7" w:rsidRDefault="001263A9" w:rsidP="00FA6AF7">
      <w:pPr>
        <w:pStyle w:val="ListParagraph"/>
        <w:numPr>
          <w:ilvl w:val="0"/>
          <w:numId w:val="37"/>
        </w:numPr>
        <w:tabs>
          <w:tab w:val="left" w:pos="840"/>
          <w:tab w:val="left" w:pos="841"/>
        </w:tabs>
        <w:ind w:right="19"/>
        <w:rPr>
          <w:sz w:val="24"/>
        </w:rPr>
      </w:pPr>
      <w:r w:rsidRPr="00FA6AF7">
        <w:rPr>
          <w:sz w:val="24"/>
        </w:rPr>
        <w:t>monthly measurement trends for the 100</w:t>
      </w:r>
      <w:r w:rsidRPr="006902BD">
        <w:rPr>
          <w:sz w:val="24"/>
          <w:vertAlign w:val="superscript"/>
        </w:rPr>
        <w:t>th</w:t>
      </w:r>
      <w:r w:rsidRPr="00FA6AF7">
        <w:rPr>
          <w:sz w:val="24"/>
        </w:rPr>
        <w:t xml:space="preserve"> (maximum) and 99</w:t>
      </w:r>
      <w:proofErr w:type="spellStart"/>
      <w:r w:rsidRPr="0069268D">
        <w:rPr>
          <w:position w:val="8"/>
          <w:sz w:val="16"/>
        </w:rPr>
        <w:t>th</w:t>
      </w:r>
      <w:proofErr w:type="spellEnd"/>
      <w:r w:rsidRPr="0069268D">
        <w:rPr>
          <w:position w:val="8"/>
          <w:sz w:val="16"/>
        </w:rPr>
        <w:t xml:space="preserve"> </w:t>
      </w:r>
      <w:r w:rsidRPr="00FA6AF7">
        <w:rPr>
          <w:sz w:val="24"/>
        </w:rPr>
        <w:t>percentiles by month for each station for all time</w:t>
      </w:r>
      <w:r w:rsidRPr="00FA6AF7">
        <w:rPr>
          <w:spacing w:val="-4"/>
          <w:sz w:val="24"/>
        </w:rPr>
        <w:t xml:space="preserve"> </w:t>
      </w:r>
      <w:r w:rsidRPr="00FA6AF7">
        <w:rPr>
          <w:sz w:val="24"/>
        </w:rPr>
        <w:t>periods</w:t>
      </w:r>
    </w:p>
    <w:p w14:paraId="35A300A2" w14:textId="77777777" w:rsidR="008557F6" w:rsidRPr="00FA6AF7" w:rsidRDefault="001263A9" w:rsidP="00FA6AF7">
      <w:pPr>
        <w:pStyle w:val="ListParagraph"/>
        <w:numPr>
          <w:ilvl w:val="0"/>
          <w:numId w:val="37"/>
        </w:numPr>
        <w:tabs>
          <w:tab w:val="left" w:pos="840"/>
          <w:tab w:val="left" w:pos="841"/>
        </w:tabs>
        <w:ind w:right="19"/>
        <w:rPr>
          <w:sz w:val="24"/>
        </w:rPr>
      </w:pPr>
      <w:r w:rsidRPr="00FA6AF7">
        <w:rPr>
          <w:sz w:val="24"/>
        </w:rPr>
        <w:t>time series results for the maximum, 99</w:t>
      </w:r>
      <w:proofErr w:type="spellStart"/>
      <w:r w:rsidRPr="0069268D">
        <w:rPr>
          <w:position w:val="8"/>
          <w:sz w:val="16"/>
        </w:rPr>
        <w:t>th</w:t>
      </w:r>
      <w:proofErr w:type="spellEnd"/>
      <w:r w:rsidRPr="00FA6AF7">
        <w:rPr>
          <w:sz w:val="24"/>
        </w:rPr>
        <w:t>, 90</w:t>
      </w:r>
      <w:proofErr w:type="spellStart"/>
      <w:r w:rsidRPr="0069268D">
        <w:rPr>
          <w:position w:val="8"/>
          <w:sz w:val="16"/>
        </w:rPr>
        <w:t>th</w:t>
      </w:r>
      <w:proofErr w:type="spellEnd"/>
      <w:r w:rsidRPr="00FA6AF7">
        <w:rPr>
          <w:sz w:val="24"/>
        </w:rPr>
        <w:t>, and 50</w:t>
      </w:r>
      <w:proofErr w:type="spellStart"/>
      <w:r w:rsidRPr="0069268D">
        <w:rPr>
          <w:position w:val="8"/>
          <w:sz w:val="16"/>
        </w:rPr>
        <w:t>th</w:t>
      </w:r>
      <w:proofErr w:type="spellEnd"/>
      <w:r w:rsidRPr="0069268D">
        <w:rPr>
          <w:position w:val="8"/>
          <w:sz w:val="16"/>
        </w:rPr>
        <w:t xml:space="preserve"> </w:t>
      </w:r>
      <w:r w:rsidRPr="00FA6AF7">
        <w:rPr>
          <w:sz w:val="24"/>
        </w:rPr>
        <w:t>percentiles and minimum readings collected at each station and year</w:t>
      </w:r>
    </w:p>
    <w:p w14:paraId="495C10CE" w14:textId="77777777" w:rsidR="008557F6" w:rsidRPr="005A7113" w:rsidRDefault="008557F6" w:rsidP="00FA6AF7">
      <w:pPr>
        <w:pStyle w:val="BodyText"/>
        <w:spacing w:before="8"/>
        <w:ind w:right="19"/>
        <w:rPr>
          <w:sz w:val="23"/>
        </w:rPr>
      </w:pPr>
    </w:p>
    <w:p w14:paraId="6BFD9363" w14:textId="1D6B8B4A" w:rsidR="008557F6" w:rsidRPr="005A7113" w:rsidRDefault="001263A9" w:rsidP="00FA6AF7">
      <w:pPr>
        <w:pStyle w:val="BodyText"/>
        <w:ind w:right="19"/>
        <w:jc w:val="both"/>
      </w:pPr>
      <w:r w:rsidRPr="00D1172B">
        <w:t>This</w:t>
      </w:r>
      <w:r w:rsidRPr="00D1172B">
        <w:rPr>
          <w:spacing w:val="-9"/>
        </w:rPr>
        <w:t xml:space="preserve"> </w:t>
      </w:r>
      <w:r w:rsidRPr="00D1172B">
        <w:t>data</w:t>
      </w:r>
      <w:r w:rsidRPr="00D1172B">
        <w:rPr>
          <w:spacing w:val="-9"/>
        </w:rPr>
        <w:t xml:space="preserve"> </w:t>
      </w:r>
      <w:r w:rsidRPr="00D1172B">
        <w:t>and</w:t>
      </w:r>
      <w:r w:rsidRPr="00D1172B">
        <w:rPr>
          <w:spacing w:val="-10"/>
        </w:rPr>
        <w:t xml:space="preserve"> </w:t>
      </w:r>
      <w:r w:rsidRPr="00D1172B">
        <w:t>statistical</w:t>
      </w:r>
      <w:r w:rsidRPr="00D1172B">
        <w:rPr>
          <w:spacing w:val="-9"/>
        </w:rPr>
        <w:t xml:space="preserve"> </w:t>
      </w:r>
      <w:r w:rsidRPr="00D1172B">
        <w:t>analysis</w:t>
      </w:r>
      <w:r w:rsidRPr="00D1172B">
        <w:rPr>
          <w:spacing w:val="-9"/>
        </w:rPr>
        <w:t xml:space="preserve"> </w:t>
      </w:r>
      <w:r w:rsidR="001A03CA">
        <w:t>have</w:t>
      </w:r>
      <w:r w:rsidR="001A03CA" w:rsidRPr="00D1172B">
        <w:rPr>
          <w:spacing w:val="-11"/>
        </w:rPr>
        <w:t xml:space="preserve"> </w:t>
      </w:r>
      <w:r w:rsidRPr="00D1172B">
        <w:t>been</w:t>
      </w:r>
      <w:r w:rsidRPr="00D1172B">
        <w:rPr>
          <w:spacing w:val="-10"/>
        </w:rPr>
        <w:t xml:space="preserve"> </w:t>
      </w:r>
      <w:r w:rsidRPr="00D1172B">
        <w:t>presented</w:t>
      </w:r>
      <w:r w:rsidRPr="00D1172B">
        <w:rPr>
          <w:spacing w:val="-8"/>
        </w:rPr>
        <w:t xml:space="preserve"> </w:t>
      </w:r>
      <w:r w:rsidRPr="00D1172B">
        <w:t>with</w:t>
      </w:r>
      <w:r w:rsidRPr="00D1172B">
        <w:rPr>
          <w:spacing w:val="-10"/>
        </w:rPr>
        <w:t xml:space="preserve"> </w:t>
      </w:r>
      <w:r w:rsidRPr="00D1172B">
        <w:t>interpretation</w:t>
      </w:r>
      <w:r w:rsidRPr="00D1172B">
        <w:rPr>
          <w:spacing w:val="-8"/>
        </w:rPr>
        <w:t xml:space="preserve"> </w:t>
      </w:r>
      <w:r w:rsidRPr="00D1172B">
        <w:t>in</w:t>
      </w:r>
      <w:r w:rsidRPr="00D1172B">
        <w:rPr>
          <w:spacing w:val="-10"/>
        </w:rPr>
        <w:t xml:space="preserve"> </w:t>
      </w:r>
      <w:r w:rsidRPr="00D1172B">
        <w:t>Sectio</w:t>
      </w:r>
      <w:r w:rsidRPr="008B4412">
        <w:t>ns</w:t>
      </w:r>
      <w:r w:rsidRPr="008B4412">
        <w:rPr>
          <w:spacing w:val="-11"/>
        </w:rPr>
        <w:t xml:space="preserve"> </w:t>
      </w:r>
      <w:r w:rsidRPr="008B4412">
        <w:t>3.2</w:t>
      </w:r>
      <w:r w:rsidRPr="008B4412">
        <w:rPr>
          <w:spacing w:val="-10"/>
        </w:rPr>
        <w:t xml:space="preserve"> </w:t>
      </w:r>
      <w:r w:rsidRPr="008B4412">
        <w:t>to</w:t>
      </w:r>
      <w:r w:rsidRPr="008B4412">
        <w:rPr>
          <w:spacing w:val="-8"/>
        </w:rPr>
        <w:t xml:space="preserve"> </w:t>
      </w:r>
      <w:r w:rsidRPr="008B4412">
        <w:t>3.5.</w:t>
      </w:r>
      <w:r w:rsidRPr="00D1172B">
        <w:rPr>
          <w:spacing w:val="-12"/>
        </w:rPr>
        <w:t xml:space="preserve"> </w:t>
      </w:r>
    </w:p>
    <w:p w14:paraId="7A0C3406" w14:textId="77777777" w:rsidR="008557F6" w:rsidRPr="005A7113" w:rsidRDefault="008557F6" w:rsidP="00FA6AF7">
      <w:pPr>
        <w:ind w:right="19"/>
        <w:jc w:val="both"/>
        <w:sectPr w:rsidR="008557F6" w:rsidRPr="005A7113">
          <w:footerReference w:type="default" r:id="rId15"/>
          <w:pgSz w:w="12240" w:h="15840"/>
          <w:pgMar w:top="1460" w:right="1320" w:bottom="840" w:left="1320" w:header="0" w:footer="654" w:gutter="0"/>
          <w:pgNumType w:start="11"/>
          <w:cols w:space="720"/>
        </w:sectPr>
      </w:pPr>
    </w:p>
    <w:p w14:paraId="1F22BBEC" w14:textId="77777777" w:rsidR="008557F6" w:rsidRPr="005A7113" w:rsidRDefault="001263A9" w:rsidP="00FA6AF7">
      <w:pPr>
        <w:pStyle w:val="Heading2"/>
      </w:pPr>
      <w:bookmarkStart w:id="78" w:name="_bookmark13"/>
      <w:bookmarkStart w:id="79" w:name="_Toc529858211"/>
      <w:bookmarkStart w:id="80" w:name="_Toc529858286"/>
      <w:bookmarkStart w:id="81" w:name="_Toc50550494"/>
      <w:bookmarkEnd w:id="78"/>
      <w:r w:rsidRPr="005A7113">
        <w:lastRenderedPageBreak/>
        <w:t>Wind</w:t>
      </w:r>
      <w:r w:rsidRPr="005A7113">
        <w:rPr>
          <w:spacing w:val="-2"/>
        </w:rPr>
        <w:t xml:space="preserve"> </w:t>
      </w:r>
      <w:r w:rsidRPr="005A7113">
        <w:t>Roses</w:t>
      </w:r>
      <w:bookmarkEnd w:id="79"/>
      <w:bookmarkEnd w:id="80"/>
      <w:bookmarkEnd w:id="81"/>
    </w:p>
    <w:p w14:paraId="12901678" w14:textId="77777777" w:rsidR="008557F6" w:rsidRPr="005A7113" w:rsidRDefault="008557F6" w:rsidP="00FA6AF7">
      <w:pPr>
        <w:pStyle w:val="BodyText"/>
        <w:spacing w:before="2"/>
        <w:ind w:right="19"/>
        <w:rPr>
          <w:rFonts w:ascii="Corbel"/>
        </w:rPr>
      </w:pPr>
    </w:p>
    <w:p w14:paraId="3CBAA2E1" w14:textId="55D091CF" w:rsidR="008557F6" w:rsidRPr="00D1172B" w:rsidRDefault="001263A9" w:rsidP="00FA6AF7">
      <w:pPr>
        <w:pStyle w:val="BodyText"/>
        <w:ind w:right="19"/>
        <w:jc w:val="both"/>
      </w:pPr>
      <w:r w:rsidRPr="00D1172B">
        <w:t xml:space="preserve">Presented in a circular format, wind roses show the frequency of winds blowing from </w:t>
      </w:r>
      <w:proofErr w:type="gramStart"/>
      <w:r w:rsidRPr="00D1172B">
        <w:t>particular directions</w:t>
      </w:r>
      <w:proofErr w:type="gramEnd"/>
      <w:r w:rsidRPr="00D1172B">
        <w:t xml:space="preserve"> over a specified period. The length of each </w:t>
      </w:r>
      <w:r w:rsidR="00AC3CA7">
        <w:t>‘</w:t>
      </w:r>
      <w:r w:rsidRPr="00D1172B">
        <w:t>spoke</w:t>
      </w:r>
      <w:r w:rsidR="00AC3CA7">
        <w:t>’</w:t>
      </w:r>
      <w:r w:rsidRPr="00D1172B">
        <w:t xml:space="preserve"> around the circle is related to the frequency that the wind blows from a </w:t>
      </w:r>
      <w:proofErr w:type="gramStart"/>
      <w:r w:rsidRPr="00D1172B">
        <w:t>particular direction</w:t>
      </w:r>
      <w:proofErr w:type="gramEnd"/>
      <w:r w:rsidRPr="00D1172B">
        <w:t xml:space="preserve"> per unit time. Each concentric circle represents a different frequency, emanating from zero at the center to increasing frequency at the</w:t>
      </w:r>
      <w:r w:rsidRPr="00D1172B">
        <w:rPr>
          <w:spacing w:val="-3"/>
        </w:rPr>
        <w:t xml:space="preserve"> </w:t>
      </w:r>
      <w:r w:rsidRPr="00D1172B">
        <w:t>outer</w:t>
      </w:r>
      <w:r w:rsidRPr="00D1172B">
        <w:rPr>
          <w:spacing w:val="-3"/>
        </w:rPr>
        <w:t xml:space="preserve"> </w:t>
      </w:r>
      <w:r w:rsidRPr="00D1172B">
        <w:t>circles.</w:t>
      </w:r>
      <w:r w:rsidRPr="00D1172B">
        <w:rPr>
          <w:spacing w:val="-5"/>
        </w:rPr>
        <w:t xml:space="preserve"> </w:t>
      </w:r>
      <w:r w:rsidRPr="00D1172B">
        <w:t>Each</w:t>
      </w:r>
      <w:r w:rsidRPr="00D1172B">
        <w:rPr>
          <w:spacing w:val="-3"/>
        </w:rPr>
        <w:t xml:space="preserve"> </w:t>
      </w:r>
      <w:r w:rsidRPr="00D1172B">
        <w:t>spoke</w:t>
      </w:r>
      <w:r w:rsidRPr="00D1172B">
        <w:rPr>
          <w:spacing w:val="-4"/>
        </w:rPr>
        <w:t xml:space="preserve"> </w:t>
      </w:r>
      <w:r w:rsidRPr="00D1172B">
        <w:t>is</w:t>
      </w:r>
      <w:r w:rsidRPr="00D1172B">
        <w:rPr>
          <w:spacing w:val="-4"/>
        </w:rPr>
        <w:t xml:space="preserve"> </w:t>
      </w:r>
      <w:r w:rsidRPr="00D1172B">
        <w:t>broken</w:t>
      </w:r>
      <w:r w:rsidRPr="00D1172B">
        <w:rPr>
          <w:spacing w:val="-2"/>
        </w:rPr>
        <w:t xml:space="preserve"> </w:t>
      </w:r>
      <w:r w:rsidRPr="00D1172B">
        <w:t>down</w:t>
      </w:r>
      <w:r w:rsidRPr="00D1172B">
        <w:rPr>
          <w:spacing w:val="-4"/>
        </w:rPr>
        <w:t xml:space="preserve"> </w:t>
      </w:r>
      <w:r w:rsidRPr="00D1172B">
        <w:t>into</w:t>
      </w:r>
      <w:r w:rsidRPr="00D1172B">
        <w:rPr>
          <w:spacing w:val="-6"/>
        </w:rPr>
        <w:t xml:space="preserve"> </w:t>
      </w:r>
      <w:proofErr w:type="spellStart"/>
      <w:r w:rsidRPr="00D1172B">
        <w:t>colour</w:t>
      </w:r>
      <w:proofErr w:type="spellEnd"/>
      <w:r w:rsidRPr="00D1172B">
        <w:t>-coded</w:t>
      </w:r>
      <w:r w:rsidRPr="00D1172B">
        <w:rPr>
          <w:spacing w:val="-5"/>
        </w:rPr>
        <w:t xml:space="preserve"> </w:t>
      </w:r>
      <w:r w:rsidRPr="00D1172B">
        <w:t>bands</w:t>
      </w:r>
      <w:r w:rsidRPr="00D1172B">
        <w:rPr>
          <w:spacing w:val="-4"/>
        </w:rPr>
        <w:t xml:space="preserve"> </w:t>
      </w:r>
      <w:r w:rsidRPr="00D1172B">
        <w:t>to</w:t>
      </w:r>
      <w:r w:rsidRPr="00D1172B">
        <w:rPr>
          <w:spacing w:val="-3"/>
        </w:rPr>
        <w:t xml:space="preserve"> </w:t>
      </w:r>
      <w:r w:rsidRPr="00D1172B">
        <w:t>show</w:t>
      </w:r>
      <w:r w:rsidRPr="00D1172B">
        <w:rPr>
          <w:spacing w:val="-5"/>
        </w:rPr>
        <w:t xml:space="preserve"> </w:t>
      </w:r>
      <w:r w:rsidRPr="00D1172B">
        <w:t>the</w:t>
      </w:r>
      <w:r w:rsidRPr="00D1172B">
        <w:rPr>
          <w:spacing w:val="-3"/>
        </w:rPr>
        <w:t xml:space="preserve"> </w:t>
      </w:r>
      <w:r w:rsidRPr="00D1172B">
        <w:t>range</w:t>
      </w:r>
      <w:r w:rsidRPr="00D1172B">
        <w:rPr>
          <w:spacing w:val="-4"/>
        </w:rPr>
        <w:t xml:space="preserve"> </w:t>
      </w:r>
      <w:r w:rsidRPr="00D1172B">
        <w:t>of</w:t>
      </w:r>
      <w:r w:rsidRPr="00D1172B">
        <w:rPr>
          <w:spacing w:val="-3"/>
        </w:rPr>
        <w:t xml:space="preserve"> </w:t>
      </w:r>
      <w:r w:rsidRPr="00D1172B">
        <w:t xml:space="preserve">wind speeds that occurred in that </w:t>
      </w:r>
      <w:proofErr w:type="gramStart"/>
      <w:r w:rsidRPr="00D1172B">
        <w:t>particular</w:t>
      </w:r>
      <w:r w:rsidRPr="00D1172B">
        <w:rPr>
          <w:spacing w:val="-6"/>
        </w:rPr>
        <w:t xml:space="preserve"> </w:t>
      </w:r>
      <w:r w:rsidRPr="00D1172B">
        <w:t>direction</w:t>
      </w:r>
      <w:proofErr w:type="gramEnd"/>
      <w:r w:rsidRPr="00D1172B">
        <w:t>.</w:t>
      </w:r>
    </w:p>
    <w:p w14:paraId="5F076ECC" w14:textId="77777777" w:rsidR="008557F6" w:rsidRPr="00D1172B" w:rsidRDefault="008557F6" w:rsidP="00FA6AF7">
      <w:pPr>
        <w:pStyle w:val="BodyText"/>
        <w:spacing w:before="1"/>
        <w:ind w:right="19"/>
      </w:pPr>
    </w:p>
    <w:p w14:paraId="3B3278E1" w14:textId="54FB38FC" w:rsidR="008557F6" w:rsidRPr="00D1172B" w:rsidRDefault="001263A9" w:rsidP="00FA6AF7">
      <w:pPr>
        <w:pStyle w:val="BodyText"/>
        <w:ind w:right="19"/>
        <w:jc w:val="both"/>
      </w:pPr>
      <w:r w:rsidRPr="00D1172B">
        <w:t xml:space="preserve">Wind roses created from meteorological measurement data for each station and year </w:t>
      </w:r>
      <w:r w:rsidR="00D11D23">
        <w:t xml:space="preserve">(partial 2019 year for AQHI-Cadotte Lake Station) </w:t>
      </w:r>
      <w:r w:rsidRPr="00D1172B">
        <w:t>are presented</w:t>
      </w:r>
      <w:r w:rsidRPr="00D1172B">
        <w:rPr>
          <w:spacing w:val="-7"/>
        </w:rPr>
        <w:t xml:space="preserve"> </w:t>
      </w:r>
      <w:r w:rsidR="00D11D23">
        <w:rPr>
          <w:spacing w:val="-7"/>
        </w:rPr>
        <w:t xml:space="preserve">in Figure 2 </w:t>
      </w:r>
      <w:r w:rsidRPr="00D1172B">
        <w:t>to</w:t>
      </w:r>
      <w:r w:rsidRPr="00D1172B">
        <w:rPr>
          <w:spacing w:val="-8"/>
        </w:rPr>
        <w:t xml:space="preserve"> </w:t>
      </w:r>
      <w:r w:rsidRPr="00D1172B">
        <w:t>understand</w:t>
      </w:r>
      <w:r w:rsidRPr="00D1172B">
        <w:rPr>
          <w:spacing w:val="-7"/>
        </w:rPr>
        <w:t xml:space="preserve"> </w:t>
      </w:r>
      <w:r w:rsidRPr="00D1172B">
        <w:t>the</w:t>
      </w:r>
      <w:r w:rsidRPr="00D1172B">
        <w:rPr>
          <w:spacing w:val="-8"/>
        </w:rPr>
        <w:t xml:space="preserve"> </w:t>
      </w:r>
      <w:r w:rsidRPr="00D1172B">
        <w:t>predominant</w:t>
      </w:r>
      <w:r w:rsidRPr="00D1172B">
        <w:rPr>
          <w:spacing w:val="-5"/>
        </w:rPr>
        <w:t xml:space="preserve"> </w:t>
      </w:r>
      <w:r w:rsidRPr="00D1172B">
        <w:t>wind</w:t>
      </w:r>
      <w:r w:rsidRPr="00D1172B">
        <w:rPr>
          <w:spacing w:val="-5"/>
        </w:rPr>
        <w:t xml:space="preserve"> </w:t>
      </w:r>
      <w:r w:rsidRPr="00D1172B">
        <w:t>conditions</w:t>
      </w:r>
      <w:r w:rsidRPr="00D1172B">
        <w:rPr>
          <w:spacing w:val="-9"/>
        </w:rPr>
        <w:t xml:space="preserve"> </w:t>
      </w:r>
      <w:r w:rsidRPr="00D1172B">
        <w:t>at</w:t>
      </w:r>
      <w:r w:rsidRPr="00D1172B">
        <w:rPr>
          <w:spacing w:val="-5"/>
        </w:rPr>
        <w:t xml:space="preserve"> </w:t>
      </w:r>
      <w:r w:rsidRPr="00D1172B">
        <w:t>each</w:t>
      </w:r>
      <w:r w:rsidRPr="00D1172B">
        <w:rPr>
          <w:spacing w:val="-5"/>
        </w:rPr>
        <w:t xml:space="preserve"> </w:t>
      </w:r>
      <w:r w:rsidRPr="00D1172B">
        <w:t>of</w:t>
      </w:r>
      <w:r w:rsidRPr="00D1172B">
        <w:rPr>
          <w:spacing w:val="-7"/>
        </w:rPr>
        <w:t xml:space="preserve"> </w:t>
      </w:r>
      <w:r w:rsidRPr="00D1172B">
        <w:t>the</w:t>
      </w:r>
      <w:r w:rsidRPr="00D1172B">
        <w:rPr>
          <w:spacing w:val="-8"/>
        </w:rPr>
        <w:t xml:space="preserve"> </w:t>
      </w:r>
      <w:r w:rsidRPr="00D1172B">
        <w:t>three</w:t>
      </w:r>
      <w:r w:rsidRPr="00D1172B">
        <w:rPr>
          <w:spacing w:val="-8"/>
        </w:rPr>
        <w:t xml:space="preserve"> </w:t>
      </w:r>
      <w:r w:rsidRPr="00D1172B">
        <w:t>station</w:t>
      </w:r>
      <w:r w:rsidRPr="00D1172B">
        <w:rPr>
          <w:spacing w:val="-6"/>
        </w:rPr>
        <w:t xml:space="preserve"> </w:t>
      </w:r>
      <w:r w:rsidRPr="00D1172B">
        <w:t>locations. Trends for each station are noted as</w:t>
      </w:r>
      <w:r w:rsidRPr="00D1172B">
        <w:rPr>
          <w:spacing w:val="-2"/>
        </w:rPr>
        <w:t xml:space="preserve"> </w:t>
      </w:r>
      <w:r w:rsidRPr="00D1172B">
        <w:t>follows:</w:t>
      </w:r>
    </w:p>
    <w:p w14:paraId="1A541161" w14:textId="77777777" w:rsidR="008557F6" w:rsidRPr="00D1172B" w:rsidRDefault="008557F6" w:rsidP="00FA6AF7">
      <w:pPr>
        <w:pStyle w:val="BodyText"/>
        <w:ind w:right="19"/>
      </w:pPr>
    </w:p>
    <w:p w14:paraId="262B6E36" w14:textId="396FE165" w:rsidR="008557F6" w:rsidRPr="007546CF" w:rsidRDefault="001263A9" w:rsidP="00FA6AF7">
      <w:pPr>
        <w:pStyle w:val="ListParagraph"/>
        <w:numPr>
          <w:ilvl w:val="0"/>
          <w:numId w:val="38"/>
        </w:numPr>
        <w:tabs>
          <w:tab w:val="left" w:pos="841"/>
        </w:tabs>
        <w:ind w:right="19"/>
        <w:jc w:val="both"/>
        <w:rPr>
          <w:sz w:val="24"/>
        </w:rPr>
      </w:pPr>
      <w:r w:rsidRPr="007546CF">
        <w:rPr>
          <w:sz w:val="24"/>
        </w:rPr>
        <w:t>Station</w:t>
      </w:r>
      <w:r w:rsidRPr="007546CF">
        <w:rPr>
          <w:spacing w:val="-10"/>
          <w:sz w:val="24"/>
        </w:rPr>
        <w:t xml:space="preserve"> </w:t>
      </w:r>
      <w:r w:rsidRPr="007546CF">
        <w:rPr>
          <w:sz w:val="24"/>
        </w:rPr>
        <w:t>842:</w:t>
      </w:r>
      <w:r w:rsidRPr="007546CF">
        <w:rPr>
          <w:spacing w:val="-13"/>
          <w:sz w:val="24"/>
        </w:rPr>
        <w:t xml:space="preserve"> </w:t>
      </w:r>
      <w:r w:rsidRPr="007546CF">
        <w:rPr>
          <w:sz w:val="24"/>
        </w:rPr>
        <w:t>Winds</w:t>
      </w:r>
      <w:r w:rsidRPr="007546CF">
        <w:rPr>
          <w:spacing w:val="-14"/>
          <w:sz w:val="24"/>
        </w:rPr>
        <w:t xml:space="preserve"> </w:t>
      </w:r>
      <w:r w:rsidRPr="007546CF">
        <w:rPr>
          <w:sz w:val="24"/>
        </w:rPr>
        <w:t>are</w:t>
      </w:r>
      <w:r w:rsidRPr="007546CF">
        <w:rPr>
          <w:spacing w:val="-13"/>
          <w:sz w:val="24"/>
        </w:rPr>
        <w:t xml:space="preserve"> </w:t>
      </w:r>
      <w:r w:rsidRPr="007546CF">
        <w:rPr>
          <w:sz w:val="24"/>
        </w:rPr>
        <w:t>primarily</w:t>
      </w:r>
      <w:r w:rsidRPr="007546CF">
        <w:rPr>
          <w:spacing w:val="-12"/>
          <w:sz w:val="24"/>
        </w:rPr>
        <w:t xml:space="preserve"> </w:t>
      </w:r>
      <w:r w:rsidRPr="007546CF">
        <w:rPr>
          <w:sz w:val="24"/>
        </w:rPr>
        <w:t>from</w:t>
      </w:r>
      <w:r w:rsidRPr="007546CF">
        <w:rPr>
          <w:spacing w:val="-13"/>
          <w:sz w:val="24"/>
        </w:rPr>
        <w:t xml:space="preserve"> </w:t>
      </w:r>
      <w:r w:rsidRPr="007546CF">
        <w:rPr>
          <w:sz w:val="24"/>
        </w:rPr>
        <w:t>the</w:t>
      </w:r>
      <w:r w:rsidRPr="007546CF">
        <w:rPr>
          <w:spacing w:val="-10"/>
          <w:sz w:val="24"/>
        </w:rPr>
        <w:t xml:space="preserve"> </w:t>
      </w:r>
      <w:r w:rsidRPr="007546CF">
        <w:rPr>
          <w:sz w:val="24"/>
        </w:rPr>
        <w:t>southwest.</w:t>
      </w:r>
      <w:r w:rsidRPr="007546CF">
        <w:rPr>
          <w:spacing w:val="-12"/>
          <w:sz w:val="24"/>
        </w:rPr>
        <w:t xml:space="preserve"> </w:t>
      </w:r>
      <w:r w:rsidRPr="007546CF">
        <w:rPr>
          <w:sz w:val="24"/>
        </w:rPr>
        <w:t>Wind</w:t>
      </w:r>
      <w:r w:rsidRPr="007546CF">
        <w:rPr>
          <w:spacing w:val="-12"/>
          <w:sz w:val="24"/>
        </w:rPr>
        <w:t xml:space="preserve"> </w:t>
      </w:r>
      <w:r w:rsidRPr="007546CF">
        <w:rPr>
          <w:sz w:val="24"/>
        </w:rPr>
        <w:t>speeds</w:t>
      </w:r>
      <w:r w:rsidRPr="007546CF">
        <w:rPr>
          <w:spacing w:val="-11"/>
          <w:sz w:val="24"/>
        </w:rPr>
        <w:t xml:space="preserve"> </w:t>
      </w:r>
      <w:r w:rsidRPr="007546CF">
        <w:rPr>
          <w:sz w:val="24"/>
        </w:rPr>
        <w:t>range</w:t>
      </w:r>
      <w:r w:rsidRPr="007546CF">
        <w:rPr>
          <w:spacing w:val="-11"/>
          <w:sz w:val="24"/>
        </w:rPr>
        <w:t xml:space="preserve"> </w:t>
      </w:r>
      <w:r w:rsidRPr="007546CF">
        <w:rPr>
          <w:sz w:val="24"/>
        </w:rPr>
        <w:t>from</w:t>
      </w:r>
      <w:r w:rsidRPr="007546CF">
        <w:rPr>
          <w:spacing w:val="-11"/>
          <w:sz w:val="24"/>
        </w:rPr>
        <w:t xml:space="preserve"> </w:t>
      </w:r>
      <w:r w:rsidRPr="007546CF">
        <w:rPr>
          <w:sz w:val="24"/>
        </w:rPr>
        <w:t>less than</w:t>
      </w:r>
      <w:r w:rsidRPr="007546CF">
        <w:rPr>
          <w:spacing w:val="-13"/>
          <w:sz w:val="24"/>
        </w:rPr>
        <w:t xml:space="preserve"> </w:t>
      </w:r>
      <w:r w:rsidRPr="007546CF">
        <w:rPr>
          <w:sz w:val="24"/>
        </w:rPr>
        <w:t>10</w:t>
      </w:r>
      <w:r w:rsidRPr="007546CF">
        <w:rPr>
          <w:spacing w:val="-14"/>
          <w:sz w:val="24"/>
        </w:rPr>
        <w:t xml:space="preserve"> </w:t>
      </w:r>
      <w:r w:rsidRPr="007546CF">
        <w:rPr>
          <w:sz w:val="24"/>
        </w:rPr>
        <w:t>to</w:t>
      </w:r>
      <w:r w:rsidRPr="007546CF">
        <w:rPr>
          <w:spacing w:val="-15"/>
          <w:sz w:val="24"/>
        </w:rPr>
        <w:t xml:space="preserve"> </w:t>
      </w:r>
      <w:r w:rsidRPr="007546CF">
        <w:rPr>
          <w:sz w:val="24"/>
        </w:rPr>
        <w:t>30</w:t>
      </w:r>
      <w:r w:rsidRPr="007546CF">
        <w:rPr>
          <w:spacing w:val="-12"/>
          <w:sz w:val="24"/>
        </w:rPr>
        <w:t xml:space="preserve"> </w:t>
      </w:r>
      <w:r w:rsidRPr="007546CF">
        <w:rPr>
          <w:sz w:val="24"/>
        </w:rPr>
        <w:t>km/hour</w:t>
      </w:r>
      <w:r w:rsidRPr="007546CF">
        <w:rPr>
          <w:spacing w:val="-14"/>
          <w:sz w:val="24"/>
        </w:rPr>
        <w:t xml:space="preserve"> </w:t>
      </w:r>
      <w:r w:rsidRPr="007546CF">
        <w:rPr>
          <w:sz w:val="24"/>
        </w:rPr>
        <w:t>with</w:t>
      </w:r>
      <w:r w:rsidRPr="007546CF">
        <w:rPr>
          <w:spacing w:val="-13"/>
          <w:sz w:val="24"/>
        </w:rPr>
        <w:t xml:space="preserve"> </w:t>
      </w:r>
      <w:r w:rsidRPr="007546CF">
        <w:rPr>
          <w:sz w:val="24"/>
        </w:rPr>
        <w:t>minimal</w:t>
      </w:r>
      <w:r w:rsidRPr="007546CF">
        <w:rPr>
          <w:spacing w:val="-13"/>
          <w:sz w:val="24"/>
        </w:rPr>
        <w:t xml:space="preserve"> </w:t>
      </w:r>
      <w:r w:rsidRPr="007546CF">
        <w:rPr>
          <w:sz w:val="24"/>
        </w:rPr>
        <w:t>wind</w:t>
      </w:r>
      <w:r w:rsidRPr="007546CF">
        <w:rPr>
          <w:spacing w:val="-13"/>
          <w:sz w:val="24"/>
        </w:rPr>
        <w:t xml:space="preserve"> </w:t>
      </w:r>
      <w:r w:rsidRPr="007546CF">
        <w:rPr>
          <w:sz w:val="24"/>
        </w:rPr>
        <w:t>speeds</w:t>
      </w:r>
      <w:r w:rsidRPr="007546CF">
        <w:rPr>
          <w:spacing w:val="-16"/>
          <w:sz w:val="24"/>
        </w:rPr>
        <w:t xml:space="preserve"> </w:t>
      </w:r>
      <w:r w:rsidRPr="007546CF">
        <w:rPr>
          <w:sz w:val="24"/>
        </w:rPr>
        <w:t>over</w:t>
      </w:r>
      <w:r w:rsidRPr="007546CF">
        <w:rPr>
          <w:spacing w:val="-13"/>
          <w:sz w:val="24"/>
        </w:rPr>
        <w:t xml:space="preserve"> </w:t>
      </w:r>
      <w:r w:rsidRPr="007546CF">
        <w:rPr>
          <w:sz w:val="24"/>
        </w:rPr>
        <w:t>30</w:t>
      </w:r>
      <w:r w:rsidRPr="007546CF">
        <w:rPr>
          <w:spacing w:val="-12"/>
          <w:sz w:val="24"/>
        </w:rPr>
        <w:t xml:space="preserve"> </w:t>
      </w:r>
      <w:r w:rsidRPr="007546CF">
        <w:rPr>
          <w:sz w:val="24"/>
        </w:rPr>
        <w:t>km/hour</w:t>
      </w:r>
      <w:r w:rsidRPr="007546CF">
        <w:rPr>
          <w:spacing w:val="-14"/>
          <w:sz w:val="24"/>
        </w:rPr>
        <w:t xml:space="preserve"> </w:t>
      </w:r>
      <w:r w:rsidRPr="007546CF">
        <w:rPr>
          <w:sz w:val="24"/>
        </w:rPr>
        <w:t>in</w:t>
      </w:r>
      <w:r w:rsidRPr="007546CF">
        <w:rPr>
          <w:spacing w:val="-15"/>
          <w:sz w:val="24"/>
        </w:rPr>
        <w:t xml:space="preserve"> </w:t>
      </w:r>
      <w:r w:rsidRPr="007546CF">
        <w:rPr>
          <w:sz w:val="24"/>
        </w:rPr>
        <w:t>both</w:t>
      </w:r>
      <w:r w:rsidRPr="007546CF">
        <w:rPr>
          <w:spacing w:val="-15"/>
          <w:sz w:val="24"/>
        </w:rPr>
        <w:t xml:space="preserve"> </w:t>
      </w:r>
      <w:r w:rsidR="00F40A47" w:rsidRPr="007546CF">
        <w:rPr>
          <w:sz w:val="24"/>
        </w:rPr>
        <w:t>201</w:t>
      </w:r>
      <w:r w:rsidR="0057033F">
        <w:rPr>
          <w:sz w:val="24"/>
        </w:rPr>
        <w:t>8</w:t>
      </w:r>
      <w:r w:rsidRPr="007546CF">
        <w:rPr>
          <w:spacing w:val="-13"/>
          <w:sz w:val="24"/>
        </w:rPr>
        <w:t xml:space="preserve"> </w:t>
      </w:r>
      <w:r w:rsidRPr="007546CF">
        <w:rPr>
          <w:sz w:val="24"/>
        </w:rPr>
        <w:t>and</w:t>
      </w:r>
      <w:r w:rsidRPr="007546CF">
        <w:rPr>
          <w:spacing w:val="-15"/>
          <w:sz w:val="24"/>
        </w:rPr>
        <w:t xml:space="preserve"> </w:t>
      </w:r>
      <w:r w:rsidR="00F40A47" w:rsidRPr="007546CF">
        <w:rPr>
          <w:sz w:val="24"/>
        </w:rPr>
        <w:t>201</w:t>
      </w:r>
      <w:r w:rsidR="0057033F">
        <w:rPr>
          <w:sz w:val="24"/>
        </w:rPr>
        <w:t>9</w:t>
      </w:r>
      <w:r w:rsidRPr="007546CF">
        <w:rPr>
          <w:sz w:val="24"/>
        </w:rPr>
        <w:t xml:space="preserve">. </w:t>
      </w:r>
    </w:p>
    <w:p w14:paraId="0810757E" w14:textId="4D6045AC" w:rsidR="001270CE" w:rsidRPr="007546CF" w:rsidRDefault="001263A9" w:rsidP="001270CE">
      <w:pPr>
        <w:pStyle w:val="ListParagraph"/>
        <w:numPr>
          <w:ilvl w:val="0"/>
          <w:numId w:val="38"/>
        </w:numPr>
        <w:rPr>
          <w:sz w:val="24"/>
        </w:rPr>
      </w:pPr>
      <w:r w:rsidRPr="007546CF">
        <w:rPr>
          <w:sz w:val="24"/>
        </w:rPr>
        <w:t>Station 986: Wind direction varies, with a higher frequency of winds coming from the southeast</w:t>
      </w:r>
      <w:r w:rsidR="006E3BD8" w:rsidRPr="003B367C">
        <w:rPr>
          <w:sz w:val="24"/>
        </w:rPr>
        <w:t xml:space="preserve"> and southwest</w:t>
      </w:r>
      <w:r w:rsidRPr="007546CF">
        <w:rPr>
          <w:spacing w:val="-14"/>
          <w:sz w:val="24"/>
        </w:rPr>
        <w:t xml:space="preserve"> </w:t>
      </w:r>
      <w:r w:rsidRPr="007546CF">
        <w:rPr>
          <w:sz w:val="24"/>
        </w:rPr>
        <w:t>and</w:t>
      </w:r>
      <w:r w:rsidRPr="007546CF">
        <w:rPr>
          <w:spacing w:val="-11"/>
          <w:sz w:val="24"/>
        </w:rPr>
        <w:t xml:space="preserve"> </w:t>
      </w:r>
      <w:r w:rsidRPr="007546CF">
        <w:rPr>
          <w:sz w:val="24"/>
        </w:rPr>
        <w:t>minimal</w:t>
      </w:r>
      <w:r w:rsidRPr="007546CF">
        <w:rPr>
          <w:spacing w:val="-12"/>
          <w:sz w:val="24"/>
        </w:rPr>
        <w:t xml:space="preserve"> </w:t>
      </w:r>
      <w:r w:rsidRPr="007546CF">
        <w:rPr>
          <w:sz w:val="24"/>
        </w:rPr>
        <w:t>winds</w:t>
      </w:r>
      <w:r w:rsidRPr="007546CF">
        <w:rPr>
          <w:spacing w:val="-12"/>
          <w:sz w:val="24"/>
        </w:rPr>
        <w:t xml:space="preserve"> </w:t>
      </w:r>
      <w:r w:rsidRPr="007546CF">
        <w:rPr>
          <w:sz w:val="24"/>
        </w:rPr>
        <w:t>coming</w:t>
      </w:r>
      <w:r w:rsidRPr="007546CF">
        <w:rPr>
          <w:spacing w:val="-12"/>
          <w:sz w:val="24"/>
        </w:rPr>
        <w:t xml:space="preserve"> </w:t>
      </w:r>
      <w:r w:rsidRPr="007546CF">
        <w:rPr>
          <w:sz w:val="24"/>
        </w:rPr>
        <w:t>from</w:t>
      </w:r>
      <w:r w:rsidRPr="007546CF">
        <w:rPr>
          <w:spacing w:val="-14"/>
          <w:sz w:val="24"/>
        </w:rPr>
        <w:t xml:space="preserve"> </w:t>
      </w:r>
      <w:r w:rsidRPr="007546CF">
        <w:rPr>
          <w:sz w:val="24"/>
        </w:rPr>
        <w:t>the</w:t>
      </w:r>
      <w:r w:rsidRPr="007546CF">
        <w:rPr>
          <w:spacing w:val="-14"/>
          <w:sz w:val="24"/>
        </w:rPr>
        <w:t xml:space="preserve"> </w:t>
      </w:r>
      <w:r w:rsidRPr="007546CF">
        <w:rPr>
          <w:sz w:val="24"/>
        </w:rPr>
        <w:t>northeast.</w:t>
      </w:r>
      <w:r w:rsidRPr="007546CF">
        <w:rPr>
          <w:spacing w:val="-13"/>
          <w:sz w:val="24"/>
        </w:rPr>
        <w:t xml:space="preserve"> </w:t>
      </w:r>
      <w:r w:rsidR="0057033F">
        <w:rPr>
          <w:sz w:val="24"/>
        </w:rPr>
        <w:t>Overall windspeeds were higher in 2019 due to the station’s relocation to a more open, tree-free site</w:t>
      </w:r>
      <w:r w:rsidR="009E1F66">
        <w:rPr>
          <w:sz w:val="24"/>
        </w:rPr>
        <w:t>; wind was less impeded at the new site compared to the previous location.</w:t>
      </w:r>
    </w:p>
    <w:p w14:paraId="4B679C38" w14:textId="6FD62F85" w:rsidR="00B679C2" w:rsidRDefault="001263A9" w:rsidP="00F82A98">
      <w:pPr>
        <w:pStyle w:val="ListParagraph"/>
        <w:numPr>
          <w:ilvl w:val="0"/>
          <w:numId w:val="38"/>
        </w:numPr>
        <w:rPr>
          <w:sz w:val="24"/>
        </w:rPr>
      </w:pPr>
      <w:r w:rsidRPr="007546CF">
        <w:rPr>
          <w:sz w:val="24"/>
        </w:rPr>
        <w:t>Reno</w:t>
      </w:r>
      <w:r w:rsidRPr="007546CF">
        <w:rPr>
          <w:spacing w:val="-4"/>
          <w:sz w:val="24"/>
        </w:rPr>
        <w:t xml:space="preserve"> </w:t>
      </w:r>
      <w:r w:rsidRPr="007546CF">
        <w:rPr>
          <w:sz w:val="24"/>
        </w:rPr>
        <w:t>Station:</w:t>
      </w:r>
      <w:r w:rsidRPr="007546CF">
        <w:rPr>
          <w:spacing w:val="-4"/>
          <w:sz w:val="24"/>
        </w:rPr>
        <w:t xml:space="preserve"> </w:t>
      </w:r>
      <w:r w:rsidRPr="007546CF">
        <w:rPr>
          <w:sz w:val="24"/>
        </w:rPr>
        <w:t>Winds</w:t>
      </w:r>
      <w:r w:rsidRPr="007546CF">
        <w:rPr>
          <w:spacing w:val="-4"/>
          <w:sz w:val="24"/>
        </w:rPr>
        <w:t xml:space="preserve"> </w:t>
      </w:r>
      <w:r w:rsidRPr="007546CF">
        <w:rPr>
          <w:sz w:val="24"/>
        </w:rPr>
        <w:t>were</w:t>
      </w:r>
      <w:r w:rsidRPr="007546CF">
        <w:rPr>
          <w:spacing w:val="-4"/>
          <w:sz w:val="24"/>
        </w:rPr>
        <w:t xml:space="preserve"> </w:t>
      </w:r>
      <w:r w:rsidRPr="007546CF">
        <w:rPr>
          <w:sz w:val="24"/>
        </w:rPr>
        <w:t>primarily</w:t>
      </w:r>
      <w:r w:rsidRPr="007546CF">
        <w:rPr>
          <w:spacing w:val="-5"/>
          <w:sz w:val="24"/>
        </w:rPr>
        <w:t xml:space="preserve"> </w:t>
      </w:r>
      <w:r w:rsidRPr="007546CF">
        <w:rPr>
          <w:sz w:val="24"/>
        </w:rPr>
        <w:t>from</w:t>
      </w:r>
      <w:r w:rsidRPr="007546CF">
        <w:rPr>
          <w:spacing w:val="-5"/>
          <w:sz w:val="24"/>
        </w:rPr>
        <w:t xml:space="preserve"> </w:t>
      </w:r>
      <w:r w:rsidRPr="007546CF">
        <w:rPr>
          <w:sz w:val="24"/>
        </w:rPr>
        <w:t>the</w:t>
      </w:r>
      <w:r w:rsidRPr="007546CF">
        <w:rPr>
          <w:spacing w:val="-4"/>
          <w:sz w:val="24"/>
        </w:rPr>
        <w:t xml:space="preserve"> </w:t>
      </w:r>
      <w:r w:rsidRPr="007546CF">
        <w:rPr>
          <w:sz w:val="24"/>
        </w:rPr>
        <w:t>southwest.</w:t>
      </w:r>
      <w:r w:rsidRPr="007546CF">
        <w:rPr>
          <w:spacing w:val="-6"/>
          <w:sz w:val="24"/>
        </w:rPr>
        <w:t xml:space="preserve"> </w:t>
      </w:r>
      <w:r w:rsidRPr="007546CF">
        <w:rPr>
          <w:sz w:val="24"/>
        </w:rPr>
        <w:t>Wind</w:t>
      </w:r>
      <w:r w:rsidRPr="007546CF">
        <w:rPr>
          <w:spacing w:val="-4"/>
          <w:sz w:val="24"/>
        </w:rPr>
        <w:t xml:space="preserve"> </w:t>
      </w:r>
      <w:r w:rsidRPr="007546CF">
        <w:rPr>
          <w:sz w:val="24"/>
        </w:rPr>
        <w:t>speeds</w:t>
      </w:r>
      <w:r w:rsidRPr="007546CF">
        <w:rPr>
          <w:spacing w:val="-5"/>
          <w:sz w:val="24"/>
        </w:rPr>
        <w:t xml:space="preserve"> </w:t>
      </w:r>
      <w:r w:rsidRPr="007546CF">
        <w:rPr>
          <w:sz w:val="24"/>
        </w:rPr>
        <w:t>range</w:t>
      </w:r>
      <w:r w:rsidRPr="007546CF">
        <w:rPr>
          <w:spacing w:val="-5"/>
          <w:sz w:val="24"/>
        </w:rPr>
        <w:t xml:space="preserve"> </w:t>
      </w:r>
      <w:r w:rsidRPr="007546CF">
        <w:rPr>
          <w:sz w:val="24"/>
        </w:rPr>
        <w:t xml:space="preserve">from less than 10 to 20 km/hour with minimal wind speeds over 20 km/hour. </w:t>
      </w:r>
      <w:r w:rsidR="007F2E72" w:rsidRPr="007546CF">
        <w:rPr>
          <w:sz w:val="24"/>
        </w:rPr>
        <w:t xml:space="preserve"> </w:t>
      </w:r>
    </w:p>
    <w:p w14:paraId="4CCF4FB3" w14:textId="77777777" w:rsidR="006B41BC" w:rsidRPr="00B679C2" w:rsidRDefault="006B41BC" w:rsidP="003B367C"/>
    <w:p w14:paraId="48316496" w14:textId="3BA5D19A" w:rsidR="006B41BC" w:rsidRPr="005A7113" w:rsidRDefault="006B41BC" w:rsidP="00FA6AF7">
      <w:pPr>
        <w:ind w:right="19"/>
      </w:pPr>
    </w:p>
    <w:p w14:paraId="29ECB12D" w14:textId="6757233A" w:rsidR="006B41BC" w:rsidRDefault="00CE7ED7" w:rsidP="00FA6AF7">
      <w:pPr>
        <w:ind w:right="19"/>
        <w:rPr>
          <w:noProof/>
        </w:rPr>
      </w:pPr>
      <w:r w:rsidRPr="00CE7ED7">
        <w:rPr>
          <w:noProof/>
        </w:rPr>
        <w:t xml:space="preserve">  </w:t>
      </w:r>
      <w:r w:rsidR="0014051F" w:rsidRPr="0014051F">
        <w:rPr>
          <w:noProof/>
        </w:rPr>
        <w:t xml:space="preserve"> </w:t>
      </w:r>
      <w:r w:rsidR="0092444C" w:rsidRPr="0092444C">
        <w:rPr>
          <w:noProof/>
        </w:rPr>
        <w:t xml:space="preserve"> </w:t>
      </w:r>
      <w:r w:rsidR="0092444C" w:rsidRPr="0092444C">
        <w:rPr>
          <w:noProof/>
        </w:rPr>
        <w:drawing>
          <wp:inline distT="0" distB="0" distL="0" distR="0" wp14:anchorId="29422E6D" wp14:editId="45F83DF1">
            <wp:extent cx="2952000" cy="2594993"/>
            <wp:effectExtent l="0" t="0" r="1270"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000" cy="2594993"/>
                    </a:xfrm>
                    <a:prstGeom prst="rect">
                      <a:avLst/>
                    </a:prstGeom>
                    <a:noFill/>
                    <a:ln>
                      <a:noFill/>
                    </a:ln>
                  </pic:spPr>
                </pic:pic>
              </a:graphicData>
            </a:graphic>
          </wp:inline>
        </w:drawing>
      </w:r>
      <w:r w:rsidR="005C6F53" w:rsidRPr="005C6F53">
        <w:rPr>
          <w:noProof/>
        </w:rPr>
        <w:t xml:space="preserve"> </w:t>
      </w:r>
      <w:r w:rsidR="005C6F53" w:rsidRPr="005C6F53">
        <w:rPr>
          <w:noProof/>
        </w:rPr>
        <w:drawing>
          <wp:inline distT="0" distB="0" distL="0" distR="0" wp14:anchorId="3D8881A8" wp14:editId="7BF6CF94">
            <wp:extent cx="2953465" cy="2596896"/>
            <wp:effectExtent l="0" t="0" r="0" b="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3465" cy="2596896"/>
                    </a:xfrm>
                    <a:prstGeom prst="rect">
                      <a:avLst/>
                    </a:prstGeom>
                    <a:noFill/>
                    <a:ln>
                      <a:noFill/>
                    </a:ln>
                  </pic:spPr>
                </pic:pic>
              </a:graphicData>
            </a:graphic>
          </wp:inline>
        </w:drawing>
      </w:r>
    </w:p>
    <w:p w14:paraId="44A927E5" w14:textId="59A54A0E" w:rsidR="00CE7ED7" w:rsidRDefault="00CE7ED7" w:rsidP="00FA6AF7">
      <w:pPr>
        <w:ind w:right="19"/>
        <w:rPr>
          <w:noProof/>
        </w:rPr>
      </w:pPr>
    </w:p>
    <w:p w14:paraId="3516E99B" w14:textId="4B0CB613" w:rsidR="00CE7ED7" w:rsidRDefault="00CE7ED7" w:rsidP="00FA6AF7">
      <w:pPr>
        <w:ind w:right="19"/>
        <w:rPr>
          <w:noProof/>
        </w:rPr>
      </w:pPr>
    </w:p>
    <w:p w14:paraId="41B1DDC7" w14:textId="389DEF15" w:rsidR="00CE7ED7" w:rsidRDefault="00146461" w:rsidP="00FA6AF7">
      <w:pPr>
        <w:ind w:right="19"/>
        <w:rPr>
          <w:noProof/>
        </w:rPr>
      </w:pPr>
      <w:r w:rsidRPr="00146461">
        <w:rPr>
          <w:noProof/>
        </w:rPr>
        <w:lastRenderedPageBreak/>
        <w:t xml:space="preserve"> </w:t>
      </w:r>
      <w:r w:rsidR="00CE7ED7" w:rsidRPr="00CE7ED7">
        <w:rPr>
          <w:noProof/>
        </w:rPr>
        <w:t xml:space="preserve"> </w:t>
      </w:r>
      <w:r w:rsidR="007113FD" w:rsidRPr="007113FD">
        <w:rPr>
          <w:noProof/>
        </w:rPr>
        <w:t xml:space="preserve"> </w:t>
      </w:r>
      <w:r w:rsidR="007113FD" w:rsidRPr="007113FD">
        <w:rPr>
          <w:noProof/>
        </w:rPr>
        <w:drawing>
          <wp:inline distT="0" distB="0" distL="0" distR="0" wp14:anchorId="3CC5D7B7" wp14:editId="388BA038">
            <wp:extent cx="2952000" cy="2594993"/>
            <wp:effectExtent l="0" t="0" r="1270"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000" cy="2594993"/>
                    </a:xfrm>
                    <a:prstGeom prst="rect">
                      <a:avLst/>
                    </a:prstGeom>
                    <a:noFill/>
                    <a:ln>
                      <a:noFill/>
                    </a:ln>
                  </pic:spPr>
                </pic:pic>
              </a:graphicData>
            </a:graphic>
          </wp:inline>
        </w:drawing>
      </w:r>
      <w:r w:rsidR="00626ED8" w:rsidRPr="00626ED8">
        <w:rPr>
          <w:noProof/>
        </w:rPr>
        <w:t xml:space="preserve"> </w:t>
      </w:r>
      <w:r w:rsidR="00626ED8" w:rsidRPr="00626ED8">
        <w:rPr>
          <w:noProof/>
        </w:rPr>
        <w:drawing>
          <wp:inline distT="0" distB="0" distL="0" distR="0" wp14:anchorId="5A00F359" wp14:editId="1A7BBB70">
            <wp:extent cx="2953465" cy="2596896"/>
            <wp:effectExtent l="0" t="0" r="0" b="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3465" cy="2596896"/>
                    </a:xfrm>
                    <a:prstGeom prst="rect">
                      <a:avLst/>
                    </a:prstGeom>
                    <a:noFill/>
                    <a:ln>
                      <a:noFill/>
                    </a:ln>
                  </pic:spPr>
                </pic:pic>
              </a:graphicData>
            </a:graphic>
          </wp:inline>
        </w:drawing>
      </w:r>
    </w:p>
    <w:p w14:paraId="192BB108" w14:textId="3C334298" w:rsidR="00CE7ED7" w:rsidRPr="00C92021" w:rsidRDefault="00CE7ED7" w:rsidP="00FA6AF7">
      <w:pPr>
        <w:ind w:right="19"/>
        <w:rPr>
          <w:noProof/>
          <w:sz w:val="14"/>
          <w:szCs w:val="14"/>
        </w:rPr>
      </w:pPr>
    </w:p>
    <w:p w14:paraId="4142FAFD" w14:textId="42C07EFB" w:rsidR="00CE7ED7" w:rsidRDefault="00CE7ED7" w:rsidP="00FA6AF7">
      <w:pPr>
        <w:ind w:right="19"/>
        <w:rPr>
          <w:noProof/>
        </w:rPr>
      </w:pPr>
      <w:r w:rsidRPr="00CE7ED7">
        <w:rPr>
          <w:noProof/>
        </w:rPr>
        <w:t xml:space="preserve"> </w:t>
      </w:r>
      <w:r w:rsidR="000C6948" w:rsidRPr="000C6948">
        <w:rPr>
          <w:noProof/>
        </w:rPr>
        <w:t xml:space="preserve"> </w:t>
      </w:r>
      <w:r w:rsidR="008223EB" w:rsidRPr="008223EB">
        <w:rPr>
          <w:noProof/>
        </w:rPr>
        <w:drawing>
          <wp:inline distT="0" distB="0" distL="0" distR="0" wp14:anchorId="0BF0E9EA" wp14:editId="74BB8D43">
            <wp:extent cx="2952000" cy="2594993"/>
            <wp:effectExtent l="0" t="0" r="1270" b="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000" cy="2594993"/>
                    </a:xfrm>
                    <a:prstGeom prst="rect">
                      <a:avLst/>
                    </a:prstGeom>
                    <a:noFill/>
                    <a:ln>
                      <a:noFill/>
                    </a:ln>
                  </pic:spPr>
                </pic:pic>
              </a:graphicData>
            </a:graphic>
          </wp:inline>
        </w:drawing>
      </w:r>
      <w:r w:rsidR="00D812D3" w:rsidRPr="00D812D3">
        <w:rPr>
          <w:noProof/>
        </w:rPr>
        <w:t xml:space="preserve"> </w:t>
      </w:r>
      <w:r w:rsidR="00D812D3" w:rsidRPr="00D812D3">
        <w:rPr>
          <w:noProof/>
        </w:rPr>
        <w:drawing>
          <wp:inline distT="0" distB="0" distL="0" distR="0" wp14:anchorId="0CE7938F" wp14:editId="29BFDA82">
            <wp:extent cx="2953465" cy="2596896"/>
            <wp:effectExtent l="0" t="0" r="0"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3465" cy="2596896"/>
                    </a:xfrm>
                    <a:prstGeom prst="rect">
                      <a:avLst/>
                    </a:prstGeom>
                    <a:noFill/>
                    <a:ln>
                      <a:noFill/>
                    </a:ln>
                  </pic:spPr>
                </pic:pic>
              </a:graphicData>
            </a:graphic>
          </wp:inline>
        </w:drawing>
      </w:r>
    </w:p>
    <w:p w14:paraId="6DD440EB" w14:textId="02CB5A21" w:rsidR="006A45C9" w:rsidRPr="00C92021" w:rsidRDefault="006A45C9" w:rsidP="00FA6AF7">
      <w:pPr>
        <w:ind w:right="19"/>
        <w:rPr>
          <w:noProof/>
          <w:sz w:val="12"/>
          <w:szCs w:val="12"/>
        </w:rPr>
      </w:pPr>
    </w:p>
    <w:p w14:paraId="4E4D670C" w14:textId="7BC70BDB" w:rsidR="006A45C9" w:rsidRDefault="00DE10B9" w:rsidP="00FA6AF7">
      <w:pPr>
        <w:ind w:right="19"/>
        <w:rPr>
          <w:noProof/>
        </w:rPr>
      </w:pPr>
      <w:r w:rsidRPr="00DE10B9">
        <w:rPr>
          <w:noProof/>
        </w:rPr>
        <w:drawing>
          <wp:inline distT="0" distB="0" distL="0" distR="0" wp14:anchorId="3420E443" wp14:editId="15EB1073">
            <wp:extent cx="3124869" cy="2596896"/>
            <wp:effectExtent l="0" t="0" r="0" b="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4869" cy="2596896"/>
                    </a:xfrm>
                    <a:prstGeom prst="rect">
                      <a:avLst/>
                    </a:prstGeom>
                    <a:noFill/>
                    <a:ln>
                      <a:noFill/>
                    </a:ln>
                  </pic:spPr>
                </pic:pic>
              </a:graphicData>
            </a:graphic>
          </wp:inline>
        </w:drawing>
      </w:r>
    </w:p>
    <w:p w14:paraId="61CC41F5" w14:textId="77777777" w:rsidR="00961F4B" w:rsidRPr="00C92021" w:rsidRDefault="00961F4B" w:rsidP="00C92021">
      <w:pPr>
        <w:rPr>
          <w:sz w:val="14"/>
          <w:szCs w:val="14"/>
        </w:rPr>
      </w:pPr>
    </w:p>
    <w:p w14:paraId="0DCB47B7" w14:textId="1714E83B" w:rsidR="008557F6" w:rsidRPr="00FA6AF7" w:rsidRDefault="00836762" w:rsidP="00FA6AF7">
      <w:pPr>
        <w:pStyle w:val="Caption"/>
        <w:rPr>
          <w:rStyle w:val="Strong"/>
        </w:rPr>
      </w:pPr>
      <w:bookmarkStart w:id="82" w:name="_Toc50550552"/>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2</w:t>
      </w:r>
      <w:r w:rsidRPr="00FA6AF7">
        <w:rPr>
          <w:rStyle w:val="Strong"/>
        </w:rPr>
        <w:fldChar w:fldCharType="end"/>
      </w:r>
      <w:r w:rsidRPr="00FA6AF7">
        <w:rPr>
          <w:rStyle w:val="Strong"/>
        </w:rPr>
        <w:t xml:space="preserve">: </w:t>
      </w:r>
      <w:r w:rsidR="001263A9" w:rsidRPr="00FA6AF7">
        <w:rPr>
          <w:rStyle w:val="Strong"/>
        </w:rPr>
        <w:t>Wind Roses at Stations 842, 986</w:t>
      </w:r>
      <w:r w:rsidR="00961F4B">
        <w:rPr>
          <w:rStyle w:val="Strong"/>
        </w:rPr>
        <w:t>,</w:t>
      </w:r>
      <w:r w:rsidR="001263A9" w:rsidRPr="00FA6AF7">
        <w:rPr>
          <w:rStyle w:val="Strong"/>
        </w:rPr>
        <w:t xml:space="preserve"> Reno</w:t>
      </w:r>
      <w:r w:rsidR="00961F4B">
        <w:rPr>
          <w:rStyle w:val="Strong"/>
        </w:rPr>
        <w:t>, and AQHI-Cadotte Lake</w:t>
      </w:r>
      <w:bookmarkEnd w:id="82"/>
      <w:r w:rsidR="00961F4B">
        <w:rPr>
          <w:rStyle w:val="Strong"/>
        </w:rPr>
        <w:t xml:space="preserve"> </w:t>
      </w:r>
    </w:p>
    <w:p w14:paraId="4A8AE543" w14:textId="77777777" w:rsidR="008557F6" w:rsidRPr="005A7113" w:rsidRDefault="008557F6" w:rsidP="00FA6AF7">
      <w:pPr>
        <w:pStyle w:val="BodyText"/>
        <w:ind w:right="19"/>
        <w:rPr>
          <w:i/>
          <w:sz w:val="18"/>
        </w:rPr>
      </w:pPr>
    </w:p>
    <w:p w14:paraId="4541788C" w14:textId="77777777" w:rsidR="008557F6" w:rsidRPr="005A7113" w:rsidRDefault="001263A9" w:rsidP="00FA6AF7">
      <w:pPr>
        <w:pStyle w:val="Heading2"/>
      </w:pPr>
      <w:bookmarkStart w:id="83" w:name="_bookmark14"/>
      <w:bookmarkStart w:id="84" w:name="_Toc529858212"/>
      <w:bookmarkStart w:id="85" w:name="_Toc529858287"/>
      <w:bookmarkStart w:id="86" w:name="_Toc50550495"/>
      <w:bookmarkEnd w:id="83"/>
      <w:r w:rsidRPr="005A7113">
        <w:t>Hourly Concentration</w:t>
      </w:r>
      <w:r w:rsidRPr="005A7113">
        <w:rPr>
          <w:spacing w:val="-1"/>
        </w:rPr>
        <w:t xml:space="preserve"> </w:t>
      </w:r>
      <w:r w:rsidRPr="005A7113">
        <w:t>Data</w:t>
      </w:r>
      <w:bookmarkEnd w:id="84"/>
      <w:bookmarkEnd w:id="85"/>
      <w:bookmarkEnd w:id="86"/>
    </w:p>
    <w:p w14:paraId="7BBA6AF9" w14:textId="77777777" w:rsidR="008557F6" w:rsidRPr="005A7113" w:rsidRDefault="008557F6" w:rsidP="00FA6AF7">
      <w:pPr>
        <w:pStyle w:val="BodyText"/>
        <w:spacing w:before="11"/>
        <w:ind w:right="19"/>
        <w:rPr>
          <w:rFonts w:ascii="Corbel"/>
          <w:sz w:val="19"/>
        </w:rPr>
      </w:pPr>
    </w:p>
    <w:p w14:paraId="4AE4E688" w14:textId="36B1428B" w:rsidR="00F82A98" w:rsidRDefault="001263A9" w:rsidP="00FA6AF7">
      <w:pPr>
        <w:pStyle w:val="BodyText"/>
        <w:spacing w:before="59" w:line="232" w:lineRule="auto"/>
        <w:ind w:right="19"/>
        <w:jc w:val="both"/>
        <w:rPr>
          <w:position w:val="2"/>
        </w:rPr>
      </w:pPr>
      <w:r w:rsidRPr="00D1172B">
        <w:t xml:space="preserve">Hourly concentration data is presented to show all data collected at the </w:t>
      </w:r>
      <w:r w:rsidR="00F82A98">
        <w:t>986c, 842b, and Reno</w:t>
      </w:r>
      <w:r w:rsidRPr="00D1172B">
        <w:t xml:space="preserve"> stations</w:t>
      </w:r>
      <w:r w:rsidR="00F82A98">
        <w:t xml:space="preserve"> for 2018 and 2019</w:t>
      </w:r>
      <w:r w:rsidR="00A71D07">
        <w:t>, and the AQHI station for 2019</w:t>
      </w:r>
      <w:r w:rsidR="00F82A98">
        <w:t xml:space="preserve">.  </w:t>
      </w:r>
      <w:r w:rsidRPr="00D1172B">
        <w:t xml:space="preserve">Hourly concentrations are presented for total hydrocarbon (THC), non‐ </w:t>
      </w:r>
      <w:r w:rsidRPr="00D1172B">
        <w:rPr>
          <w:position w:val="2"/>
        </w:rPr>
        <w:t>methane</w:t>
      </w:r>
      <w:r w:rsidRPr="00D1172B">
        <w:rPr>
          <w:spacing w:val="-10"/>
          <w:position w:val="2"/>
        </w:rPr>
        <w:t xml:space="preserve"> </w:t>
      </w:r>
      <w:r w:rsidRPr="00D1172B">
        <w:rPr>
          <w:position w:val="2"/>
        </w:rPr>
        <w:t>hydrocarbons</w:t>
      </w:r>
      <w:r w:rsidRPr="00D1172B">
        <w:rPr>
          <w:spacing w:val="-10"/>
          <w:position w:val="2"/>
        </w:rPr>
        <w:t xml:space="preserve"> </w:t>
      </w:r>
      <w:r w:rsidRPr="00D1172B">
        <w:rPr>
          <w:position w:val="2"/>
        </w:rPr>
        <w:t>(NMHC),</w:t>
      </w:r>
      <w:r w:rsidRPr="00D1172B">
        <w:rPr>
          <w:spacing w:val="-10"/>
          <w:position w:val="2"/>
        </w:rPr>
        <w:t xml:space="preserve"> </w:t>
      </w:r>
      <w:r w:rsidRPr="00D1172B">
        <w:rPr>
          <w:position w:val="2"/>
        </w:rPr>
        <w:t>total</w:t>
      </w:r>
      <w:r w:rsidRPr="00D1172B">
        <w:rPr>
          <w:spacing w:val="-9"/>
          <w:position w:val="2"/>
        </w:rPr>
        <w:t xml:space="preserve"> </w:t>
      </w:r>
      <w:r w:rsidRPr="00D1172B">
        <w:rPr>
          <w:position w:val="2"/>
        </w:rPr>
        <w:t>reduced</w:t>
      </w:r>
      <w:r w:rsidRPr="00D1172B">
        <w:rPr>
          <w:spacing w:val="-8"/>
          <w:position w:val="2"/>
        </w:rPr>
        <w:t xml:space="preserve"> </w:t>
      </w:r>
      <w:proofErr w:type="spellStart"/>
      <w:r w:rsidRPr="00D1172B">
        <w:rPr>
          <w:position w:val="2"/>
        </w:rPr>
        <w:t>sulphur</w:t>
      </w:r>
      <w:proofErr w:type="spellEnd"/>
      <w:r w:rsidRPr="00D1172B">
        <w:rPr>
          <w:spacing w:val="-9"/>
          <w:position w:val="2"/>
        </w:rPr>
        <w:t xml:space="preserve"> </w:t>
      </w:r>
      <w:r w:rsidRPr="00D1172B">
        <w:rPr>
          <w:position w:val="2"/>
        </w:rPr>
        <w:t>(TRS),</w:t>
      </w:r>
      <w:r w:rsidRPr="00D1172B">
        <w:rPr>
          <w:spacing w:val="-10"/>
          <w:position w:val="2"/>
        </w:rPr>
        <w:t xml:space="preserve"> </w:t>
      </w:r>
      <w:proofErr w:type="spellStart"/>
      <w:r w:rsidRPr="00D1172B">
        <w:rPr>
          <w:position w:val="2"/>
        </w:rPr>
        <w:t>sulphur</w:t>
      </w:r>
      <w:proofErr w:type="spellEnd"/>
      <w:r w:rsidRPr="00D1172B">
        <w:rPr>
          <w:spacing w:val="-9"/>
          <w:position w:val="2"/>
        </w:rPr>
        <w:t xml:space="preserve"> </w:t>
      </w:r>
      <w:r w:rsidRPr="00D1172B">
        <w:rPr>
          <w:position w:val="2"/>
        </w:rPr>
        <w:t>dioxide</w:t>
      </w:r>
      <w:r w:rsidRPr="00D1172B">
        <w:rPr>
          <w:spacing w:val="-9"/>
          <w:position w:val="2"/>
        </w:rPr>
        <w:t xml:space="preserve"> </w:t>
      </w:r>
      <w:r w:rsidRPr="00D1172B">
        <w:rPr>
          <w:position w:val="2"/>
        </w:rPr>
        <w:t>(SO</w:t>
      </w:r>
      <w:r w:rsidRPr="00D1172B">
        <w:rPr>
          <w:position w:val="2"/>
          <w:vertAlign w:val="subscript"/>
        </w:rPr>
        <w:t>2</w:t>
      </w:r>
      <w:r w:rsidRPr="00D1172B">
        <w:rPr>
          <w:position w:val="2"/>
        </w:rPr>
        <w:t>)</w:t>
      </w:r>
      <w:r w:rsidRPr="00D1172B">
        <w:rPr>
          <w:spacing w:val="-10"/>
          <w:position w:val="2"/>
        </w:rPr>
        <w:t xml:space="preserve"> </w:t>
      </w:r>
      <w:r w:rsidRPr="00D1172B">
        <w:rPr>
          <w:position w:val="2"/>
        </w:rPr>
        <w:t>and</w:t>
      </w:r>
      <w:r w:rsidRPr="00D1172B">
        <w:rPr>
          <w:spacing w:val="-8"/>
          <w:position w:val="2"/>
        </w:rPr>
        <w:t xml:space="preserve"> </w:t>
      </w:r>
      <w:r w:rsidRPr="00D1172B">
        <w:rPr>
          <w:position w:val="2"/>
        </w:rPr>
        <w:t>methane (CH</w:t>
      </w:r>
      <w:r w:rsidRPr="00D1172B">
        <w:rPr>
          <w:position w:val="2"/>
          <w:vertAlign w:val="subscript"/>
        </w:rPr>
        <w:t>4</w:t>
      </w:r>
      <w:r w:rsidRPr="00D1172B">
        <w:rPr>
          <w:position w:val="2"/>
        </w:rPr>
        <w:t xml:space="preserve">) in this section. </w:t>
      </w:r>
    </w:p>
    <w:p w14:paraId="4C349341" w14:textId="77777777" w:rsidR="00F82A98" w:rsidRDefault="00F82A98" w:rsidP="00FA6AF7">
      <w:pPr>
        <w:pStyle w:val="BodyText"/>
        <w:spacing w:before="59" w:line="232" w:lineRule="auto"/>
        <w:ind w:right="19"/>
        <w:jc w:val="both"/>
        <w:rPr>
          <w:position w:val="2"/>
        </w:rPr>
      </w:pPr>
    </w:p>
    <w:p w14:paraId="39A6C3AD" w14:textId="4A6CD502" w:rsidR="008557F6" w:rsidRDefault="001263A9" w:rsidP="00FA6AF7">
      <w:pPr>
        <w:pStyle w:val="BodyText"/>
        <w:spacing w:before="59" w:line="232" w:lineRule="auto"/>
        <w:ind w:right="19"/>
        <w:jc w:val="both"/>
      </w:pPr>
      <w:r w:rsidRPr="00D1172B">
        <w:rPr>
          <w:position w:val="2"/>
        </w:rPr>
        <w:t>THCs are the sum of CH</w:t>
      </w:r>
      <w:r w:rsidRPr="00D1172B">
        <w:rPr>
          <w:position w:val="2"/>
          <w:vertAlign w:val="subscript"/>
        </w:rPr>
        <w:t>4</w:t>
      </w:r>
      <w:r w:rsidRPr="00D1172B">
        <w:rPr>
          <w:position w:val="2"/>
        </w:rPr>
        <w:t xml:space="preserve"> and NMHC. NMHC may be emitted with methane </w:t>
      </w:r>
      <w:r w:rsidRPr="00D1172B">
        <w:t xml:space="preserve">from the man‐made sources and are likely to have an </w:t>
      </w:r>
      <w:proofErr w:type="spellStart"/>
      <w:r w:rsidRPr="00D1172B">
        <w:t>odour</w:t>
      </w:r>
      <w:proofErr w:type="spellEnd"/>
      <w:r w:rsidRPr="00D1172B">
        <w:t>. NMHC measurements include volatile organic compounds</w:t>
      </w:r>
      <w:r w:rsidRPr="00D1172B">
        <w:rPr>
          <w:spacing w:val="-2"/>
        </w:rPr>
        <w:t xml:space="preserve"> </w:t>
      </w:r>
      <w:r w:rsidRPr="00D1172B">
        <w:t>(VOC).</w:t>
      </w:r>
    </w:p>
    <w:p w14:paraId="4DAD8902" w14:textId="77777777" w:rsidR="008557F6" w:rsidRPr="00D1172B" w:rsidRDefault="008557F6" w:rsidP="00FA6AF7">
      <w:pPr>
        <w:pStyle w:val="BodyText"/>
        <w:spacing w:before="12"/>
        <w:ind w:right="19"/>
      </w:pPr>
    </w:p>
    <w:p w14:paraId="204091AB" w14:textId="77777777" w:rsidR="00F82A98" w:rsidRDefault="001263A9" w:rsidP="00FA6AF7">
      <w:pPr>
        <w:pStyle w:val="BodyText"/>
        <w:spacing w:line="235" w:lineRule="auto"/>
        <w:ind w:right="19"/>
        <w:jc w:val="both"/>
        <w:rPr>
          <w:position w:val="2"/>
        </w:rPr>
      </w:pPr>
      <w:r w:rsidRPr="00D1172B">
        <w:t xml:space="preserve">TRS compounds include hydrogen </w:t>
      </w:r>
      <w:proofErr w:type="spellStart"/>
      <w:r w:rsidRPr="00D1172B">
        <w:t>sulphide</w:t>
      </w:r>
      <w:proofErr w:type="spellEnd"/>
      <w:r w:rsidRPr="00D1172B">
        <w:t xml:space="preserve">, carbonyl </w:t>
      </w:r>
      <w:proofErr w:type="spellStart"/>
      <w:r w:rsidRPr="00D1172B">
        <w:t>sulphide</w:t>
      </w:r>
      <w:proofErr w:type="spellEnd"/>
      <w:r w:rsidRPr="00D1172B">
        <w:t xml:space="preserve">, carbon </w:t>
      </w:r>
      <w:proofErr w:type="spellStart"/>
      <w:r w:rsidRPr="00D1172B">
        <w:t>disulphide</w:t>
      </w:r>
      <w:proofErr w:type="spellEnd"/>
      <w:r w:rsidRPr="00D1172B">
        <w:t>, and other hydrocarbon‐</w:t>
      </w:r>
      <w:proofErr w:type="spellStart"/>
      <w:r w:rsidRPr="00D1172B">
        <w:t>sulphur</w:t>
      </w:r>
      <w:proofErr w:type="spellEnd"/>
      <w:r w:rsidRPr="00D1172B">
        <w:t xml:space="preserve"> compounds such as mercaptans and thiophenes. Some TRS compounds may</w:t>
      </w:r>
      <w:r w:rsidRPr="00D1172B">
        <w:rPr>
          <w:spacing w:val="-3"/>
        </w:rPr>
        <w:t xml:space="preserve"> </w:t>
      </w:r>
      <w:r w:rsidRPr="00D1172B">
        <w:t>have</w:t>
      </w:r>
      <w:r w:rsidRPr="00D1172B">
        <w:rPr>
          <w:spacing w:val="-5"/>
        </w:rPr>
        <w:t xml:space="preserve"> </w:t>
      </w:r>
      <w:r w:rsidRPr="00D1172B">
        <w:t>a</w:t>
      </w:r>
      <w:r w:rsidRPr="00D1172B">
        <w:rPr>
          <w:spacing w:val="-5"/>
        </w:rPr>
        <w:t xml:space="preserve"> </w:t>
      </w:r>
      <w:r w:rsidRPr="00D1172B">
        <w:t>strong</w:t>
      </w:r>
      <w:r w:rsidRPr="00D1172B">
        <w:rPr>
          <w:spacing w:val="-5"/>
        </w:rPr>
        <w:t xml:space="preserve"> </w:t>
      </w:r>
      <w:r w:rsidRPr="00D1172B">
        <w:t>offensive</w:t>
      </w:r>
      <w:r w:rsidRPr="00D1172B">
        <w:rPr>
          <w:spacing w:val="-3"/>
        </w:rPr>
        <w:t xml:space="preserve"> </w:t>
      </w:r>
      <w:proofErr w:type="spellStart"/>
      <w:r w:rsidRPr="00D1172B">
        <w:t>odour</w:t>
      </w:r>
      <w:proofErr w:type="spellEnd"/>
      <w:r w:rsidRPr="00D1172B">
        <w:rPr>
          <w:spacing w:val="-3"/>
        </w:rPr>
        <w:t xml:space="preserve"> </w:t>
      </w:r>
      <w:r w:rsidRPr="00D1172B">
        <w:t>at</w:t>
      </w:r>
      <w:r w:rsidRPr="00D1172B">
        <w:rPr>
          <w:spacing w:val="-4"/>
        </w:rPr>
        <w:t xml:space="preserve"> </w:t>
      </w:r>
      <w:r w:rsidRPr="00D1172B">
        <w:t>concentrations</w:t>
      </w:r>
      <w:r w:rsidRPr="00D1172B">
        <w:rPr>
          <w:spacing w:val="-5"/>
        </w:rPr>
        <w:t xml:space="preserve"> </w:t>
      </w:r>
      <w:r w:rsidRPr="00D1172B">
        <w:t>below</w:t>
      </w:r>
      <w:r w:rsidRPr="00D1172B">
        <w:rPr>
          <w:spacing w:val="-6"/>
        </w:rPr>
        <w:t xml:space="preserve"> </w:t>
      </w:r>
      <w:r w:rsidRPr="00D1172B">
        <w:t>1</w:t>
      </w:r>
      <w:r w:rsidRPr="00D1172B">
        <w:rPr>
          <w:spacing w:val="-4"/>
        </w:rPr>
        <w:t xml:space="preserve"> </w:t>
      </w:r>
      <w:proofErr w:type="spellStart"/>
      <w:r w:rsidRPr="00D1172B">
        <w:t>ppbv</w:t>
      </w:r>
      <w:proofErr w:type="spellEnd"/>
      <w:r w:rsidRPr="00D1172B">
        <w:t>.</w:t>
      </w:r>
      <w:r w:rsidRPr="00D1172B">
        <w:rPr>
          <w:spacing w:val="-6"/>
        </w:rPr>
        <w:t xml:space="preserve"> </w:t>
      </w:r>
      <w:r w:rsidRPr="00D1172B">
        <w:t>There</w:t>
      </w:r>
      <w:r w:rsidRPr="00D1172B">
        <w:rPr>
          <w:spacing w:val="-7"/>
        </w:rPr>
        <w:t xml:space="preserve"> </w:t>
      </w:r>
      <w:r w:rsidRPr="00D1172B">
        <w:t>are</w:t>
      </w:r>
      <w:r w:rsidRPr="00D1172B">
        <w:rPr>
          <w:spacing w:val="-4"/>
        </w:rPr>
        <w:t xml:space="preserve"> </w:t>
      </w:r>
      <w:r w:rsidRPr="00D1172B">
        <w:t>natural</w:t>
      </w:r>
      <w:r w:rsidRPr="00D1172B">
        <w:rPr>
          <w:spacing w:val="-5"/>
        </w:rPr>
        <w:t xml:space="preserve"> </w:t>
      </w:r>
      <w:r w:rsidRPr="00D1172B">
        <w:t>sources</w:t>
      </w:r>
      <w:r w:rsidRPr="00D1172B">
        <w:rPr>
          <w:spacing w:val="-5"/>
        </w:rPr>
        <w:t xml:space="preserve"> </w:t>
      </w:r>
      <w:r w:rsidRPr="00D1172B">
        <w:t xml:space="preserve">of </w:t>
      </w:r>
      <w:proofErr w:type="gramStart"/>
      <w:r w:rsidRPr="00D1172B">
        <w:rPr>
          <w:position w:val="2"/>
        </w:rPr>
        <w:t>TRS</w:t>
      </w:r>
      <w:proofErr w:type="gramEnd"/>
      <w:r w:rsidRPr="00D1172B">
        <w:rPr>
          <w:position w:val="2"/>
        </w:rPr>
        <w:t xml:space="preserve"> but they can also be emitted from bitumen facilities. </w:t>
      </w:r>
    </w:p>
    <w:p w14:paraId="566590A4" w14:textId="77777777" w:rsidR="00F82A98" w:rsidRDefault="00F82A98" w:rsidP="00FA6AF7">
      <w:pPr>
        <w:pStyle w:val="BodyText"/>
        <w:spacing w:line="235" w:lineRule="auto"/>
        <w:ind w:right="19"/>
        <w:jc w:val="both"/>
        <w:rPr>
          <w:position w:val="2"/>
        </w:rPr>
      </w:pPr>
    </w:p>
    <w:p w14:paraId="156DDE4E" w14:textId="116AB7A7" w:rsidR="00F172A9" w:rsidRDefault="001263A9" w:rsidP="00FA6AF7">
      <w:pPr>
        <w:pStyle w:val="BodyText"/>
        <w:spacing w:line="235" w:lineRule="auto"/>
        <w:ind w:right="19"/>
        <w:jc w:val="both"/>
        <w:rPr>
          <w:position w:val="2"/>
        </w:rPr>
      </w:pPr>
      <w:r w:rsidRPr="00D1172B">
        <w:rPr>
          <w:position w:val="2"/>
        </w:rPr>
        <w:t>SO</w:t>
      </w:r>
      <w:r w:rsidRPr="00D1172B">
        <w:rPr>
          <w:position w:val="2"/>
          <w:vertAlign w:val="subscript"/>
        </w:rPr>
        <w:t>2</w:t>
      </w:r>
      <w:r w:rsidRPr="00D1172B">
        <w:rPr>
          <w:position w:val="2"/>
        </w:rPr>
        <w:t xml:space="preserve"> results from the combustion of </w:t>
      </w:r>
      <w:proofErr w:type="spellStart"/>
      <w:r w:rsidRPr="00D1172B">
        <w:rPr>
          <w:position w:val="2"/>
        </w:rPr>
        <w:t>sulphur</w:t>
      </w:r>
      <w:proofErr w:type="spellEnd"/>
      <w:r w:rsidRPr="00D1172B">
        <w:rPr>
          <w:position w:val="2"/>
        </w:rPr>
        <w:t xml:space="preserve"> compounds in fuel and flared/incinerated gas. CH</w:t>
      </w:r>
      <w:r w:rsidRPr="00D1172B">
        <w:rPr>
          <w:position w:val="2"/>
          <w:vertAlign w:val="subscript"/>
        </w:rPr>
        <w:t>4</w:t>
      </w:r>
      <w:r w:rsidRPr="00D1172B">
        <w:rPr>
          <w:position w:val="2"/>
        </w:rPr>
        <w:t xml:space="preserve"> comes from natural and man‐made </w:t>
      </w:r>
      <w:r w:rsidRPr="00D1172B">
        <w:t xml:space="preserve">sources and has a background concentration of typically less than 2 </w:t>
      </w:r>
      <w:proofErr w:type="spellStart"/>
      <w:r w:rsidRPr="00D1172B">
        <w:t>ppmv</w:t>
      </w:r>
      <w:proofErr w:type="spellEnd"/>
      <w:r w:rsidRPr="00D1172B">
        <w:t xml:space="preserve">, depending on season </w:t>
      </w:r>
      <w:r w:rsidRPr="00D1172B">
        <w:rPr>
          <w:position w:val="2"/>
        </w:rPr>
        <w:t>and time of day. CH</w:t>
      </w:r>
      <w:r w:rsidRPr="00D1172B">
        <w:rPr>
          <w:position w:val="2"/>
          <w:vertAlign w:val="subscript"/>
        </w:rPr>
        <w:t>4</w:t>
      </w:r>
      <w:r w:rsidRPr="00D1172B">
        <w:rPr>
          <w:position w:val="2"/>
        </w:rPr>
        <w:t xml:space="preserve"> does not have an </w:t>
      </w:r>
      <w:proofErr w:type="spellStart"/>
      <w:r w:rsidRPr="00D1172B">
        <w:rPr>
          <w:position w:val="2"/>
        </w:rPr>
        <w:t>odour</w:t>
      </w:r>
      <w:proofErr w:type="spellEnd"/>
      <w:r w:rsidRPr="00D1172B">
        <w:rPr>
          <w:position w:val="2"/>
        </w:rPr>
        <w:t xml:space="preserve"> or health effects at these low</w:t>
      </w:r>
      <w:r w:rsidRPr="00D1172B">
        <w:rPr>
          <w:spacing w:val="-30"/>
          <w:position w:val="2"/>
        </w:rPr>
        <w:t xml:space="preserve"> </w:t>
      </w:r>
      <w:r w:rsidRPr="00D1172B">
        <w:rPr>
          <w:position w:val="2"/>
        </w:rPr>
        <w:t>concentrations</w:t>
      </w:r>
      <w:r w:rsidR="00F172A9" w:rsidRPr="00D1172B">
        <w:rPr>
          <w:position w:val="2"/>
        </w:rPr>
        <w:t>.</w:t>
      </w:r>
    </w:p>
    <w:p w14:paraId="46142D80" w14:textId="0F226B4F" w:rsidR="00F82A98" w:rsidRDefault="00F82A98" w:rsidP="00FA6AF7">
      <w:pPr>
        <w:pStyle w:val="BodyText"/>
        <w:spacing w:line="235" w:lineRule="auto"/>
        <w:ind w:right="19"/>
        <w:jc w:val="both"/>
        <w:rPr>
          <w:position w:val="2"/>
        </w:rPr>
      </w:pPr>
    </w:p>
    <w:p w14:paraId="367B6714" w14:textId="6D575E47" w:rsidR="00F82A98" w:rsidRPr="00D1172B" w:rsidRDefault="00537AD4" w:rsidP="00FA6AF7">
      <w:pPr>
        <w:pStyle w:val="BodyText"/>
        <w:spacing w:line="235" w:lineRule="auto"/>
        <w:ind w:right="19"/>
        <w:jc w:val="both"/>
        <w:rPr>
          <w:position w:val="2"/>
        </w:rPr>
      </w:pPr>
      <w:r w:rsidRPr="00537AD4">
        <w:t>Some of th</w:t>
      </w:r>
      <w:r w:rsidR="00F82A98" w:rsidRPr="00537AD4">
        <w:t>e AQHI – Cadotte Lake station data are presented in a separate section as there is only 3 months of monitoring data available and the monitoring station is considered ‘complementary’ to the permanent fixed-location PRAMP network.</w:t>
      </w:r>
    </w:p>
    <w:p w14:paraId="32F6223D" w14:textId="77777777" w:rsidR="00F172A9" w:rsidRPr="00D1172B" w:rsidRDefault="00F172A9" w:rsidP="00FA6AF7">
      <w:pPr>
        <w:pStyle w:val="BodyText"/>
        <w:spacing w:line="235" w:lineRule="auto"/>
        <w:ind w:right="19"/>
        <w:jc w:val="both"/>
        <w:rPr>
          <w:position w:val="2"/>
        </w:rPr>
      </w:pPr>
    </w:p>
    <w:p w14:paraId="278C5813" w14:textId="77777777" w:rsidR="008557F6" w:rsidRPr="00FA6AF7" w:rsidRDefault="001263A9" w:rsidP="00FA6AF7">
      <w:pPr>
        <w:pStyle w:val="Heading3"/>
      </w:pPr>
      <w:bookmarkStart w:id="87" w:name="_bookmark15"/>
      <w:bookmarkStart w:id="88" w:name="_Toc529858213"/>
      <w:bookmarkStart w:id="89" w:name="_Toc529858288"/>
      <w:bookmarkStart w:id="90" w:name="_Toc50550496"/>
      <w:bookmarkEnd w:id="87"/>
      <w:r w:rsidRPr="00FA6AF7">
        <w:t>Total Hydrocarbons</w:t>
      </w:r>
      <w:bookmarkEnd w:id="88"/>
      <w:bookmarkEnd w:id="89"/>
      <w:bookmarkEnd w:id="90"/>
    </w:p>
    <w:p w14:paraId="4E1BA98B" w14:textId="77777777" w:rsidR="008557F6" w:rsidRPr="005A7113" w:rsidRDefault="008557F6" w:rsidP="00FA6AF7">
      <w:pPr>
        <w:pStyle w:val="BodyText"/>
        <w:spacing w:before="2"/>
        <w:ind w:right="19"/>
        <w:rPr>
          <w:rFonts w:ascii="Corbel"/>
        </w:rPr>
      </w:pPr>
    </w:p>
    <w:p w14:paraId="16440EC4" w14:textId="32E1F5B7" w:rsidR="008557F6" w:rsidRPr="00D3097A" w:rsidRDefault="001263A9" w:rsidP="00FA6AF7">
      <w:pPr>
        <w:pStyle w:val="BodyText"/>
        <w:ind w:right="19"/>
        <w:jc w:val="both"/>
      </w:pPr>
      <w:r w:rsidRPr="00D3097A">
        <w:t>THC concentrations include all NMHC and methane concentrations. There is no AAAQO for THC. Hourly data f</w:t>
      </w:r>
      <w:r w:rsidR="00994F6A" w:rsidRPr="00D3097A">
        <w:t>o</w:t>
      </w:r>
      <w:r w:rsidRPr="00D3097A">
        <w:t xml:space="preserve">r THC from the three stations is presented in the charts below (Figure </w:t>
      </w:r>
      <w:r w:rsidR="006A42E3">
        <w:t>3</w:t>
      </w:r>
      <w:r w:rsidRPr="00D3097A">
        <w:t>).</w:t>
      </w:r>
    </w:p>
    <w:p w14:paraId="4BF743CD" w14:textId="77777777" w:rsidR="008557F6" w:rsidRPr="003B367C" w:rsidRDefault="008557F6" w:rsidP="00FA6AF7">
      <w:pPr>
        <w:pStyle w:val="BodyText"/>
        <w:spacing w:before="12"/>
        <w:ind w:right="19"/>
      </w:pPr>
    </w:p>
    <w:p w14:paraId="67F0FE11" w14:textId="1455EA14" w:rsidR="008557F6" w:rsidRPr="00D3097A" w:rsidRDefault="001263A9" w:rsidP="00FA6AF7">
      <w:pPr>
        <w:pStyle w:val="BodyText"/>
        <w:ind w:right="19"/>
        <w:jc w:val="both"/>
      </w:pPr>
      <w:r w:rsidRPr="00D3097A">
        <w:t>The</w:t>
      </w:r>
      <w:r w:rsidRPr="00D3097A">
        <w:rPr>
          <w:spacing w:val="-7"/>
        </w:rPr>
        <w:t xml:space="preserve"> </w:t>
      </w:r>
      <w:r w:rsidRPr="00D3097A">
        <w:t>maximum</w:t>
      </w:r>
      <w:r w:rsidRPr="00D3097A">
        <w:rPr>
          <w:spacing w:val="-8"/>
        </w:rPr>
        <w:t xml:space="preserve"> </w:t>
      </w:r>
      <w:r w:rsidRPr="00D3097A">
        <w:t>hourly</w:t>
      </w:r>
      <w:r w:rsidRPr="00D3097A">
        <w:rPr>
          <w:spacing w:val="-8"/>
        </w:rPr>
        <w:t xml:space="preserve"> </w:t>
      </w:r>
      <w:r w:rsidRPr="00D3097A">
        <w:t>THC</w:t>
      </w:r>
      <w:r w:rsidRPr="00D3097A">
        <w:rPr>
          <w:spacing w:val="-8"/>
        </w:rPr>
        <w:t xml:space="preserve"> </w:t>
      </w:r>
      <w:r w:rsidRPr="00D3097A">
        <w:t>data</w:t>
      </w:r>
      <w:r w:rsidRPr="00D3097A">
        <w:rPr>
          <w:spacing w:val="-9"/>
        </w:rPr>
        <w:t xml:space="preserve"> </w:t>
      </w:r>
      <w:r w:rsidR="00994A70" w:rsidRPr="00D3097A">
        <w:rPr>
          <w:spacing w:val="-9"/>
        </w:rPr>
        <w:t xml:space="preserve">for the </w:t>
      </w:r>
      <w:r w:rsidRPr="00D3097A">
        <w:t>Reno</w:t>
      </w:r>
      <w:r w:rsidRPr="00D3097A">
        <w:rPr>
          <w:spacing w:val="-8"/>
        </w:rPr>
        <w:t xml:space="preserve"> </w:t>
      </w:r>
      <w:r w:rsidRPr="00D3097A">
        <w:t>Station</w:t>
      </w:r>
      <w:r w:rsidRPr="00D3097A">
        <w:rPr>
          <w:spacing w:val="-8"/>
        </w:rPr>
        <w:t xml:space="preserve"> </w:t>
      </w:r>
      <w:r w:rsidR="00994A70" w:rsidRPr="00D3097A">
        <w:t>was</w:t>
      </w:r>
      <w:r w:rsidR="00994A70" w:rsidRPr="00D3097A">
        <w:rPr>
          <w:spacing w:val="-8"/>
        </w:rPr>
        <w:t xml:space="preserve"> </w:t>
      </w:r>
      <w:r w:rsidR="00E82037" w:rsidRPr="00D3097A">
        <w:t>higher</w:t>
      </w:r>
      <w:r w:rsidR="00E82037" w:rsidRPr="00D3097A">
        <w:rPr>
          <w:spacing w:val="-9"/>
        </w:rPr>
        <w:t xml:space="preserve"> </w:t>
      </w:r>
      <w:r w:rsidRPr="00D3097A">
        <w:t xml:space="preserve">in </w:t>
      </w:r>
      <w:r w:rsidR="00F40A47" w:rsidRPr="00D3097A">
        <w:t>201</w:t>
      </w:r>
      <w:r w:rsidR="00B3274C">
        <w:t>9</w:t>
      </w:r>
      <w:r w:rsidRPr="00D3097A">
        <w:t xml:space="preserve"> than in </w:t>
      </w:r>
      <w:r w:rsidR="00F40A47" w:rsidRPr="00D3097A">
        <w:t>201</w:t>
      </w:r>
      <w:r w:rsidR="00B3274C">
        <w:t>8</w:t>
      </w:r>
      <w:r w:rsidR="00E82037" w:rsidRPr="00D3097A">
        <w:t xml:space="preserve"> however the overall frequency and magnitude of elevated concentrations both decreased.</w:t>
      </w:r>
      <w:r w:rsidRPr="00D3097A">
        <w:t xml:space="preserve"> </w:t>
      </w:r>
      <w:r w:rsidR="00E82037" w:rsidRPr="00D3097A">
        <w:t xml:space="preserve"> </w:t>
      </w:r>
      <w:r w:rsidR="00CC7F42">
        <w:t>T</w:t>
      </w:r>
      <w:r w:rsidRPr="00D3097A">
        <w:t xml:space="preserve">he maximum hourly THC concentration at Station 986 was </w:t>
      </w:r>
      <w:r w:rsidR="00CC7F42">
        <w:t xml:space="preserve">lower </w:t>
      </w:r>
      <w:r w:rsidRPr="00D3097A">
        <w:t xml:space="preserve">in </w:t>
      </w:r>
      <w:r w:rsidR="00F40A47" w:rsidRPr="00D3097A">
        <w:t>201</w:t>
      </w:r>
      <w:r w:rsidR="006A3DF5">
        <w:t>9</w:t>
      </w:r>
      <w:r w:rsidRPr="00D3097A">
        <w:t xml:space="preserve"> than in </w:t>
      </w:r>
      <w:r w:rsidR="00F40A47" w:rsidRPr="00D3097A">
        <w:t>201</w:t>
      </w:r>
      <w:r w:rsidR="006A3DF5">
        <w:t>8</w:t>
      </w:r>
      <w:r w:rsidR="009847E2">
        <w:t xml:space="preserve"> and concentrations </w:t>
      </w:r>
      <w:r w:rsidR="00C809E6">
        <w:t>decreased overall starting in August 2019 after the station was relocated</w:t>
      </w:r>
      <w:r w:rsidRPr="00D3097A">
        <w:t>.</w:t>
      </w:r>
      <w:r w:rsidR="00E82037" w:rsidRPr="00D3097A">
        <w:t xml:space="preserve">  The maximum concentration at Station 842 was </w:t>
      </w:r>
      <w:r w:rsidR="00DE4D4D">
        <w:t>higher</w:t>
      </w:r>
      <w:r w:rsidR="00E82037" w:rsidRPr="00D3097A">
        <w:t xml:space="preserve"> in 201</w:t>
      </w:r>
      <w:r w:rsidR="00DE4D4D">
        <w:t>9</w:t>
      </w:r>
      <w:r w:rsidR="00E82037" w:rsidRPr="00D3097A">
        <w:t xml:space="preserve"> than in 201</w:t>
      </w:r>
      <w:r w:rsidR="00DE4D4D">
        <w:t>8</w:t>
      </w:r>
      <w:r w:rsidR="00B425BA" w:rsidRPr="00D3097A">
        <w:t xml:space="preserve"> </w:t>
      </w:r>
      <w:r w:rsidR="00DE4D4D">
        <w:t>however concentrations remained low compared to historical measurements</w:t>
      </w:r>
      <w:r w:rsidR="00B626D1">
        <w:t>.</w:t>
      </w:r>
    </w:p>
    <w:p w14:paraId="234FAFEA" w14:textId="77777777" w:rsidR="0051403C" w:rsidRPr="00D1172B" w:rsidRDefault="0051403C" w:rsidP="00FA6AF7">
      <w:pPr>
        <w:pStyle w:val="BodyText"/>
        <w:ind w:right="19"/>
        <w:jc w:val="both"/>
      </w:pPr>
    </w:p>
    <w:p w14:paraId="67EB0238" w14:textId="237E85C7" w:rsidR="0051403C" w:rsidRPr="005A7113" w:rsidRDefault="00DF5900" w:rsidP="00FA6AF7">
      <w:pPr>
        <w:pStyle w:val="BodyText"/>
        <w:ind w:right="19"/>
        <w:jc w:val="both"/>
        <w:rPr>
          <w:noProof/>
        </w:rPr>
      </w:pPr>
      <w:r>
        <w:rPr>
          <w:noProof/>
        </w:rPr>
        <w:lastRenderedPageBreak/>
        <w:drawing>
          <wp:inline distT="0" distB="0" distL="0" distR="0" wp14:anchorId="0B2FDEB2" wp14:editId="5161A3A0">
            <wp:extent cx="6008400" cy="1606371"/>
            <wp:effectExtent l="19050" t="19050" r="1143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8400" cy="1606371"/>
                    </a:xfrm>
                    <a:prstGeom prst="rect">
                      <a:avLst/>
                    </a:prstGeom>
                    <a:noFill/>
                    <a:ln>
                      <a:solidFill>
                        <a:schemeClr val="tx1"/>
                      </a:solidFill>
                    </a:ln>
                  </pic:spPr>
                </pic:pic>
              </a:graphicData>
            </a:graphic>
          </wp:inline>
        </w:drawing>
      </w:r>
    </w:p>
    <w:p w14:paraId="08BFEBC0" w14:textId="63401DE7" w:rsidR="001C22AF" w:rsidRDefault="001C22AF" w:rsidP="00FA6AF7">
      <w:pPr>
        <w:pStyle w:val="BodyText"/>
        <w:ind w:right="19"/>
        <w:jc w:val="both"/>
        <w:rPr>
          <w:noProof/>
        </w:rPr>
      </w:pPr>
      <w:r>
        <w:rPr>
          <w:noProof/>
        </w:rPr>
        <w:drawing>
          <wp:inline distT="0" distB="0" distL="0" distR="0" wp14:anchorId="31CD84C0" wp14:editId="4560CAD7">
            <wp:extent cx="6007608" cy="1580789"/>
            <wp:effectExtent l="19050" t="19050" r="12700" b="19685"/>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7608" cy="1580789"/>
                    </a:xfrm>
                    <a:prstGeom prst="rect">
                      <a:avLst/>
                    </a:prstGeom>
                    <a:noFill/>
                    <a:ln>
                      <a:solidFill>
                        <a:schemeClr val="tx1"/>
                      </a:solidFill>
                    </a:ln>
                  </pic:spPr>
                </pic:pic>
              </a:graphicData>
            </a:graphic>
          </wp:inline>
        </w:drawing>
      </w:r>
    </w:p>
    <w:p w14:paraId="3ABDA5BC" w14:textId="2F0CB587" w:rsidR="0051403C" w:rsidRDefault="00165E5A" w:rsidP="00FA6AF7">
      <w:pPr>
        <w:pStyle w:val="BodyText"/>
        <w:ind w:right="19"/>
        <w:jc w:val="both"/>
        <w:rPr>
          <w:noProof/>
        </w:rPr>
      </w:pPr>
      <w:r>
        <w:rPr>
          <w:noProof/>
        </w:rPr>
        <w:drawing>
          <wp:inline distT="0" distB="0" distL="0" distR="0" wp14:anchorId="27413FA8" wp14:editId="6C604FA8">
            <wp:extent cx="6008400" cy="1601466"/>
            <wp:effectExtent l="19050" t="19050" r="1143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8400" cy="1601466"/>
                    </a:xfrm>
                    <a:prstGeom prst="rect">
                      <a:avLst/>
                    </a:prstGeom>
                    <a:noFill/>
                    <a:ln>
                      <a:solidFill>
                        <a:schemeClr val="tx1"/>
                      </a:solidFill>
                    </a:ln>
                  </pic:spPr>
                </pic:pic>
              </a:graphicData>
            </a:graphic>
          </wp:inline>
        </w:drawing>
      </w:r>
    </w:p>
    <w:p w14:paraId="21B8B154" w14:textId="2CC151E5" w:rsidR="00AE3F25" w:rsidRDefault="00F43F2F" w:rsidP="00FA6AF7">
      <w:pPr>
        <w:pStyle w:val="BodyText"/>
        <w:ind w:right="19"/>
        <w:jc w:val="both"/>
        <w:rPr>
          <w:noProof/>
        </w:rPr>
      </w:pPr>
      <w:r>
        <w:rPr>
          <w:noProof/>
        </w:rPr>
        <w:drawing>
          <wp:inline distT="0" distB="0" distL="0" distR="0" wp14:anchorId="1BE64518" wp14:editId="00D1859E">
            <wp:extent cx="6007608" cy="1579784"/>
            <wp:effectExtent l="19050" t="19050" r="12700" b="20955"/>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7608" cy="1579784"/>
                    </a:xfrm>
                    <a:prstGeom prst="rect">
                      <a:avLst/>
                    </a:prstGeom>
                    <a:noFill/>
                    <a:ln>
                      <a:solidFill>
                        <a:schemeClr val="tx1"/>
                      </a:solidFill>
                    </a:ln>
                  </pic:spPr>
                </pic:pic>
              </a:graphicData>
            </a:graphic>
          </wp:inline>
        </w:drawing>
      </w:r>
    </w:p>
    <w:p w14:paraId="18CC406E" w14:textId="27099465" w:rsidR="0051403C" w:rsidRPr="005A7113" w:rsidRDefault="00165E5A" w:rsidP="00FA6AF7">
      <w:pPr>
        <w:pStyle w:val="BodyText"/>
        <w:ind w:right="19"/>
        <w:jc w:val="both"/>
        <w:rPr>
          <w:noProof/>
        </w:rPr>
      </w:pPr>
      <w:r>
        <w:rPr>
          <w:noProof/>
        </w:rPr>
        <w:drawing>
          <wp:inline distT="0" distB="0" distL="0" distR="0" wp14:anchorId="6604511A" wp14:editId="1BCF9E80">
            <wp:extent cx="6008400" cy="1603374"/>
            <wp:effectExtent l="19050" t="19050" r="11430" b="165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8400" cy="1603374"/>
                    </a:xfrm>
                    <a:prstGeom prst="rect">
                      <a:avLst/>
                    </a:prstGeom>
                    <a:noFill/>
                    <a:ln>
                      <a:solidFill>
                        <a:schemeClr val="tx1"/>
                      </a:solidFill>
                    </a:ln>
                  </pic:spPr>
                </pic:pic>
              </a:graphicData>
            </a:graphic>
          </wp:inline>
        </w:drawing>
      </w:r>
    </w:p>
    <w:p w14:paraId="58F7C418" w14:textId="63851ECD" w:rsidR="006337EB" w:rsidRDefault="009928EC" w:rsidP="00FA6AF7">
      <w:pPr>
        <w:spacing w:before="64"/>
        <w:ind w:right="19"/>
        <w:rPr>
          <w:rStyle w:val="Strong"/>
        </w:rPr>
      </w:pPr>
      <w:r>
        <w:rPr>
          <w:rStyle w:val="Strong"/>
          <w:noProof/>
        </w:rPr>
        <w:lastRenderedPageBreak/>
        <w:drawing>
          <wp:inline distT="0" distB="0" distL="0" distR="0" wp14:anchorId="6AE5754D" wp14:editId="6A17283C">
            <wp:extent cx="6007608" cy="1578876"/>
            <wp:effectExtent l="19050" t="19050" r="12700" b="2159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7608" cy="1578876"/>
                    </a:xfrm>
                    <a:prstGeom prst="rect">
                      <a:avLst/>
                    </a:prstGeom>
                    <a:noFill/>
                    <a:ln>
                      <a:solidFill>
                        <a:schemeClr val="tx1"/>
                      </a:solidFill>
                    </a:ln>
                  </pic:spPr>
                </pic:pic>
              </a:graphicData>
            </a:graphic>
          </wp:inline>
        </w:drawing>
      </w:r>
    </w:p>
    <w:p w14:paraId="21E8B76E" w14:textId="55A7CB74" w:rsidR="00EC0B2E" w:rsidRDefault="00EC0B2E" w:rsidP="00FA6AF7">
      <w:pPr>
        <w:spacing w:before="64"/>
        <w:ind w:right="19"/>
        <w:rPr>
          <w:rStyle w:val="Strong"/>
        </w:rPr>
      </w:pPr>
      <w:r>
        <w:rPr>
          <w:rStyle w:val="Strong"/>
          <w:noProof/>
        </w:rPr>
        <w:drawing>
          <wp:inline distT="0" distB="0" distL="0" distR="0" wp14:anchorId="46BD0039" wp14:editId="70D9AEE3">
            <wp:extent cx="6007608" cy="1576437"/>
            <wp:effectExtent l="19050" t="19050" r="12700" b="2413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07608" cy="1576437"/>
                    </a:xfrm>
                    <a:prstGeom prst="rect">
                      <a:avLst/>
                    </a:prstGeom>
                    <a:noFill/>
                    <a:ln>
                      <a:solidFill>
                        <a:schemeClr val="tx1"/>
                      </a:solidFill>
                    </a:ln>
                  </pic:spPr>
                </pic:pic>
              </a:graphicData>
            </a:graphic>
          </wp:inline>
        </w:drawing>
      </w:r>
    </w:p>
    <w:p w14:paraId="3186ADF8" w14:textId="1E2872C3" w:rsidR="008557F6" w:rsidRPr="00FA6AF7" w:rsidRDefault="00836762" w:rsidP="00FA6AF7">
      <w:pPr>
        <w:spacing w:before="64"/>
        <w:ind w:right="19"/>
        <w:rPr>
          <w:rStyle w:val="Strong"/>
        </w:rPr>
      </w:pPr>
      <w:bookmarkStart w:id="91" w:name="_Toc50550553"/>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3</w:t>
      </w:r>
      <w:r w:rsidRPr="00FA6AF7">
        <w:rPr>
          <w:rStyle w:val="Strong"/>
        </w:rPr>
        <w:fldChar w:fldCharType="end"/>
      </w:r>
      <w:r w:rsidRPr="00FA6AF7">
        <w:rPr>
          <w:rStyle w:val="Strong"/>
        </w:rPr>
        <w:t xml:space="preserve">: </w:t>
      </w:r>
      <w:r w:rsidR="001263A9" w:rsidRPr="00FA6AF7">
        <w:rPr>
          <w:rStyle w:val="Strong"/>
        </w:rPr>
        <w:t>Hourly Monitored Total Hydrocarbons Data</w:t>
      </w:r>
      <w:bookmarkEnd w:id="91"/>
    </w:p>
    <w:p w14:paraId="424B09A8" w14:textId="77777777" w:rsidR="00B425BA" w:rsidRDefault="00B425BA" w:rsidP="00FA6AF7">
      <w:pPr>
        <w:ind w:right="19"/>
      </w:pPr>
    </w:p>
    <w:p w14:paraId="6E03741F" w14:textId="2183A1B5" w:rsidR="008557F6" w:rsidRPr="003B367C" w:rsidRDefault="001263A9" w:rsidP="00FA6AF7">
      <w:pPr>
        <w:ind w:right="19"/>
        <w:rPr>
          <w:sz w:val="24"/>
          <w:szCs w:val="24"/>
        </w:rPr>
      </w:pPr>
      <w:r w:rsidRPr="003B367C">
        <w:rPr>
          <w:sz w:val="24"/>
          <w:szCs w:val="24"/>
        </w:rPr>
        <w:t xml:space="preserve">For historical comparison purposes, Figure </w:t>
      </w:r>
      <w:r w:rsidR="00B626D1">
        <w:rPr>
          <w:sz w:val="24"/>
          <w:szCs w:val="24"/>
        </w:rPr>
        <w:t>4</w:t>
      </w:r>
      <w:r w:rsidRPr="003B367C">
        <w:rPr>
          <w:sz w:val="24"/>
          <w:szCs w:val="24"/>
        </w:rPr>
        <w:t xml:space="preserve"> shows the complete record of monitoring for THC at all stations. There is a clear decrease in ambient THC concentrations at Stations 986 and 842</w:t>
      </w:r>
      <w:r w:rsidR="00994A70" w:rsidRPr="003B367C">
        <w:rPr>
          <w:sz w:val="24"/>
          <w:szCs w:val="24"/>
        </w:rPr>
        <w:t xml:space="preserve">; the presence of cattle and their associated hydrocarbon emissions is noted in the </w:t>
      </w:r>
      <w:r w:rsidR="00B425BA" w:rsidRPr="003B367C">
        <w:rPr>
          <w:sz w:val="24"/>
          <w:szCs w:val="24"/>
        </w:rPr>
        <w:t>‘</w:t>
      </w:r>
      <w:r w:rsidR="00994A70" w:rsidRPr="003B367C">
        <w:rPr>
          <w:sz w:val="24"/>
          <w:szCs w:val="24"/>
        </w:rPr>
        <w:t>up-tick</w:t>
      </w:r>
      <w:r w:rsidR="00B425BA" w:rsidRPr="003B367C">
        <w:rPr>
          <w:sz w:val="24"/>
          <w:szCs w:val="24"/>
        </w:rPr>
        <w:t>’</w:t>
      </w:r>
      <w:r w:rsidR="00994A70" w:rsidRPr="003B367C">
        <w:rPr>
          <w:sz w:val="24"/>
          <w:szCs w:val="24"/>
        </w:rPr>
        <w:t xml:space="preserve"> in concentrations towards the end of 201</w:t>
      </w:r>
      <w:r w:rsidR="009C189B">
        <w:rPr>
          <w:sz w:val="24"/>
          <w:szCs w:val="24"/>
        </w:rPr>
        <w:t>8</w:t>
      </w:r>
      <w:r w:rsidR="00B425BA" w:rsidRPr="003B367C">
        <w:rPr>
          <w:sz w:val="24"/>
          <w:szCs w:val="24"/>
        </w:rPr>
        <w:t xml:space="preserve"> and the beginning of 201</w:t>
      </w:r>
      <w:r w:rsidR="007B041E">
        <w:rPr>
          <w:sz w:val="24"/>
          <w:szCs w:val="24"/>
        </w:rPr>
        <w:t>9</w:t>
      </w:r>
      <w:r w:rsidR="00994A70" w:rsidRPr="003B367C">
        <w:rPr>
          <w:sz w:val="24"/>
          <w:szCs w:val="24"/>
        </w:rPr>
        <w:t xml:space="preserve">. </w:t>
      </w:r>
      <w:r w:rsidRPr="003B367C">
        <w:rPr>
          <w:sz w:val="24"/>
          <w:szCs w:val="24"/>
        </w:rPr>
        <w:t xml:space="preserve">Note that the scale of these charts is different than the previous series because the historical concentrations of THC have been higher than measured in </w:t>
      </w:r>
      <w:r w:rsidR="00F40A47" w:rsidRPr="003B367C">
        <w:rPr>
          <w:sz w:val="24"/>
          <w:szCs w:val="24"/>
        </w:rPr>
        <w:t>201</w:t>
      </w:r>
      <w:r w:rsidR="002F137E">
        <w:rPr>
          <w:sz w:val="24"/>
          <w:szCs w:val="24"/>
        </w:rPr>
        <w:t>8</w:t>
      </w:r>
      <w:r w:rsidRPr="003B367C">
        <w:rPr>
          <w:sz w:val="24"/>
          <w:szCs w:val="24"/>
        </w:rPr>
        <w:t>-</w:t>
      </w:r>
      <w:r w:rsidR="00F40A47" w:rsidRPr="003B367C">
        <w:rPr>
          <w:sz w:val="24"/>
          <w:szCs w:val="24"/>
        </w:rPr>
        <w:t>201</w:t>
      </w:r>
      <w:r w:rsidR="001E2714">
        <w:rPr>
          <w:sz w:val="24"/>
          <w:szCs w:val="24"/>
        </w:rPr>
        <w:t>9</w:t>
      </w:r>
      <w:r w:rsidRPr="003B367C">
        <w:rPr>
          <w:sz w:val="24"/>
          <w:szCs w:val="24"/>
        </w:rPr>
        <w:t xml:space="preserve">. Reno continues to show elevated THC relative to </w:t>
      </w:r>
      <w:r w:rsidR="00B425BA" w:rsidRPr="003B367C">
        <w:rPr>
          <w:sz w:val="24"/>
          <w:szCs w:val="24"/>
        </w:rPr>
        <w:t xml:space="preserve">present-day measurements at the </w:t>
      </w:r>
      <w:r w:rsidRPr="003B367C">
        <w:rPr>
          <w:sz w:val="24"/>
          <w:szCs w:val="24"/>
        </w:rPr>
        <w:t xml:space="preserve">other stations however the concentrations are not as high as historical values measured at </w:t>
      </w:r>
      <w:r w:rsidR="00B425BA" w:rsidRPr="003B367C">
        <w:rPr>
          <w:sz w:val="24"/>
          <w:szCs w:val="24"/>
        </w:rPr>
        <w:t>Stations 986 and 842</w:t>
      </w:r>
      <w:r w:rsidR="00436025">
        <w:rPr>
          <w:sz w:val="24"/>
          <w:szCs w:val="24"/>
        </w:rPr>
        <w:t xml:space="preserve"> </w:t>
      </w:r>
      <w:r w:rsidR="003C5AC6">
        <w:rPr>
          <w:sz w:val="24"/>
          <w:szCs w:val="24"/>
        </w:rPr>
        <w:t xml:space="preserve">or </w:t>
      </w:r>
      <w:r w:rsidR="00C80E1B">
        <w:rPr>
          <w:sz w:val="24"/>
          <w:szCs w:val="24"/>
        </w:rPr>
        <w:t xml:space="preserve">historical </w:t>
      </w:r>
      <w:r w:rsidR="00B96346">
        <w:rPr>
          <w:sz w:val="24"/>
          <w:szCs w:val="24"/>
        </w:rPr>
        <w:t xml:space="preserve">concentrations </w:t>
      </w:r>
      <w:r w:rsidR="003C5AC6">
        <w:rPr>
          <w:sz w:val="24"/>
          <w:szCs w:val="24"/>
        </w:rPr>
        <w:t>at the Reno location itself</w:t>
      </w:r>
      <w:r w:rsidRPr="003B367C">
        <w:rPr>
          <w:sz w:val="24"/>
          <w:szCs w:val="24"/>
        </w:rPr>
        <w:t>.</w:t>
      </w:r>
    </w:p>
    <w:p w14:paraId="526C239C" w14:textId="77777777" w:rsidR="00EB6AEA" w:rsidRPr="005A7113" w:rsidRDefault="00EB6AEA" w:rsidP="00FA6AF7">
      <w:pPr>
        <w:pStyle w:val="BodyText"/>
        <w:ind w:right="19"/>
      </w:pPr>
    </w:p>
    <w:p w14:paraId="158AACB2" w14:textId="76BAC358" w:rsidR="0051403C" w:rsidRPr="005A7113" w:rsidRDefault="00165E5A" w:rsidP="00FA6AF7">
      <w:pPr>
        <w:pStyle w:val="BodyText"/>
        <w:spacing w:before="39"/>
        <w:ind w:right="19"/>
      </w:pPr>
      <w:r>
        <w:rPr>
          <w:noProof/>
        </w:rPr>
        <w:drawing>
          <wp:inline distT="0" distB="0" distL="0" distR="0" wp14:anchorId="7F34A86A" wp14:editId="353C39D8">
            <wp:extent cx="6120000" cy="1946052"/>
            <wp:effectExtent l="19050" t="19050" r="14605" b="165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120000" cy="1946052"/>
                    </a:xfrm>
                    <a:prstGeom prst="rect">
                      <a:avLst/>
                    </a:prstGeom>
                    <a:noFill/>
                    <a:ln>
                      <a:solidFill>
                        <a:schemeClr val="tx1"/>
                      </a:solidFill>
                    </a:ln>
                  </pic:spPr>
                </pic:pic>
              </a:graphicData>
            </a:graphic>
          </wp:inline>
        </w:drawing>
      </w:r>
    </w:p>
    <w:p w14:paraId="6FB6A029" w14:textId="26A3DD7D" w:rsidR="008705D7" w:rsidRPr="005A7113" w:rsidRDefault="00165E5A" w:rsidP="00FA6AF7">
      <w:pPr>
        <w:pStyle w:val="BodyText"/>
        <w:spacing w:before="39"/>
        <w:ind w:right="19"/>
      </w:pPr>
      <w:r>
        <w:rPr>
          <w:noProof/>
        </w:rPr>
        <w:lastRenderedPageBreak/>
        <w:drawing>
          <wp:inline distT="0" distB="0" distL="0" distR="0" wp14:anchorId="2ACCE070" wp14:editId="77CF7CEA">
            <wp:extent cx="6120000" cy="1946052"/>
            <wp:effectExtent l="19050" t="19050" r="14605"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120000" cy="1946052"/>
                    </a:xfrm>
                    <a:prstGeom prst="rect">
                      <a:avLst/>
                    </a:prstGeom>
                    <a:noFill/>
                    <a:ln>
                      <a:solidFill>
                        <a:schemeClr val="tx1"/>
                      </a:solidFill>
                    </a:ln>
                  </pic:spPr>
                </pic:pic>
              </a:graphicData>
            </a:graphic>
          </wp:inline>
        </w:drawing>
      </w:r>
    </w:p>
    <w:p w14:paraId="321AEC6F" w14:textId="7E7ADD1E" w:rsidR="008705D7" w:rsidRPr="005A7113" w:rsidRDefault="00165E5A" w:rsidP="00FA6AF7">
      <w:pPr>
        <w:pStyle w:val="BodyText"/>
        <w:spacing w:before="39"/>
        <w:ind w:right="19"/>
      </w:pPr>
      <w:r>
        <w:rPr>
          <w:noProof/>
        </w:rPr>
        <w:drawing>
          <wp:inline distT="0" distB="0" distL="0" distR="0" wp14:anchorId="3FF533CE" wp14:editId="61C4DAF4">
            <wp:extent cx="6120000" cy="1946052"/>
            <wp:effectExtent l="19050" t="19050" r="14605" b="165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120000" cy="1946052"/>
                    </a:xfrm>
                    <a:prstGeom prst="rect">
                      <a:avLst/>
                    </a:prstGeom>
                    <a:noFill/>
                    <a:ln>
                      <a:solidFill>
                        <a:schemeClr val="tx1"/>
                      </a:solidFill>
                    </a:ln>
                  </pic:spPr>
                </pic:pic>
              </a:graphicData>
            </a:graphic>
          </wp:inline>
        </w:drawing>
      </w:r>
    </w:p>
    <w:p w14:paraId="0158B627" w14:textId="7D61B1DA" w:rsidR="00A2522D" w:rsidRDefault="00A2522D" w:rsidP="00FA6AF7">
      <w:pPr>
        <w:ind w:right="19"/>
        <w:rPr>
          <w:i/>
          <w:color w:val="00B050"/>
          <w:sz w:val="18"/>
        </w:rPr>
      </w:pPr>
      <w:r>
        <w:rPr>
          <w:i/>
          <w:noProof/>
          <w:color w:val="00B050"/>
          <w:sz w:val="18"/>
        </w:rPr>
        <w:drawing>
          <wp:inline distT="0" distB="0" distL="0" distR="0" wp14:anchorId="1175CF49" wp14:editId="1163DFF1">
            <wp:extent cx="6117336" cy="1940836"/>
            <wp:effectExtent l="19050" t="19050" r="17145" b="2159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7336" cy="1940836"/>
                    </a:xfrm>
                    <a:prstGeom prst="rect">
                      <a:avLst/>
                    </a:prstGeom>
                    <a:noFill/>
                    <a:ln>
                      <a:solidFill>
                        <a:schemeClr val="tx1"/>
                      </a:solidFill>
                    </a:ln>
                  </pic:spPr>
                </pic:pic>
              </a:graphicData>
            </a:graphic>
          </wp:inline>
        </w:drawing>
      </w:r>
    </w:p>
    <w:p w14:paraId="073E5F7E" w14:textId="77777777" w:rsidR="00A2522D" w:rsidRDefault="00A2522D" w:rsidP="00FA6AF7">
      <w:pPr>
        <w:ind w:right="19"/>
        <w:rPr>
          <w:i/>
          <w:color w:val="00B050"/>
          <w:sz w:val="18"/>
        </w:rPr>
      </w:pPr>
    </w:p>
    <w:p w14:paraId="2070D65B" w14:textId="4DD1CAE4" w:rsidR="008557F6" w:rsidRPr="00FA6AF7" w:rsidRDefault="00836762" w:rsidP="00FA6AF7">
      <w:pPr>
        <w:ind w:right="19"/>
        <w:rPr>
          <w:rStyle w:val="Strong"/>
        </w:rPr>
      </w:pPr>
      <w:bookmarkStart w:id="92" w:name="_Toc50550554"/>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4</w:t>
      </w:r>
      <w:r w:rsidRPr="00FA6AF7">
        <w:rPr>
          <w:rStyle w:val="Strong"/>
        </w:rPr>
        <w:fldChar w:fldCharType="end"/>
      </w:r>
      <w:r w:rsidRPr="00FA6AF7">
        <w:rPr>
          <w:rStyle w:val="Strong"/>
        </w:rPr>
        <w:t xml:space="preserve">: </w:t>
      </w:r>
      <w:r w:rsidR="001263A9" w:rsidRPr="00FA6AF7">
        <w:rPr>
          <w:rStyle w:val="Strong"/>
        </w:rPr>
        <w:t>Hourly Monitored Total Hydrocarbon Data from 2010-</w:t>
      </w:r>
      <w:r w:rsidR="00F40A47" w:rsidRPr="00FA6AF7">
        <w:rPr>
          <w:rStyle w:val="Strong"/>
        </w:rPr>
        <w:t>201</w:t>
      </w:r>
      <w:r w:rsidR="00A71D07">
        <w:rPr>
          <w:rStyle w:val="Strong"/>
        </w:rPr>
        <w:t>9</w:t>
      </w:r>
      <w:bookmarkEnd w:id="92"/>
    </w:p>
    <w:p w14:paraId="23DC1B0E" w14:textId="77777777" w:rsidR="00507C91" w:rsidRPr="00FA6AF7" w:rsidRDefault="00507C91" w:rsidP="00FA6AF7">
      <w:pPr>
        <w:ind w:right="19"/>
        <w:rPr>
          <w:rStyle w:val="Strong"/>
        </w:rPr>
        <w:sectPr w:rsidR="00507C91" w:rsidRPr="00FA6AF7" w:rsidSect="00DE10B9">
          <w:pgSz w:w="12240" w:h="15840"/>
          <w:pgMar w:top="1400" w:right="1320" w:bottom="1080" w:left="1320" w:header="0" w:footer="654" w:gutter="0"/>
          <w:cols w:space="720"/>
        </w:sectPr>
      </w:pPr>
    </w:p>
    <w:p w14:paraId="4E06B231" w14:textId="77777777" w:rsidR="008557F6" w:rsidRPr="005A7113" w:rsidRDefault="001263A9" w:rsidP="00FA6AF7">
      <w:pPr>
        <w:pStyle w:val="Heading3"/>
      </w:pPr>
      <w:bookmarkStart w:id="93" w:name="_bookmark16"/>
      <w:bookmarkStart w:id="94" w:name="_Toc529858214"/>
      <w:bookmarkStart w:id="95" w:name="_Toc529858289"/>
      <w:bookmarkStart w:id="96" w:name="_Toc50550497"/>
      <w:bookmarkEnd w:id="93"/>
      <w:r w:rsidRPr="005A7113">
        <w:lastRenderedPageBreak/>
        <w:t>Non-methane</w:t>
      </w:r>
      <w:r w:rsidRPr="005A7113">
        <w:rPr>
          <w:spacing w:val="-1"/>
        </w:rPr>
        <w:t xml:space="preserve"> </w:t>
      </w:r>
      <w:r w:rsidRPr="005A7113">
        <w:t>Hydrocarbons</w:t>
      </w:r>
      <w:bookmarkEnd w:id="94"/>
      <w:bookmarkEnd w:id="95"/>
      <w:bookmarkEnd w:id="96"/>
    </w:p>
    <w:p w14:paraId="71EECDED" w14:textId="77777777" w:rsidR="008557F6" w:rsidRPr="005A7113" w:rsidRDefault="008557F6" w:rsidP="00FA6AF7">
      <w:pPr>
        <w:pStyle w:val="BodyText"/>
        <w:spacing w:before="2"/>
        <w:ind w:right="19"/>
        <w:rPr>
          <w:rFonts w:ascii="Corbel"/>
        </w:rPr>
      </w:pPr>
    </w:p>
    <w:p w14:paraId="081130A5" w14:textId="562BA4B3" w:rsidR="008557F6" w:rsidRDefault="001263A9" w:rsidP="00FA6AF7">
      <w:pPr>
        <w:pStyle w:val="BodyText"/>
        <w:ind w:right="19"/>
        <w:jc w:val="both"/>
      </w:pPr>
      <w:r w:rsidRPr="00D3097A">
        <w:t xml:space="preserve">Hourly NMHC data for </w:t>
      </w:r>
      <w:r w:rsidR="00A71D07">
        <w:t xml:space="preserve">all </w:t>
      </w:r>
      <w:r w:rsidRPr="00D3097A">
        <w:t xml:space="preserve">stations is shown in the charts below (Figure </w:t>
      </w:r>
      <w:r w:rsidR="003C5AC6">
        <w:t>5</w:t>
      </w:r>
      <w:r w:rsidRPr="00D3097A">
        <w:t>). There is no AAAQO for NMHC.</w:t>
      </w:r>
      <w:r w:rsidR="00EB6AEA" w:rsidRPr="00D3097A">
        <w:t xml:space="preserve">  </w:t>
      </w:r>
      <w:r w:rsidR="0024432F">
        <w:t xml:space="preserve">All monitoring stations showed a ‘spike’ </w:t>
      </w:r>
      <w:r w:rsidR="00014554">
        <w:t xml:space="preserve">on May 29, 2019 due to the </w:t>
      </w:r>
      <w:r w:rsidR="00445511">
        <w:t xml:space="preserve">heavy smoke event caused by the </w:t>
      </w:r>
      <w:proofErr w:type="spellStart"/>
      <w:r w:rsidR="00014554">
        <w:t>Chuckegg</w:t>
      </w:r>
      <w:proofErr w:type="spellEnd"/>
      <w:r w:rsidR="00014554">
        <w:t xml:space="preserve"> Creek Fire.  </w:t>
      </w:r>
      <w:r w:rsidR="00445511">
        <w:t xml:space="preserve">Outside of the </w:t>
      </w:r>
      <w:r w:rsidR="00063320">
        <w:t>May 2019 spike, t</w:t>
      </w:r>
      <w:r w:rsidRPr="00D3097A">
        <w:t xml:space="preserve">he maximum hourly NMHC data for Station </w:t>
      </w:r>
      <w:r w:rsidR="00562F7E">
        <w:t xml:space="preserve">986, </w:t>
      </w:r>
      <w:r w:rsidRPr="00D3097A">
        <w:t xml:space="preserve">842 </w:t>
      </w:r>
      <w:r w:rsidR="00562F7E">
        <w:t>and Reno remained comparable to 2018</w:t>
      </w:r>
      <w:r w:rsidR="00D83F20">
        <w:t xml:space="preserve">.  </w:t>
      </w:r>
      <w:r w:rsidR="00737617" w:rsidRPr="00737617">
        <w:t xml:space="preserve">Instrument malfunction resulted in data loss in June </w:t>
      </w:r>
      <w:r w:rsidR="00A71D07">
        <w:t xml:space="preserve">and October </w:t>
      </w:r>
      <w:r w:rsidR="00737617" w:rsidRPr="00737617">
        <w:t>2018 at Station 842.</w:t>
      </w:r>
      <w:r w:rsidR="00D83F20">
        <w:t xml:space="preserve">  </w:t>
      </w:r>
      <w:r w:rsidR="00A227F8">
        <w:t>During the short period of time that monitoring occurred at the AQHI station</w:t>
      </w:r>
      <w:r w:rsidR="00E053AF">
        <w:t xml:space="preserve"> in 2019</w:t>
      </w:r>
      <w:r w:rsidR="00A227F8">
        <w:t xml:space="preserve">, </w:t>
      </w:r>
      <w:proofErr w:type="gramStart"/>
      <w:r w:rsidR="00A227F8">
        <w:t>a number of</w:t>
      </w:r>
      <w:proofErr w:type="gramEnd"/>
      <w:r w:rsidR="00A227F8">
        <w:t xml:space="preserve"> </w:t>
      </w:r>
      <w:r w:rsidR="00EF31D9">
        <w:t>elevated NMHC concentrations</w:t>
      </w:r>
      <w:r w:rsidR="00B96346">
        <w:t xml:space="preserve"> were noted</w:t>
      </w:r>
      <w:r w:rsidR="00EF31D9">
        <w:t xml:space="preserve">; this is likely due to the station’s proximity to </w:t>
      </w:r>
      <w:r w:rsidR="00E053AF">
        <w:t xml:space="preserve">the Highway 986 and Haig Lake Road intersection. </w:t>
      </w:r>
    </w:p>
    <w:p w14:paraId="14455E74" w14:textId="77777777" w:rsidR="00A55D75" w:rsidRPr="00D3097A" w:rsidRDefault="00A55D75" w:rsidP="00FA6AF7">
      <w:pPr>
        <w:pStyle w:val="BodyText"/>
        <w:ind w:right="19"/>
        <w:jc w:val="both"/>
      </w:pPr>
    </w:p>
    <w:p w14:paraId="3CE2AFDA" w14:textId="77777777" w:rsidR="0017292B" w:rsidRDefault="0017292B" w:rsidP="00FA6AF7">
      <w:pPr>
        <w:pStyle w:val="BodyText"/>
        <w:spacing w:before="1"/>
        <w:ind w:right="19"/>
        <w:rPr>
          <w:sz w:val="25"/>
        </w:rPr>
      </w:pPr>
      <w:r>
        <w:rPr>
          <w:noProof/>
          <w:sz w:val="15"/>
        </w:rPr>
        <w:drawing>
          <wp:inline distT="0" distB="0" distL="0" distR="0" wp14:anchorId="521ABA5F" wp14:editId="6D4FFAE7">
            <wp:extent cx="6008400" cy="1595702"/>
            <wp:effectExtent l="19050" t="19050" r="11430" b="2413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08400" cy="1595702"/>
                    </a:xfrm>
                    <a:prstGeom prst="rect">
                      <a:avLst/>
                    </a:prstGeom>
                    <a:noFill/>
                    <a:ln>
                      <a:solidFill>
                        <a:schemeClr val="tx1"/>
                      </a:solidFill>
                    </a:ln>
                  </pic:spPr>
                </pic:pic>
              </a:graphicData>
            </a:graphic>
          </wp:inline>
        </w:drawing>
      </w:r>
    </w:p>
    <w:p w14:paraId="5EBAA20C" w14:textId="312C284B" w:rsidR="008557F6" w:rsidRPr="005A7113" w:rsidRDefault="0017292B" w:rsidP="00FA6AF7">
      <w:pPr>
        <w:pStyle w:val="BodyText"/>
        <w:spacing w:before="10"/>
        <w:ind w:right="19"/>
        <w:rPr>
          <w:sz w:val="15"/>
        </w:rPr>
      </w:pPr>
      <w:r>
        <w:rPr>
          <w:noProof/>
          <w:sz w:val="25"/>
        </w:rPr>
        <w:drawing>
          <wp:inline distT="0" distB="0" distL="0" distR="0" wp14:anchorId="11D3FCDD" wp14:editId="6D835CCE">
            <wp:extent cx="6008400" cy="1578446"/>
            <wp:effectExtent l="19050" t="19050" r="11430" b="22225"/>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008400" cy="1578446"/>
                    </a:xfrm>
                    <a:prstGeom prst="rect">
                      <a:avLst/>
                    </a:prstGeom>
                    <a:noFill/>
                    <a:ln>
                      <a:solidFill>
                        <a:schemeClr val="tx1"/>
                      </a:solidFill>
                    </a:ln>
                  </pic:spPr>
                </pic:pic>
              </a:graphicData>
            </a:graphic>
          </wp:inline>
        </w:drawing>
      </w:r>
    </w:p>
    <w:p w14:paraId="164A0CEB" w14:textId="77777777" w:rsidR="00A3564A" w:rsidRDefault="00A3564A" w:rsidP="001C29EE">
      <w:pPr>
        <w:pStyle w:val="BodyText"/>
        <w:ind w:right="19"/>
        <w:rPr>
          <w:sz w:val="20"/>
        </w:rPr>
      </w:pPr>
      <w:r>
        <w:rPr>
          <w:noProof/>
          <w:sz w:val="20"/>
        </w:rPr>
        <w:drawing>
          <wp:inline distT="0" distB="0" distL="0" distR="0" wp14:anchorId="32EBF446" wp14:editId="1755B9E6">
            <wp:extent cx="6008400" cy="1594669"/>
            <wp:effectExtent l="19050" t="19050" r="11430" b="24765"/>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08400" cy="1594669"/>
                    </a:xfrm>
                    <a:prstGeom prst="rect">
                      <a:avLst/>
                    </a:prstGeom>
                    <a:noFill/>
                    <a:ln>
                      <a:solidFill>
                        <a:schemeClr val="tx1"/>
                      </a:solidFill>
                    </a:ln>
                  </pic:spPr>
                </pic:pic>
              </a:graphicData>
            </a:graphic>
          </wp:inline>
        </w:drawing>
      </w:r>
    </w:p>
    <w:p w14:paraId="3B97F33B" w14:textId="77777777" w:rsidR="00A3564A" w:rsidRDefault="00A3564A" w:rsidP="001C29EE">
      <w:pPr>
        <w:pStyle w:val="BodyText"/>
        <w:ind w:right="19"/>
        <w:rPr>
          <w:sz w:val="20"/>
        </w:rPr>
      </w:pPr>
    </w:p>
    <w:p w14:paraId="552FFFB3" w14:textId="31DE6365" w:rsidR="008557F6" w:rsidRDefault="00E12A22" w:rsidP="001C29EE">
      <w:pPr>
        <w:pStyle w:val="BodyText"/>
        <w:ind w:right="19"/>
        <w:rPr>
          <w:sz w:val="20"/>
        </w:rPr>
      </w:pPr>
      <w:r>
        <w:rPr>
          <w:noProof/>
          <w:sz w:val="20"/>
        </w:rPr>
        <w:lastRenderedPageBreak/>
        <w:drawing>
          <wp:inline distT="0" distB="0" distL="0" distR="0" wp14:anchorId="27F65BBC" wp14:editId="1F9277C7">
            <wp:extent cx="6008400" cy="1576516"/>
            <wp:effectExtent l="19050" t="19050" r="11430" b="2413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008400" cy="1576516"/>
                    </a:xfrm>
                    <a:prstGeom prst="rect">
                      <a:avLst/>
                    </a:prstGeom>
                    <a:noFill/>
                    <a:ln>
                      <a:solidFill>
                        <a:schemeClr val="tx1"/>
                      </a:solidFill>
                    </a:ln>
                  </pic:spPr>
                </pic:pic>
              </a:graphicData>
            </a:graphic>
          </wp:inline>
        </w:drawing>
      </w:r>
    </w:p>
    <w:p w14:paraId="0ABEE766" w14:textId="77777777" w:rsidR="009B5AEC" w:rsidRDefault="009B5AEC" w:rsidP="00FA6AF7">
      <w:pPr>
        <w:pStyle w:val="BodyText"/>
        <w:ind w:right="19"/>
        <w:rPr>
          <w:sz w:val="20"/>
        </w:rPr>
      </w:pPr>
      <w:r>
        <w:rPr>
          <w:noProof/>
          <w:sz w:val="14"/>
        </w:rPr>
        <w:drawing>
          <wp:inline distT="0" distB="0" distL="0" distR="0" wp14:anchorId="4DBAFA2A" wp14:editId="003D5FD6">
            <wp:extent cx="6008400" cy="1592710"/>
            <wp:effectExtent l="19050" t="19050" r="11430" b="2667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08400" cy="1592710"/>
                    </a:xfrm>
                    <a:prstGeom prst="rect">
                      <a:avLst/>
                    </a:prstGeom>
                    <a:noFill/>
                    <a:ln>
                      <a:solidFill>
                        <a:schemeClr val="tx1"/>
                      </a:solidFill>
                    </a:ln>
                  </pic:spPr>
                </pic:pic>
              </a:graphicData>
            </a:graphic>
          </wp:inline>
        </w:drawing>
      </w:r>
    </w:p>
    <w:p w14:paraId="37D680AC" w14:textId="4512CCB3" w:rsidR="00324B98" w:rsidRDefault="00E12A22" w:rsidP="00FA6AF7">
      <w:pPr>
        <w:pStyle w:val="BodyText"/>
        <w:ind w:right="19"/>
        <w:rPr>
          <w:sz w:val="20"/>
        </w:rPr>
      </w:pPr>
      <w:r>
        <w:rPr>
          <w:noProof/>
          <w:sz w:val="20"/>
        </w:rPr>
        <w:drawing>
          <wp:inline distT="0" distB="0" distL="0" distR="0" wp14:anchorId="25D2E8C1" wp14:editId="7D4B9C26">
            <wp:extent cx="6008400" cy="1579224"/>
            <wp:effectExtent l="19050" t="19050" r="11430" b="2159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008400" cy="1579224"/>
                    </a:xfrm>
                    <a:prstGeom prst="rect">
                      <a:avLst/>
                    </a:prstGeom>
                    <a:noFill/>
                    <a:ln>
                      <a:solidFill>
                        <a:schemeClr val="tx1"/>
                      </a:solidFill>
                    </a:ln>
                  </pic:spPr>
                </pic:pic>
              </a:graphicData>
            </a:graphic>
          </wp:inline>
        </w:drawing>
      </w:r>
    </w:p>
    <w:p w14:paraId="2AB6BD8F" w14:textId="4A65FD1D" w:rsidR="00324B98" w:rsidRDefault="007B231A" w:rsidP="00FA6AF7">
      <w:pPr>
        <w:pStyle w:val="BodyText"/>
        <w:ind w:right="19"/>
        <w:rPr>
          <w:sz w:val="20"/>
        </w:rPr>
      </w:pPr>
      <w:r>
        <w:rPr>
          <w:noProof/>
          <w:sz w:val="20"/>
        </w:rPr>
        <w:drawing>
          <wp:inline distT="0" distB="0" distL="0" distR="0" wp14:anchorId="02D48DFA" wp14:editId="4A4F4C9E">
            <wp:extent cx="6007608" cy="1575344"/>
            <wp:effectExtent l="19050" t="19050" r="12700" b="2540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007608" cy="1575344"/>
                    </a:xfrm>
                    <a:prstGeom prst="rect">
                      <a:avLst/>
                    </a:prstGeom>
                    <a:noFill/>
                    <a:ln>
                      <a:solidFill>
                        <a:schemeClr val="tx1"/>
                      </a:solidFill>
                    </a:ln>
                  </pic:spPr>
                </pic:pic>
              </a:graphicData>
            </a:graphic>
          </wp:inline>
        </w:drawing>
      </w:r>
    </w:p>
    <w:p w14:paraId="3704ACC0" w14:textId="6C684EBA" w:rsidR="008557F6" w:rsidRPr="005A7113" w:rsidRDefault="008557F6" w:rsidP="00FA6AF7">
      <w:pPr>
        <w:pStyle w:val="BodyText"/>
        <w:ind w:right="19"/>
        <w:rPr>
          <w:sz w:val="14"/>
        </w:rPr>
      </w:pPr>
    </w:p>
    <w:p w14:paraId="4964234E" w14:textId="42E90C94" w:rsidR="008557F6" w:rsidRPr="00FA6AF7" w:rsidRDefault="00836762" w:rsidP="00FA6AF7">
      <w:pPr>
        <w:spacing w:before="64"/>
        <w:ind w:right="19"/>
        <w:rPr>
          <w:rStyle w:val="Strong"/>
        </w:rPr>
      </w:pPr>
      <w:bookmarkStart w:id="97" w:name="_Toc50550555"/>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5</w:t>
      </w:r>
      <w:r w:rsidRPr="00FA6AF7">
        <w:rPr>
          <w:rStyle w:val="Strong"/>
        </w:rPr>
        <w:fldChar w:fldCharType="end"/>
      </w:r>
      <w:r w:rsidRPr="00FA6AF7">
        <w:rPr>
          <w:rStyle w:val="Strong"/>
        </w:rPr>
        <w:t xml:space="preserve">: </w:t>
      </w:r>
      <w:r w:rsidR="001263A9" w:rsidRPr="00FA6AF7">
        <w:rPr>
          <w:rStyle w:val="Strong"/>
        </w:rPr>
        <w:t>Hourly Monitored Non-</w:t>
      </w:r>
      <w:proofErr w:type="gramStart"/>
      <w:r w:rsidR="001263A9" w:rsidRPr="00FA6AF7">
        <w:rPr>
          <w:rStyle w:val="Strong"/>
        </w:rPr>
        <w:t>methane</w:t>
      </w:r>
      <w:proofErr w:type="gramEnd"/>
      <w:r w:rsidR="001263A9" w:rsidRPr="00FA6AF7">
        <w:rPr>
          <w:rStyle w:val="Strong"/>
        </w:rPr>
        <w:t xml:space="preserve"> Hydrocarbons Data</w:t>
      </w:r>
      <w:bookmarkEnd w:id="97"/>
    </w:p>
    <w:p w14:paraId="21AB5435" w14:textId="77777777" w:rsidR="008557F6" w:rsidRPr="005A7113" w:rsidRDefault="008557F6" w:rsidP="00FA6AF7">
      <w:pPr>
        <w:pStyle w:val="BodyText"/>
        <w:ind w:right="19"/>
        <w:rPr>
          <w:i/>
          <w:sz w:val="18"/>
        </w:rPr>
      </w:pPr>
    </w:p>
    <w:p w14:paraId="1FD90270" w14:textId="60850836" w:rsidR="008557F6" w:rsidRPr="00D3097A" w:rsidRDefault="001263A9" w:rsidP="00FA6AF7">
      <w:pPr>
        <w:pStyle w:val="BodyText"/>
        <w:ind w:right="19"/>
      </w:pPr>
      <w:r w:rsidRPr="00D3097A">
        <w:t xml:space="preserve">For historical comparison purposes, Figure </w:t>
      </w:r>
      <w:r w:rsidR="00CF54EB">
        <w:t>6</w:t>
      </w:r>
      <w:r w:rsidRPr="00D3097A">
        <w:t xml:space="preserve"> shows the complete record of monitoring for NMHC at all stations. There is a decrease in frequency of elevated NMHC events at Stations 986</w:t>
      </w:r>
      <w:r w:rsidR="00B96346">
        <w:t>c</w:t>
      </w:r>
      <w:r w:rsidRPr="00D3097A">
        <w:t xml:space="preserve"> and 842</w:t>
      </w:r>
      <w:r w:rsidR="00B96346">
        <w:t>b</w:t>
      </w:r>
      <w:r w:rsidR="00404603">
        <w:t>, especially when compared to the early monitoring record at both sites</w:t>
      </w:r>
      <w:r w:rsidRPr="00D3097A">
        <w:t>. Reno shows a decrease in the magnitude and frequency of elevated NMHC since monitoring began at that site in 2014.</w:t>
      </w:r>
      <w:r w:rsidR="00221EF2">
        <w:t xml:space="preserve">  The</w:t>
      </w:r>
      <w:r w:rsidR="00D73FA6">
        <w:t xml:space="preserve"> network-wide spike cause by forest fire smoke in </w:t>
      </w:r>
      <w:r w:rsidR="005811C2">
        <w:t xml:space="preserve">May </w:t>
      </w:r>
      <w:r w:rsidR="00D73FA6">
        <w:t xml:space="preserve">2019 in </w:t>
      </w:r>
      <w:proofErr w:type="gramStart"/>
      <w:r w:rsidR="00D73FA6">
        <w:t>clearly evident</w:t>
      </w:r>
      <w:proofErr w:type="gramEnd"/>
      <w:r w:rsidR="00D73FA6">
        <w:t>.</w:t>
      </w:r>
    </w:p>
    <w:p w14:paraId="633F3CFB" w14:textId="77777777" w:rsidR="00AF1E26" w:rsidRPr="00D1172B" w:rsidRDefault="00AF1E26" w:rsidP="00FA6AF7">
      <w:pPr>
        <w:pStyle w:val="BodyText"/>
        <w:ind w:right="19"/>
      </w:pPr>
    </w:p>
    <w:p w14:paraId="0C134F2A" w14:textId="27AEC798" w:rsidR="00AF1E26" w:rsidRPr="00D1172B" w:rsidRDefault="00A55D75" w:rsidP="00FA6AF7">
      <w:pPr>
        <w:pStyle w:val="BodyText"/>
        <w:ind w:right="19"/>
      </w:pPr>
      <w:r>
        <w:rPr>
          <w:noProof/>
        </w:rPr>
        <w:lastRenderedPageBreak/>
        <w:drawing>
          <wp:inline distT="0" distB="0" distL="0" distR="0" wp14:anchorId="0FC54163" wp14:editId="49F2BAA4">
            <wp:extent cx="6120000" cy="1884444"/>
            <wp:effectExtent l="0" t="0" r="0" b="1905"/>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120000" cy="1884444"/>
                    </a:xfrm>
                    <a:prstGeom prst="rect">
                      <a:avLst/>
                    </a:prstGeom>
                    <a:noFill/>
                  </pic:spPr>
                </pic:pic>
              </a:graphicData>
            </a:graphic>
          </wp:inline>
        </w:drawing>
      </w:r>
    </w:p>
    <w:p w14:paraId="5BD0B9E6" w14:textId="77777777" w:rsidR="00AF1E26" w:rsidRPr="00C92021" w:rsidRDefault="00AF1E26" w:rsidP="00FA6AF7">
      <w:pPr>
        <w:pStyle w:val="BodyText"/>
        <w:ind w:right="19"/>
        <w:rPr>
          <w:sz w:val="18"/>
          <w:szCs w:val="18"/>
        </w:rPr>
      </w:pPr>
    </w:p>
    <w:p w14:paraId="6F966BED" w14:textId="6547F2E3" w:rsidR="006762F8" w:rsidRPr="00D1172B" w:rsidRDefault="00A55D75" w:rsidP="00FA6AF7">
      <w:pPr>
        <w:pStyle w:val="BodyText"/>
        <w:ind w:right="19"/>
      </w:pPr>
      <w:r>
        <w:rPr>
          <w:noProof/>
        </w:rPr>
        <w:drawing>
          <wp:inline distT="0" distB="0" distL="0" distR="0" wp14:anchorId="2766866D" wp14:editId="3080BACD">
            <wp:extent cx="6120000" cy="1884444"/>
            <wp:effectExtent l="0" t="0" r="0" b="1905"/>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120000" cy="1884444"/>
                    </a:xfrm>
                    <a:prstGeom prst="rect">
                      <a:avLst/>
                    </a:prstGeom>
                    <a:noFill/>
                  </pic:spPr>
                </pic:pic>
              </a:graphicData>
            </a:graphic>
          </wp:inline>
        </w:drawing>
      </w:r>
    </w:p>
    <w:p w14:paraId="3B26FB91" w14:textId="77777777" w:rsidR="00AF1E26" w:rsidRPr="00C92021" w:rsidRDefault="00AF1E26" w:rsidP="00FA6AF7">
      <w:pPr>
        <w:pStyle w:val="BodyText"/>
        <w:ind w:right="19"/>
        <w:rPr>
          <w:sz w:val="18"/>
          <w:szCs w:val="18"/>
        </w:rPr>
      </w:pPr>
    </w:p>
    <w:p w14:paraId="15398026" w14:textId="5FE5D02C" w:rsidR="00F40A47" w:rsidRPr="005A7113" w:rsidRDefault="00A55D75" w:rsidP="00FA6AF7">
      <w:pPr>
        <w:pStyle w:val="BodyText"/>
        <w:ind w:right="19"/>
      </w:pPr>
      <w:r>
        <w:rPr>
          <w:noProof/>
        </w:rPr>
        <w:drawing>
          <wp:inline distT="0" distB="0" distL="0" distR="0" wp14:anchorId="40A6BD79" wp14:editId="4DA8D5D4">
            <wp:extent cx="6120000" cy="1888889"/>
            <wp:effectExtent l="0" t="0" r="0" b="0"/>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120000" cy="1888889"/>
                    </a:xfrm>
                    <a:prstGeom prst="rect">
                      <a:avLst/>
                    </a:prstGeom>
                    <a:noFill/>
                  </pic:spPr>
                </pic:pic>
              </a:graphicData>
            </a:graphic>
          </wp:inline>
        </w:drawing>
      </w:r>
    </w:p>
    <w:p w14:paraId="59F5E0A2" w14:textId="3E7B12BC" w:rsidR="008557F6" w:rsidRPr="00FA6AF7" w:rsidRDefault="00836762" w:rsidP="00FA6AF7">
      <w:pPr>
        <w:spacing w:before="64"/>
        <w:ind w:right="19"/>
        <w:rPr>
          <w:rStyle w:val="Strong"/>
        </w:rPr>
      </w:pPr>
      <w:bookmarkStart w:id="98" w:name="_Toc50550556"/>
      <w:bookmarkStart w:id="99" w:name="OLE_LINK1"/>
      <w:bookmarkStart w:id="100" w:name="OLE_LINK2"/>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6</w:t>
      </w:r>
      <w:r w:rsidRPr="00FA6AF7">
        <w:rPr>
          <w:rStyle w:val="Strong"/>
        </w:rPr>
        <w:fldChar w:fldCharType="end"/>
      </w:r>
      <w:r w:rsidRPr="00FA6AF7">
        <w:rPr>
          <w:rStyle w:val="Strong"/>
        </w:rPr>
        <w:t xml:space="preserve">: </w:t>
      </w:r>
      <w:r w:rsidR="001263A9" w:rsidRPr="00FA6AF7">
        <w:rPr>
          <w:rStyle w:val="Strong"/>
        </w:rPr>
        <w:t>Hourly Monitored Non-Methane Hydrocarbons from 2010-</w:t>
      </w:r>
      <w:r w:rsidR="00F40A47" w:rsidRPr="00FA6AF7">
        <w:rPr>
          <w:rStyle w:val="Strong"/>
        </w:rPr>
        <w:t>201</w:t>
      </w:r>
      <w:r w:rsidR="005811C2">
        <w:rPr>
          <w:rStyle w:val="Strong"/>
        </w:rPr>
        <w:t>9</w:t>
      </w:r>
      <w:bookmarkEnd w:id="98"/>
    </w:p>
    <w:bookmarkEnd w:id="99"/>
    <w:bookmarkEnd w:id="100"/>
    <w:p w14:paraId="48B794D9" w14:textId="288F82E0" w:rsidR="001C29EE" w:rsidRDefault="001C29EE">
      <w:pPr>
        <w:rPr>
          <w:i/>
          <w:sz w:val="18"/>
          <w:szCs w:val="24"/>
        </w:rPr>
      </w:pPr>
      <w:r>
        <w:rPr>
          <w:i/>
          <w:sz w:val="18"/>
        </w:rPr>
        <w:br w:type="page"/>
      </w:r>
    </w:p>
    <w:p w14:paraId="7721CC3D" w14:textId="4DD22F64" w:rsidR="0069268D" w:rsidRPr="005A7113" w:rsidRDefault="001C29EE" w:rsidP="00FA6AF7">
      <w:pPr>
        <w:pStyle w:val="Heading3"/>
      </w:pPr>
      <w:bookmarkStart w:id="101" w:name="_Toc529857553"/>
      <w:bookmarkStart w:id="102" w:name="_Toc529857610"/>
      <w:bookmarkStart w:id="103" w:name="_Toc529858051"/>
      <w:bookmarkStart w:id="104" w:name="_Toc529858215"/>
      <w:bookmarkStart w:id="105" w:name="_Toc529858290"/>
      <w:bookmarkStart w:id="106" w:name="_Toc529858350"/>
      <w:bookmarkStart w:id="107" w:name="_Toc529858599"/>
      <w:bookmarkStart w:id="108" w:name="_Toc529858958"/>
      <w:bookmarkStart w:id="109" w:name="_Toc529859056"/>
      <w:bookmarkStart w:id="110" w:name="_Toc529859228"/>
      <w:bookmarkStart w:id="111" w:name="_Toc529859752"/>
      <w:bookmarkStart w:id="112" w:name="_Toc529861817"/>
      <w:bookmarkStart w:id="113" w:name="_Toc529864338"/>
      <w:bookmarkStart w:id="114" w:name="_Toc529883313"/>
      <w:bookmarkStart w:id="115" w:name="_Toc529857554"/>
      <w:bookmarkStart w:id="116" w:name="_Toc529857611"/>
      <w:bookmarkStart w:id="117" w:name="_Toc529858052"/>
      <w:bookmarkStart w:id="118" w:name="_Toc529858216"/>
      <w:bookmarkStart w:id="119" w:name="_Toc529858291"/>
      <w:bookmarkStart w:id="120" w:name="_Toc529858351"/>
      <w:bookmarkStart w:id="121" w:name="_Toc529858600"/>
      <w:bookmarkStart w:id="122" w:name="_Toc529858959"/>
      <w:bookmarkStart w:id="123" w:name="_Toc529859057"/>
      <w:bookmarkStart w:id="124" w:name="_Toc529859229"/>
      <w:bookmarkStart w:id="125" w:name="_Toc529859753"/>
      <w:bookmarkStart w:id="126" w:name="_Toc529861818"/>
      <w:bookmarkStart w:id="127" w:name="_Toc529864339"/>
      <w:bookmarkStart w:id="128" w:name="_Toc529883314"/>
      <w:bookmarkStart w:id="129" w:name="_Toc529857555"/>
      <w:bookmarkStart w:id="130" w:name="_Toc529857612"/>
      <w:bookmarkStart w:id="131" w:name="_Toc529858053"/>
      <w:bookmarkStart w:id="132" w:name="_Toc529858217"/>
      <w:bookmarkStart w:id="133" w:name="_Toc529858292"/>
      <w:bookmarkStart w:id="134" w:name="_Toc529858352"/>
      <w:bookmarkStart w:id="135" w:name="_Toc529858601"/>
      <w:bookmarkStart w:id="136" w:name="_Toc529858960"/>
      <w:bookmarkStart w:id="137" w:name="_Toc529859058"/>
      <w:bookmarkStart w:id="138" w:name="_Toc529859230"/>
      <w:bookmarkStart w:id="139" w:name="_Toc529859754"/>
      <w:bookmarkStart w:id="140" w:name="_Toc529861819"/>
      <w:bookmarkStart w:id="141" w:name="_Toc529864340"/>
      <w:bookmarkStart w:id="142" w:name="_Toc529883315"/>
      <w:bookmarkStart w:id="143" w:name="_Toc529857556"/>
      <w:bookmarkStart w:id="144" w:name="_Toc529857613"/>
      <w:bookmarkStart w:id="145" w:name="_Toc529858054"/>
      <w:bookmarkStart w:id="146" w:name="_Toc529858218"/>
      <w:bookmarkStart w:id="147" w:name="_Toc529858293"/>
      <w:bookmarkStart w:id="148" w:name="_Toc529858353"/>
      <w:bookmarkStart w:id="149" w:name="_Toc529858602"/>
      <w:bookmarkStart w:id="150" w:name="_Toc529858961"/>
      <w:bookmarkStart w:id="151" w:name="_Toc529859059"/>
      <w:bookmarkStart w:id="152" w:name="_Toc529859231"/>
      <w:bookmarkStart w:id="153" w:name="_Toc529859755"/>
      <w:bookmarkStart w:id="154" w:name="_Toc529861820"/>
      <w:bookmarkStart w:id="155" w:name="_Toc529864341"/>
      <w:bookmarkStart w:id="156" w:name="_Toc529883316"/>
      <w:bookmarkStart w:id="157" w:name="_Toc529857557"/>
      <w:bookmarkStart w:id="158" w:name="_Toc529857614"/>
      <w:bookmarkStart w:id="159" w:name="_Toc529858055"/>
      <w:bookmarkStart w:id="160" w:name="_Toc529858219"/>
      <w:bookmarkStart w:id="161" w:name="_Toc529858294"/>
      <w:bookmarkStart w:id="162" w:name="_Toc529858354"/>
      <w:bookmarkStart w:id="163" w:name="_Toc529858603"/>
      <w:bookmarkStart w:id="164" w:name="_Toc529858962"/>
      <w:bookmarkStart w:id="165" w:name="_Toc529859060"/>
      <w:bookmarkStart w:id="166" w:name="_Toc529859232"/>
      <w:bookmarkStart w:id="167" w:name="_Toc529859756"/>
      <w:bookmarkStart w:id="168" w:name="_Toc529861821"/>
      <w:bookmarkStart w:id="169" w:name="_Toc529864342"/>
      <w:bookmarkStart w:id="170" w:name="_Toc529883317"/>
      <w:bookmarkStart w:id="171" w:name="_bookmark17"/>
      <w:bookmarkStart w:id="172" w:name="_Toc529858220"/>
      <w:bookmarkStart w:id="173" w:name="_Toc529858295"/>
      <w:bookmarkStart w:id="174" w:name="_Toc50550498"/>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lastRenderedPageBreak/>
        <w:t>Total Reduced Sulphur</w:t>
      </w:r>
      <w:bookmarkEnd w:id="172"/>
      <w:bookmarkEnd w:id="173"/>
      <w:bookmarkEnd w:id="174"/>
    </w:p>
    <w:p w14:paraId="79CD6E21" w14:textId="77777777" w:rsidR="0069268D" w:rsidRPr="005A7113" w:rsidRDefault="0069268D" w:rsidP="00FA6AF7">
      <w:pPr>
        <w:pStyle w:val="ListParagraph"/>
        <w:tabs>
          <w:tab w:val="left" w:pos="1560"/>
          <w:tab w:val="left" w:pos="1561"/>
        </w:tabs>
        <w:ind w:left="0" w:right="19" w:firstLine="0"/>
        <w:rPr>
          <w:rFonts w:ascii="Corbel"/>
          <w:sz w:val="24"/>
        </w:rPr>
      </w:pPr>
    </w:p>
    <w:p w14:paraId="44344319" w14:textId="4E2D2A93" w:rsidR="008557F6" w:rsidRPr="005A7113" w:rsidRDefault="001263A9" w:rsidP="00FA6AF7">
      <w:pPr>
        <w:pStyle w:val="BodyText"/>
        <w:spacing w:before="39"/>
        <w:ind w:right="19"/>
        <w:jc w:val="both"/>
      </w:pPr>
      <w:r w:rsidRPr="005A7113">
        <w:t xml:space="preserve">Hourly data for TRS for the </w:t>
      </w:r>
      <w:r w:rsidR="00BB405C">
        <w:t>four</w:t>
      </w:r>
      <w:r w:rsidRPr="005A7113">
        <w:t xml:space="preserve"> stations is shown in the charts below (Figure </w:t>
      </w:r>
      <w:r w:rsidR="00F40A47" w:rsidRPr="005A7113">
        <w:t>11)</w:t>
      </w:r>
      <w:r w:rsidRPr="005A7113">
        <w:t>.</w:t>
      </w:r>
      <w:r w:rsidRPr="005A7113">
        <w:rPr>
          <w:spacing w:val="-5"/>
        </w:rPr>
        <w:t xml:space="preserve"> </w:t>
      </w:r>
      <w:r w:rsidR="001019A6">
        <w:rPr>
          <w:spacing w:val="-5"/>
        </w:rPr>
        <w:t xml:space="preserve"> </w:t>
      </w:r>
      <w:r w:rsidRPr="005A7113">
        <w:t>There</w:t>
      </w:r>
      <w:r w:rsidRPr="005A7113">
        <w:rPr>
          <w:spacing w:val="-3"/>
        </w:rPr>
        <w:t xml:space="preserve"> </w:t>
      </w:r>
      <w:r w:rsidRPr="005A7113">
        <w:t>is</w:t>
      </w:r>
      <w:r w:rsidRPr="005A7113">
        <w:rPr>
          <w:spacing w:val="-4"/>
        </w:rPr>
        <w:t xml:space="preserve"> </w:t>
      </w:r>
      <w:r w:rsidRPr="005A7113">
        <w:t>no</w:t>
      </w:r>
      <w:r w:rsidRPr="005A7113">
        <w:rPr>
          <w:spacing w:val="-6"/>
        </w:rPr>
        <w:t xml:space="preserve"> </w:t>
      </w:r>
      <w:r w:rsidRPr="005A7113">
        <w:t>AAAQO</w:t>
      </w:r>
      <w:r w:rsidRPr="005A7113">
        <w:rPr>
          <w:spacing w:val="-5"/>
        </w:rPr>
        <w:t xml:space="preserve"> </w:t>
      </w:r>
      <w:r w:rsidRPr="005A7113">
        <w:t>for</w:t>
      </w:r>
      <w:r w:rsidRPr="005A7113">
        <w:rPr>
          <w:spacing w:val="-3"/>
        </w:rPr>
        <w:t xml:space="preserve"> </w:t>
      </w:r>
      <w:r w:rsidRPr="005A7113">
        <w:t>TRS</w:t>
      </w:r>
      <w:r w:rsidRPr="005A7113">
        <w:rPr>
          <w:spacing w:val="-4"/>
        </w:rPr>
        <w:t xml:space="preserve"> </w:t>
      </w:r>
      <w:r w:rsidRPr="005A7113">
        <w:t>but</w:t>
      </w:r>
      <w:r w:rsidRPr="005A7113">
        <w:rPr>
          <w:spacing w:val="-3"/>
        </w:rPr>
        <w:t xml:space="preserve"> </w:t>
      </w:r>
      <w:r w:rsidRPr="005A7113">
        <w:t>the</w:t>
      </w:r>
      <w:r w:rsidRPr="005A7113">
        <w:rPr>
          <w:spacing w:val="-3"/>
        </w:rPr>
        <w:t xml:space="preserve"> </w:t>
      </w:r>
      <w:r w:rsidRPr="005A7113">
        <w:t xml:space="preserve">AAAQO for hydrogen </w:t>
      </w:r>
      <w:proofErr w:type="spellStart"/>
      <w:r w:rsidRPr="005A7113">
        <w:t>sulphide</w:t>
      </w:r>
      <w:proofErr w:type="spellEnd"/>
      <w:r w:rsidRPr="005A7113">
        <w:t xml:space="preserve"> and carbon </w:t>
      </w:r>
      <w:proofErr w:type="spellStart"/>
      <w:r w:rsidRPr="005A7113">
        <w:t>disulphide</w:t>
      </w:r>
      <w:proofErr w:type="spellEnd"/>
      <w:r w:rsidRPr="005A7113">
        <w:t xml:space="preserve"> are both 10</w:t>
      </w:r>
      <w:r w:rsidRPr="005A7113">
        <w:rPr>
          <w:spacing w:val="-1"/>
        </w:rPr>
        <w:t xml:space="preserve"> </w:t>
      </w:r>
      <w:proofErr w:type="spellStart"/>
      <w:r w:rsidRPr="005A7113">
        <w:t>ppbv</w:t>
      </w:r>
      <w:proofErr w:type="spellEnd"/>
      <w:r w:rsidR="001019A6">
        <w:t xml:space="preserve">; </w:t>
      </w:r>
      <w:proofErr w:type="gramStart"/>
      <w:r w:rsidR="001019A6">
        <w:t>both of these</w:t>
      </w:r>
      <w:proofErr w:type="gramEnd"/>
      <w:r w:rsidR="001019A6">
        <w:t xml:space="preserve"> substances are members of the</w:t>
      </w:r>
      <w:r w:rsidR="0050381A">
        <w:t xml:space="preserve"> total</w:t>
      </w:r>
      <w:r w:rsidR="001019A6">
        <w:t xml:space="preserve"> reduced </w:t>
      </w:r>
      <w:proofErr w:type="spellStart"/>
      <w:r w:rsidR="001019A6">
        <w:t>sulphur</w:t>
      </w:r>
      <w:proofErr w:type="spellEnd"/>
      <w:r w:rsidR="001019A6">
        <w:t xml:space="preserve"> </w:t>
      </w:r>
      <w:r w:rsidR="0050381A">
        <w:t>group of compounds</w:t>
      </w:r>
      <w:r w:rsidRPr="005A7113">
        <w:t>.</w:t>
      </w:r>
    </w:p>
    <w:p w14:paraId="23FEF2C6" w14:textId="77777777" w:rsidR="008557F6" w:rsidRPr="005A7113" w:rsidRDefault="008557F6" w:rsidP="00FA6AF7">
      <w:pPr>
        <w:pStyle w:val="BodyText"/>
        <w:ind w:right="19"/>
      </w:pPr>
    </w:p>
    <w:p w14:paraId="06B45480" w14:textId="436A5DA6" w:rsidR="008557F6" w:rsidRPr="00D1172B" w:rsidRDefault="002068A8" w:rsidP="00FA6AF7">
      <w:pPr>
        <w:pStyle w:val="BodyText"/>
        <w:ind w:right="19"/>
        <w:jc w:val="both"/>
      </w:pPr>
      <w:r>
        <w:t>F</w:t>
      </w:r>
      <w:r w:rsidRPr="00D1172B">
        <w:t>rom 201</w:t>
      </w:r>
      <w:r w:rsidR="00EC1810">
        <w:t>8</w:t>
      </w:r>
      <w:r w:rsidRPr="00D1172B">
        <w:t xml:space="preserve"> to 201</w:t>
      </w:r>
      <w:r w:rsidR="00EC1810">
        <w:t>9</w:t>
      </w:r>
      <w:r>
        <w:t xml:space="preserve"> t</w:t>
      </w:r>
      <w:r w:rsidR="001263A9" w:rsidRPr="00D1172B">
        <w:t xml:space="preserve">here is a slight </w:t>
      </w:r>
      <w:r w:rsidR="00DD56D6">
        <w:t>increase</w:t>
      </w:r>
      <w:r w:rsidR="00DD56D6" w:rsidRPr="00D1172B">
        <w:t xml:space="preserve"> </w:t>
      </w:r>
      <w:r w:rsidR="001263A9" w:rsidRPr="00D1172B">
        <w:t xml:space="preserve">in the maximum hourly TRS concentration at </w:t>
      </w:r>
      <w:r w:rsidR="00912240">
        <w:t>all stations</w:t>
      </w:r>
      <w:r>
        <w:t>.</w:t>
      </w:r>
      <w:r w:rsidR="00CD08C4" w:rsidRPr="00D1172B" w:rsidDel="00DD56D6">
        <w:t xml:space="preserve"> </w:t>
      </w:r>
      <w:r w:rsidR="00CD08C4">
        <w:t xml:space="preserve"> </w:t>
      </w:r>
      <w:r w:rsidR="001263A9" w:rsidRPr="00D1172B">
        <w:t>Elevated measurements of TRS may be caused by local</w:t>
      </w:r>
      <w:r w:rsidR="001263A9" w:rsidRPr="00D1172B">
        <w:rPr>
          <w:spacing w:val="-13"/>
        </w:rPr>
        <w:t xml:space="preserve"> </w:t>
      </w:r>
      <w:r w:rsidR="001263A9" w:rsidRPr="00D1172B">
        <w:t>industrial</w:t>
      </w:r>
      <w:r w:rsidR="001263A9" w:rsidRPr="00D1172B">
        <w:rPr>
          <w:spacing w:val="-13"/>
        </w:rPr>
        <w:t xml:space="preserve"> </w:t>
      </w:r>
      <w:r w:rsidR="001263A9" w:rsidRPr="00D1172B">
        <w:t>sources</w:t>
      </w:r>
      <w:r w:rsidR="001263A9" w:rsidRPr="00D1172B">
        <w:rPr>
          <w:spacing w:val="-16"/>
        </w:rPr>
        <w:t xml:space="preserve"> </w:t>
      </w:r>
      <w:r w:rsidR="001263A9" w:rsidRPr="00D1172B">
        <w:t>but</w:t>
      </w:r>
      <w:r w:rsidR="001263A9" w:rsidRPr="00D1172B">
        <w:rPr>
          <w:spacing w:val="-15"/>
        </w:rPr>
        <w:t xml:space="preserve"> </w:t>
      </w:r>
      <w:r w:rsidR="001263A9" w:rsidRPr="00D1172B">
        <w:t>other</w:t>
      </w:r>
      <w:r w:rsidR="00912240">
        <w:t xml:space="preserve"> </w:t>
      </w:r>
      <w:r w:rsidR="00ED465E">
        <w:t>s</w:t>
      </w:r>
      <w:r w:rsidR="00912240">
        <w:t>ources</w:t>
      </w:r>
      <w:r w:rsidR="001263A9" w:rsidRPr="00D1172B">
        <w:rPr>
          <w:spacing w:val="-15"/>
        </w:rPr>
        <w:t xml:space="preserve"> </w:t>
      </w:r>
      <w:r w:rsidR="001263A9" w:rsidRPr="00D1172B">
        <w:t>may</w:t>
      </w:r>
      <w:r w:rsidR="001263A9" w:rsidRPr="00D1172B">
        <w:rPr>
          <w:spacing w:val="-14"/>
        </w:rPr>
        <w:t xml:space="preserve"> </w:t>
      </w:r>
      <w:r w:rsidR="001263A9" w:rsidRPr="00D1172B">
        <w:t>include</w:t>
      </w:r>
      <w:r w:rsidR="001263A9" w:rsidRPr="00D1172B">
        <w:rPr>
          <w:spacing w:val="-15"/>
        </w:rPr>
        <w:t xml:space="preserve"> </w:t>
      </w:r>
      <w:r w:rsidR="001263A9" w:rsidRPr="00D1172B">
        <w:t>agriculture</w:t>
      </w:r>
      <w:r w:rsidR="001263A9" w:rsidRPr="00D1172B">
        <w:rPr>
          <w:spacing w:val="-15"/>
        </w:rPr>
        <w:t xml:space="preserve"> </w:t>
      </w:r>
      <w:r w:rsidR="001263A9" w:rsidRPr="00D1172B">
        <w:t>and</w:t>
      </w:r>
      <w:r w:rsidR="001263A9" w:rsidRPr="00D1172B">
        <w:rPr>
          <w:spacing w:val="-15"/>
        </w:rPr>
        <w:t xml:space="preserve"> </w:t>
      </w:r>
      <w:r w:rsidR="001263A9" w:rsidRPr="00D1172B">
        <w:t>natural</w:t>
      </w:r>
      <w:r w:rsidR="001263A9" w:rsidRPr="00D1172B">
        <w:rPr>
          <w:spacing w:val="-13"/>
        </w:rPr>
        <w:t xml:space="preserve"> </w:t>
      </w:r>
      <w:r w:rsidR="00943ACD">
        <w:rPr>
          <w:spacing w:val="-13"/>
        </w:rPr>
        <w:t>features</w:t>
      </w:r>
      <w:r w:rsidR="001263A9" w:rsidRPr="00D1172B">
        <w:rPr>
          <w:spacing w:val="-14"/>
        </w:rPr>
        <w:t xml:space="preserve"> </w:t>
      </w:r>
      <w:r w:rsidR="001263A9" w:rsidRPr="00D1172B">
        <w:t>such</w:t>
      </w:r>
      <w:r w:rsidR="001263A9" w:rsidRPr="00D1172B">
        <w:rPr>
          <w:spacing w:val="-13"/>
        </w:rPr>
        <w:t xml:space="preserve"> </w:t>
      </w:r>
      <w:r w:rsidR="001263A9" w:rsidRPr="00D1172B">
        <w:t>as</w:t>
      </w:r>
      <w:r w:rsidR="001263A9" w:rsidRPr="00D1172B">
        <w:rPr>
          <w:spacing w:val="-16"/>
        </w:rPr>
        <w:t xml:space="preserve"> </w:t>
      </w:r>
      <w:r w:rsidR="001263A9" w:rsidRPr="00D1172B">
        <w:t>shallow lakes and</w:t>
      </w:r>
      <w:r w:rsidR="001263A9" w:rsidRPr="00D1172B">
        <w:rPr>
          <w:spacing w:val="-1"/>
        </w:rPr>
        <w:t xml:space="preserve"> </w:t>
      </w:r>
      <w:r w:rsidR="001263A9" w:rsidRPr="00D1172B">
        <w:t>sloughs.</w:t>
      </w:r>
      <w:r w:rsidR="00952469" w:rsidRPr="00D1172B" w:rsidDel="00952469">
        <w:t xml:space="preserve"> </w:t>
      </w:r>
      <w:r w:rsidR="00952469">
        <w:t xml:space="preserve"> All monitoring stations show an increasing pattern of concentrations in the summer months which begin to decrease as cooler, fall weather arrives.  This observation may be attributed to a few factors including </w:t>
      </w:r>
      <w:proofErr w:type="spellStart"/>
      <w:r w:rsidR="00952469">
        <w:t>sulphur</w:t>
      </w:r>
      <w:proofErr w:type="spellEnd"/>
      <w:r w:rsidR="00952469">
        <w:t xml:space="preserve"> compounds being released by shallow sloughs and wetlands that contain decaying vegetation and/or </w:t>
      </w:r>
      <w:proofErr w:type="spellStart"/>
      <w:r w:rsidR="00952469">
        <w:t>sulphur</w:t>
      </w:r>
      <w:proofErr w:type="spellEnd"/>
      <w:r w:rsidR="00952469">
        <w:t xml:space="preserve"> compounds released </w:t>
      </w:r>
      <w:r w:rsidR="00CF4033">
        <w:t xml:space="preserve">by </w:t>
      </w:r>
      <w:r w:rsidR="00952469">
        <w:t>asphalt paving</w:t>
      </w:r>
      <w:r w:rsidR="00CF4033">
        <w:t xml:space="preserve"> during the summer construction period</w:t>
      </w:r>
      <w:r w:rsidR="00994A70" w:rsidRPr="00D1172B">
        <w:t>.</w:t>
      </w:r>
    </w:p>
    <w:p w14:paraId="4F1A5950" w14:textId="77777777" w:rsidR="00AF1E26" w:rsidRPr="00D1172B" w:rsidRDefault="00AF1E26" w:rsidP="00FA6AF7">
      <w:pPr>
        <w:pStyle w:val="BodyText"/>
        <w:ind w:right="19"/>
        <w:jc w:val="both"/>
      </w:pPr>
    </w:p>
    <w:p w14:paraId="19099738" w14:textId="60B1E091" w:rsidR="000737E9" w:rsidRDefault="003A72BD" w:rsidP="00FA6AF7">
      <w:pPr>
        <w:pStyle w:val="BodyText"/>
        <w:ind w:right="19"/>
        <w:jc w:val="both"/>
      </w:pPr>
      <w:r>
        <w:rPr>
          <w:noProof/>
        </w:rPr>
        <w:drawing>
          <wp:inline distT="0" distB="0" distL="0" distR="0" wp14:anchorId="32C472EE" wp14:editId="627CBB47">
            <wp:extent cx="6008400" cy="1619104"/>
            <wp:effectExtent l="19050" t="19050" r="11430" b="19685"/>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08400" cy="1619104"/>
                    </a:xfrm>
                    <a:prstGeom prst="rect">
                      <a:avLst/>
                    </a:prstGeom>
                    <a:noFill/>
                    <a:ln>
                      <a:solidFill>
                        <a:schemeClr val="tx1"/>
                      </a:solidFill>
                    </a:ln>
                  </pic:spPr>
                </pic:pic>
              </a:graphicData>
            </a:graphic>
          </wp:inline>
        </w:drawing>
      </w:r>
    </w:p>
    <w:p w14:paraId="492C173A" w14:textId="758D21CE" w:rsidR="0073633C" w:rsidRPr="00D1172B" w:rsidRDefault="0073633C" w:rsidP="00FA6AF7">
      <w:pPr>
        <w:pStyle w:val="BodyText"/>
        <w:ind w:right="19"/>
        <w:jc w:val="both"/>
      </w:pPr>
      <w:r>
        <w:rPr>
          <w:noProof/>
        </w:rPr>
        <w:drawing>
          <wp:inline distT="0" distB="0" distL="0" distR="0" wp14:anchorId="153FDA59" wp14:editId="618C2E3E">
            <wp:extent cx="5992103" cy="1596182"/>
            <wp:effectExtent l="19050" t="19050" r="8890" b="23495"/>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992103" cy="1596182"/>
                    </a:xfrm>
                    <a:prstGeom prst="rect">
                      <a:avLst/>
                    </a:prstGeom>
                    <a:noFill/>
                    <a:ln>
                      <a:solidFill>
                        <a:schemeClr val="tx1"/>
                      </a:solidFill>
                    </a:ln>
                  </pic:spPr>
                </pic:pic>
              </a:graphicData>
            </a:graphic>
          </wp:inline>
        </w:drawing>
      </w:r>
    </w:p>
    <w:p w14:paraId="580B4CBD" w14:textId="448BD191" w:rsidR="00591CCE" w:rsidRDefault="00324B98" w:rsidP="003B367C">
      <w:r>
        <w:br w:type="page"/>
      </w:r>
      <w:r w:rsidR="00591CCE">
        <w:rPr>
          <w:noProof/>
          <w:sz w:val="24"/>
          <w:szCs w:val="24"/>
        </w:rPr>
        <w:lastRenderedPageBreak/>
        <w:drawing>
          <wp:inline distT="0" distB="0" distL="0" distR="0" wp14:anchorId="59DFA8D6" wp14:editId="7214322D">
            <wp:extent cx="6008400" cy="1616087"/>
            <wp:effectExtent l="19050" t="19050" r="11430"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08400" cy="1616087"/>
                    </a:xfrm>
                    <a:prstGeom prst="rect">
                      <a:avLst/>
                    </a:prstGeom>
                    <a:noFill/>
                    <a:ln>
                      <a:solidFill>
                        <a:schemeClr val="tx1"/>
                      </a:solidFill>
                    </a:ln>
                  </pic:spPr>
                </pic:pic>
              </a:graphicData>
            </a:graphic>
          </wp:inline>
        </w:drawing>
      </w:r>
    </w:p>
    <w:p w14:paraId="55B2938D" w14:textId="2E88FAD3" w:rsidR="000737E9" w:rsidRPr="005A7113" w:rsidRDefault="00B309A9" w:rsidP="003B367C">
      <w:r>
        <w:rPr>
          <w:noProof/>
        </w:rPr>
        <w:drawing>
          <wp:inline distT="0" distB="0" distL="0" distR="0" wp14:anchorId="0D662135" wp14:editId="264A71F0">
            <wp:extent cx="6008400" cy="1596381"/>
            <wp:effectExtent l="19050" t="19050" r="1143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6008400" cy="1596381"/>
                    </a:xfrm>
                    <a:prstGeom prst="rect">
                      <a:avLst/>
                    </a:prstGeom>
                    <a:noFill/>
                    <a:ln>
                      <a:solidFill>
                        <a:schemeClr val="tx1"/>
                      </a:solidFill>
                    </a:ln>
                  </pic:spPr>
                </pic:pic>
              </a:graphicData>
            </a:graphic>
          </wp:inline>
        </w:drawing>
      </w:r>
    </w:p>
    <w:p w14:paraId="7EF1C355" w14:textId="1BDF9D13" w:rsidR="00FF33CF" w:rsidRDefault="00FF33CF" w:rsidP="005241B3">
      <w:pPr>
        <w:pStyle w:val="BodyText"/>
        <w:rPr>
          <w:rStyle w:val="Strong"/>
        </w:rPr>
      </w:pPr>
      <w:r>
        <w:rPr>
          <w:rStyle w:val="Strong"/>
          <w:noProof/>
        </w:rPr>
        <w:drawing>
          <wp:inline distT="0" distB="0" distL="0" distR="0" wp14:anchorId="53B7EC49" wp14:editId="0C094E40">
            <wp:extent cx="6008400" cy="1610087"/>
            <wp:effectExtent l="19050" t="19050" r="1143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08400" cy="1610087"/>
                    </a:xfrm>
                    <a:prstGeom prst="rect">
                      <a:avLst/>
                    </a:prstGeom>
                    <a:noFill/>
                    <a:ln>
                      <a:solidFill>
                        <a:schemeClr val="tx1"/>
                      </a:solidFill>
                    </a:ln>
                  </pic:spPr>
                </pic:pic>
              </a:graphicData>
            </a:graphic>
          </wp:inline>
        </w:drawing>
      </w:r>
    </w:p>
    <w:p w14:paraId="49EEF751" w14:textId="11C99F52" w:rsidR="006811C4" w:rsidRDefault="006811C4" w:rsidP="005241B3">
      <w:pPr>
        <w:pStyle w:val="BodyText"/>
        <w:rPr>
          <w:rStyle w:val="Strong"/>
        </w:rPr>
      </w:pPr>
      <w:r>
        <w:rPr>
          <w:rStyle w:val="Strong"/>
          <w:noProof/>
        </w:rPr>
        <w:drawing>
          <wp:inline distT="0" distB="0" distL="0" distR="0" wp14:anchorId="69078DA4" wp14:editId="448F37D6">
            <wp:extent cx="6008400" cy="1589813"/>
            <wp:effectExtent l="19050" t="19050" r="11430"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6008400" cy="1589813"/>
                    </a:xfrm>
                    <a:prstGeom prst="rect">
                      <a:avLst/>
                    </a:prstGeom>
                    <a:noFill/>
                    <a:ln>
                      <a:solidFill>
                        <a:schemeClr val="tx1"/>
                      </a:solidFill>
                    </a:ln>
                  </pic:spPr>
                </pic:pic>
              </a:graphicData>
            </a:graphic>
          </wp:inline>
        </w:drawing>
      </w:r>
    </w:p>
    <w:p w14:paraId="150CACE1" w14:textId="4DB4B3A1" w:rsidR="00FF33CF" w:rsidRDefault="008F2788" w:rsidP="00FA6AF7">
      <w:pPr>
        <w:spacing w:before="64"/>
        <w:ind w:right="19"/>
        <w:rPr>
          <w:rStyle w:val="Strong"/>
        </w:rPr>
      </w:pPr>
      <w:r>
        <w:rPr>
          <w:rStyle w:val="Strong"/>
          <w:noProof/>
        </w:rPr>
        <w:drawing>
          <wp:inline distT="0" distB="0" distL="0" distR="0" wp14:anchorId="7AC8EFBD" wp14:editId="4112B4E4">
            <wp:extent cx="6007608" cy="1600190"/>
            <wp:effectExtent l="19050" t="19050" r="12700" b="19685"/>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07608" cy="1600190"/>
                    </a:xfrm>
                    <a:prstGeom prst="rect">
                      <a:avLst/>
                    </a:prstGeom>
                    <a:noFill/>
                    <a:ln>
                      <a:solidFill>
                        <a:schemeClr val="tx1"/>
                      </a:solidFill>
                    </a:ln>
                  </pic:spPr>
                </pic:pic>
              </a:graphicData>
            </a:graphic>
          </wp:inline>
        </w:drawing>
      </w:r>
    </w:p>
    <w:p w14:paraId="0695D23F" w14:textId="501783D2" w:rsidR="008557F6" w:rsidRPr="00FA6AF7" w:rsidRDefault="00836762" w:rsidP="00FA6AF7">
      <w:pPr>
        <w:spacing w:before="64"/>
        <w:ind w:right="19"/>
        <w:rPr>
          <w:rStyle w:val="Strong"/>
        </w:rPr>
      </w:pPr>
      <w:bookmarkStart w:id="175" w:name="_Toc50550557"/>
      <w:r w:rsidRPr="00FA6AF7">
        <w:rPr>
          <w:rStyle w:val="Strong"/>
        </w:rPr>
        <w:lastRenderedPageBreak/>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7</w:t>
      </w:r>
      <w:r w:rsidRPr="00FA6AF7">
        <w:rPr>
          <w:rStyle w:val="Strong"/>
        </w:rPr>
        <w:fldChar w:fldCharType="end"/>
      </w:r>
      <w:r w:rsidRPr="00FA6AF7">
        <w:rPr>
          <w:rStyle w:val="Strong"/>
        </w:rPr>
        <w:t xml:space="preserve">: </w:t>
      </w:r>
      <w:r w:rsidR="001263A9" w:rsidRPr="00FA6AF7">
        <w:rPr>
          <w:rStyle w:val="Strong"/>
        </w:rPr>
        <w:t>Hourly Monitored Total Reduced Sulphur Data</w:t>
      </w:r>
      <w:bookmarkEnd w:id="175"/>
    </w:p>
    <w:p w14:paraId="3CAF74CF" w14:textId="7E22A94F" w:rsidR="008557F6" w:rsidRDefault="008557F6" w:rsidP="00FA6AF7">
      <w:pPr>
        <w:pStyle w:val="BodyText"/>
        <w:ind w:right="19"/>
        <w:rPr>
          <w:i/>
          <w:sz w:val="18"/>
        </w:rPr>
      </w:pPr>
    </w:p>
    <w:p w14:paraId="02213352" w14:textId="353C2E91" w:rsidR="001C29EE" w:rsidRPr="005A7113" w:rsidRDefault="001C29EE" w:rsidP="00FA6AF7">
      <w:pPr>
        <w:pStyle w:val="Heading3"/>
      </w:pPr>
      <w:bookmarkStart w:id="176" w:name="_Toc529858221"/>
      <w:bookmarkStart w:id="177" w:name="_Toc529858296"/>
      <w:bookmarkStart w:id="178" w:name="_Toc50550499"/>
      <w:r>
        <w:t>Sulphur Dioxide</w:t>
      </w:r>
      <w:bookmarkEnd w:id="176"/>
      <w:bookmarkEnd w:id="177"/>
      <w:bookmarkEnd w:id="178"/>
    </w:p>
    <w:p w14:paraId="021CFCDC" w14:textId="599E96FD" w:rsidR="008557F6" w:rsidRDefault="008557F6" w:rsidP="00520F4A">
      <w:pPr>
        <w:pStyle w:val="BodyText"/>
        <w:spacing w:before="10"/>
        <w:ind w:right="19"/>
        <w:rPr>
          <w:rFonts w:ascii="Corbel"/>
        </w:rPr>
      </w:pPr>
      <w:bookmarkStart w:id="179" w:name="_bookmark18"/>
      <w:bookmarkEnd w:id="179"/>
    </w:p>
    <w:p w14:paraId="2D1D2D5C" w14:textId="08F74893" w:rsidR="008557F6" w:rsidRPr="005A7113" w:rsidRDefault="001263A9" w:rsidP="00FA6AF7">
      <w:pPr>
        <w:pStyle w:val="BodyText"/>
        <w:spacing w:line="228" w:lineRule="auto"/>
        <w:ind w:right="19"/>
        <w:jc w:val="both"/>
      </w:pPr>
      <w:r w:rsidRPr="005A7113">
        <w:rPr>
          <w:position w:val="2"/>
        </w:rPr>
        <w:t>Hourly</w:t>
      </w:r>
      <w:r w:rsidRPr="005A7113">
        <w:rPr>
          <w:spacing w:val="-8"/>
          <w:position w:val="2"/>
        </w:rPr>
        <w:t xml:space="preserve"> </w:t>
      </w:r>
      <w:r w:rsidRPr="005A7113">
        <w:rPr>
          <w:position w:val="2"/>
        </w:rPr>
        <w:t>data</w:t>
      </w:r>
      <w:r w:rsidRPr="005A7113">
        <w:rPr>
          <w:spacing w:val="-9"/>
          <w:position w:val="2"/>
        </w:rPr>
        <w:t xml:space="preserve"> </w:t>
      </w:r>
      <w:r w:rsidRPr="005A7113">
        <w:rPr>
          <w:position w:val="2"/>
        </w:rPr>
        <w:t>for</w:t>
      </w:r>
      <w:r w:rsidRPr="005A7113">
        <w:rPr>
          <w:spacing w:val="-6"/>
          <w:position w:val="2"/>
        </w:rPr>
        <w:t xml:space="preserve"> </w:t>
      </w:r>
      <w:r w:rsidRPr="005A7113">
        <w:rPr>
          <w:position w:val="2"/>
        </w:rPr>
        <w:t>SO</w:t>
      </w:r>
      <w:r w:rsidRPr="005A7113">
        <w:rPr>
          <w:position w:val="2"/>
          <w:vertAlign w:val="subscript"/>
        </w:rPr>
        <w:t>2</w:t>
      </w:r>
      <w:r w:rsidRPr="005A7113">
        <w:rPr>
          <w:spacing w:val="-7"/>
          <w:position w:val="2"/>
        </w:rPr>
        <w:t xml:space="preserve"> </w:t>
      </w:r>
      <w:r w:rsidRPr="005A7113">
        <w:rPr>
          <w:position w:val="2"/>
        </w:rPr>
        <w:t>for</w:t>
      </w:r>
      <w:r w:rsidRPr="005A7113">
        <w:rPr>
          <w:spacing w:val="-6"/>
          <w:position w:val="2"/>
        </w:rPr>
        <w:t xml:space="preserve"> </w:t>
      </w:r>
      <w:r w:rsidR="00CF4033">
        <w:rPr>
          <w:position w:val="2"/>
        </w:rPr>
        <w:t>PRAMP’s</w:t>
      </w:r>
      <w:r w:rsidRPr="005A7113">
        <w:rPr>
          <w:spacing w:val="-7"/>
          <w:position w:val="2"/>
        </w:rPr>
        <w:t xml:space="preserve"> </w:t>
      </w:r>
      <w:r w:rsidRPr="005A7113">
        <w:rPr>
          <w:position w:val="2"/>
        </w:rPr>
        <w:t>stations</w:t>
      </w:r>
      <w:r w:rsidRPr="005A7113">
        <w:rPr>
          <w:spacing w:val="-8"/>
          <w:position w:val="2"/>
        </w:rPr>
        <w:t xml:space="preserve"> </w:t>
      </w:r>
      <w:r w:rsidRPr="005A7113">
        <w:rPr>
          <w:position w:val="2"/>
        </w:rPr>
        <w:t>is</w:t>
      </w:r>
      <w:r w:rsidRPr="005A7113">
        <w:rPr>
          <w:spacing w:val="-5"/>
          <w:position w:val="2"/>
        </w:rPr>
        <w:t xml:space="preserve"> </w:t>
      </w:r>
      <w:r w:rsidRPr="005A7113">
        <w:rPr>
          <w:position w:val="2"/>
        </w:rPr>
        <w:t>shown</w:t>
      </w:r>
      <w:r w:rsidRPr="005A7113">
        <w:rPr>
          <w:spacing w:val="-5"/>
          <w:position w:val="2"/>
        </w:rPr>
        <w:t xml:space="preserve"> </w:t>
      </w:r>
      <w:r w:rsidRPr="005A7113">
        <w:rPr>
          <w:position w:val="2"/>
        </w:rPr>
        <w:t>in</w:t>
      </w:r>
      <w:r w:rsidRPr="005A7113">
        <w:rPr>
          <w:spacing w:val="-6"/>
          <w:position w:val="2"/>
        </w:rPr>
        <w:t xml:space="preserve"> </w:t>
      </w:r>
      <w:r w:rsidRPr="005A7113">
        <w:rPr>
          <w:position w:val="2"/>
        </w:rPr>
        <w:t>the</w:t>
      </w:r>
      <w:r w:rsidRPr="005A7113">
        <w:rPr>
          <w:spacing w:val="-7"/>
          <w:position w:val="2"/>
        </w:rPr>
        <w:t xml:space="preserve"> </w:t>
      </w:r>
      <w:r w:rsidRPr="005A7113">
        <w:rPr>
          <w:position w:val="2"/>
        </w:rPr>
        <w:t>charts</w:t>
      </w:r>
      <w:r w:rsidRPr="005A7113">
        <w:rPr>
          <w:spacing w:val="-8"/>
          <w:position w:val="2"/>
        </w:rPr>
        <w:t xml:space="preserve"> </w:t>
      </w:r>
      <w:r w:rsidRPr="005A7113">
        <w:rPr>
          <w:position w:val="2"/>
        </w:rPr>
        <w:t>below</w:t>
      </w:r>
      <w:r w:rsidRPr="005A7113">
        <w:rPr>
          <w:spacing w:val="-9"/>
          <w:position w:val="2"/>
        </w:rPr>
        <w:t xml:space="preserve"> </w:t>
      </w:r>
      <w:r w:rsidRPr="005A7113">
        <w:rPr>
          <w:position w:val="2"/>
        </w:rPr>
        <w:t>(Figure</w:t>
      </w:r>
      <w:r w:rsidRPr="005A7113">
        <w:rPr>
          <w:spacing w:val="-7"/>
          <w:position w:val="2"/>
        </w:rPr>
        <w:t xml:space="preserve"> </w:t>
      </w:r>
      <w:r w:rsidR="000737E9" w:rsidRPr="005A7113">
        <w:rPr>
          <w:spacing w:val="-7"/>
          <w:position w:val="2"/>
        </w:rPr>
        <w:t>12</w:t>
      </w:r>
      <w:r w:rsidRPr="005A7113">
        <w:rPr>
          <w:position w:val="2"/>
        </w:rPr>
        <w:t>).</w:t>
      </w:r>
      <w:r w:rsidRPr="005A7113">
        <w:rPr>
          <w:spacing w:val="-8"/>
          <w:position w:val="2"/>
        </w:rPr>
        <w:t xml:space="preserve"> </w:t>
      </w:r>
      <w:r w:rsidRPr="005A7113">
        <w:rPr>
          <w:position w:val="2"/>
        </w:rPr>
        <w:t>The</w:t>
      </w:r>
      <w:r w:rsidRPr="005A7113">
        <w:rPr>
          <w:spacing w:val="-7"/>
          <w:position w:val="2"/>
        </w:rPr>
        <w:t xml:space="preserve"> </w:t>
      </w:r>
      <w:r w:rsidRPr="005A7113">
        <w:rPr>
          <w:position w:val="2"/>
        </w:rPr>
        <w:t>AAAQO</w:t>
      </w:r>
      <w:r w:rsidRPr="005A7113">
        <w:rPr>
          <w:spacing w:val="-6"/>
          <w:position w:val="2"/>
        </w:rPr>
        <w:t xml:space="preserve"> </w:t>
      </w:r>
      <w:r w:rsidRPr="005A7113">
        <w:rPr>
          <w:position w:val="2"/>
        </w:rPr>
        <w:t>for SO</w:t>
      </w:r>
      <w:r w:rsidRPr="005A7113">
        <w:rPr>
          <w:position w:val="2"/>
          <w:vertAlign w:val="subscript"/>
        </w:rPr>
        <w:t>2</w:t>
      </w:r>
      <w:r w:rsidRPr="005A7113">
        <w:rPr>
          <w:position w:val="2"/>
        </w:rPr>
        <w:t xml:space="preserve"> is 172</w:t>
      </w:r>
      <w:r w:rsidRPr="005A7113">
        <w:rPr>
          <w:spacing w:val="-1"/>
          <w:position w:val="2"/>
        </w:rPr>
        <w:t xml:space="preserve"> </w:t>
      </w:r>
      <w:proofErr w:type="spellStart"/>
      <w:r w:rsidRPr="005A7113">
        <w:rPr>
          <w:position w:val="2"/>
        </w:rPr>
        <w:t>ppbv</w:t>
      </w:r>
      <w:proofErr w:type="spellEnd"/>
      <w:r w:rsidRPr="005A7113">
        <w:rPr>
          <w:position w:val="2"/>
        </w:rPr>
        <w:t>.</w:t>
      </w:r>
    </w:p>
    <w:p w14:paraId="5361E70F" w14:textId="77777777" w:rsidR="008557F6" w:rsidRPr="005A7113" w:rsidRDefault="008557F6" w:rsidP="00FA6AF7">
      <w:pPr>
        <w:pStyle w:val="BodyText"/>
        <w:spacing w:before="4"/>
        <w:ind w:right="19"/>
        <w:rPr>
          <w:sz w:val="23"/>
        </w:rPr>
      </w:pPr>
    </w:p>
    <w:p w14:paraId="6DEA039D" w14:textId="4952A03E" w:rsidR="008557F6" w:rsidRDefault="001263A9" w:rsidP="00FA6AF7">
      <w:pPr>
        <w:pStyle w:val="BodyText"/>
        <w:spacing w:line="228" w:lineRule="auto"/>
        <w:ind w:right="19"/>
        <w:jc w:val="both"/>
        <w:rPr>
          <w:position w:val="2"/>
        </w:rPr>
      </w:pPr>
      <w:r w:rsidRPr="00D1172B">
        <w:rPr>
          <w:position w:val="2"/>
        </w:rPr>
        <w:t>The maximum hourly SO</w:t>
      </w:r>
      <w:r w:rsidRPr="00D1172B">
        <w:rPr>
          <w:position w:val="2"/>
          <w:vertAlign w:val="subscript"/>
        </w:rPr>
        <w:t>2</w:t>
      </w:r>
      <w:r w:rsidRPr="00D1172B">
        <w:rPr>
          <w:position w:val="2"/>
        </w:rPr>
        <w:t xml:space="preserve"> data for Station 842</w:t>
      </w:r>
      <w:r w:rsidR="00BA491B">
        <w:rPr>
          <w:position w:val="2"/>
        </w:rPr>
        <w:t>b</w:t>
      </w:r>
      <w:r w:rsidR="00A5668A" w:rsidRPr="00D1172B">
        <w:rPr>
          <w:position w:val="2"/>
        </w:rPr>
        <w:t>, 986</w:t>
      </w:r>
      <w:r w:rsidR="00BA491B">
        <w:rPr>
          <w:position w:val="2"/>
        </w:rPr>
        <w:t>c</w:t>
      </w:r>
      <w:r w:rsidR="00A5668A" w:rsidRPr="00D1172B">
        <w:rPr>
          <w:position w:val="2"/>
        </w:rPr>
        <w:t>, and Reno</w:t>
      </w:r>
      <w:r w:rsidRPr="00D1172B">
        <w:rPr>
          <w:position w:val="2"/>
        </w:rPr>
        <w:t xml:space="preserve"> </w:t>
      </w:r>
      <w:r w:rsidR="00CC1314">
        <w:rPr>
          <w:position w:val="2"/>
        </w:rPr>
        <w:t xml:space="preserve">increased </w:t>
      </w:r>
      <w:r w:rsidR="00772A06">
        <w:rPr>
          <w:position w:val="2"/>
        </w:rPr>
        <w:t>between 201</w:t>
      </w:r>
      <w:r w:rsidR="00EA7E2F">
        <w:rPr>
          <w:position w:val="2"/>
        </w:rPr>
        <w:t>8</w:t>
      </w:r>
      <w:r w:rsidR="00772A06">
        <w:rPr>
          <w:position w:val="2"/>
        </w:rPr>
        <w:t xml:space="preserve"> and 201</w:t>
      </w:r>
      <w:r w:rsidR="00EA7E2F">
        <w:rPr>
          <w:position w:val="2"/>
        </w:rPr>
        <w:t>9</w:t>
      </w:r>
      <w:r w:rsidR="00772A06">
        <w:rPr>
          <w:position w:val="2"/>
        </w:rPr>
        <w:t>.</w:t>
      </w:r>
      <w:r w:rsidRPr="00D1172B">
        <w:rPr>
          <w:position w:val="2"/>
        </w:rPr>
        <w:t xml:space="preserve"> </w:t>
      </w:r>
      <w:r w:rsidR="00A5668A" w:rsidRPr="00D1172B">
        <w:rPr>
          <w:position w:val="2"/>
        </w:rPr>
        <w:t xml:space="preserve"> </w:t>
      </w:r>
      <w:r w:rsidR="00D54C92">
        <w:rPr>
          <w:position w:val="2"/>
        </w:rPr>
        <w:t>Although there was a</w:t>
      </w:r>
      <w:r w:rsidR="00A71D07">
        <w:rPr>
          <w:position w:val="2"/>
        </w:rPr>
        <w:t>n</w:t>
      </w:r>
      <w:r w:rsidR="00D54C92">
        <w:rPr>
          <w:position w:val="2"/>
        </w:rPr>
        <w:t xml:space="preserve"> increase in the</w:t>
      </w:r>
      <w:r w:rsidR="0093615E">
        <w:rPr>
          <w:position w:val="2"/>
        </w:rPr>
        <w:t xml:space="preserve"> maximum hourly measurement, e</w:t>
      </w:r>
      <w:r w:rsidR="00A5668A" w:rsidRPr="00D1172B">
        <w:rPr>
          <w:position w:val="2"/>
        </w:rPr>
        <w:t xml:space="preserve">levated concentrations at all stations and years were </w:t>
      </w:r>
      <w:r w:rsidR="00FA40C5">
        <w:rPr>
          <w:position w:val="2"/>
        </w:rPr>
        <w:t xml:space="preserve">nearly an order of magnitude lower than </w:t>
      </w:r>
      <w:r w:rsidR="00A5668A" w:rsidRPr="00D1172B">
        <w:rPr>
          <w:position w:val="2"/>
        </w:rPr>
        <w:t>the Alberta Ambient Air Quality Objective.</w:t>
      </w:r>
    </w:p>
    <w:p w14:paraId="27D8100F" w14:textId="77777777" w:rsidR="00937143" w:rsidRPr="00D1172B" w:rsidRDefault="00937143" w:rsidP="00FA6AF7">
      <w:pPr>
        <w:pStyle w:val="BodyText"/>
        <w:spacing w:line="228" w:lineRule="auto"/>
        <w:ind w:right="19"/>
        <w:jc w:val="both"/>
      </w:pPr>
    </w:p>
    <w:p w14:paraId="6F82867F" w14:textId="60741D04" w:rsidR="00C54F3E" w:rsidRDefault="00C54F3E" w:rsidP="00FA6AF7">
      <w:pPr>
        <w:pStyle w:val="BodyText"/>
        <w:spacing w:before="55" w:line="223" w:lineRule="auto"/>
        <w:ind w:right="19"/>
      </w:pPr>
      <w:r w:rsidRPr="00E33992">
        <w:rPr>
          <w:noProof/>
        </w:rPr>
        <w:drawing>
          <wp:inline distT="0" distB="0" distL="0" distR="0" wp14:anchorId="2356ED1C" wp14:editId="2D2001B7">
            <wp:extent cx="6007608" cy="1605259"/>
            <wp:effectExtent l="19050" t="19050" r="12700" b="146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072"/>
                    <a:stretch/>
                  </pic:blipFill>
                  <pic:spPr bwMode="auto">
                    <a:xfrm>
                      <a:off x="0" y="0"/>
                      <a:ext cx="6007608" cy="16052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C515A67" w14:textId="34099AC0" w:rsidR="00DB4FE3" w:rsidRPr="00DB4FE3" w:rsidRDefault="00315E70" w:rsidP="00FA6AF7">
      <w:pPr>
        <w:pStyle w:val="BodyText"/>
        <w:spacing w:before="55" w:line="223" w:lineRule="auto"/>
        <w:ind w:right="19"/>
      </w:pPr>
      <w:r w:rsidRPr="00E33992">
        <w:rPr>
          <w:noProof/>
        </w:rPr>
        <w:drawing>
          <wp:inline distT="0" distB="0" distL="0" distR="0" wp14:anchorId="500F2A91" wp14:editId="3C2E09D0">
            <wp:extent cx="6008400" cy="1604933"/>
            <wp:effectExtent l="19050" t="19050" r="11430"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6008400" cy="1604933"/>
                    </a:xfrm>
                    <a:prstGeom prst="rect">
                      <a:avLst/>
                    </a:prstGeom>
                    <a:noFill/>
                    <a:ln>
                      <a:solidFill>
                        <a:schemeClr val="tx1"/>
                      </a:solidFill>
                    </a:ln>
                  </pic:spPr>
                </pic:pic>
              </a:graphicData>
            </a:graphic>
          </wp:inline>
        </w:drawing>
      </w:r>
    </w:p>
    <w:p w14:paraId="5E2C87B9" w14:textId="77777777" w:rsidR="00354B5E" w:rsidRDefault="00354B5E" w:rsidP="00FA6AF7">
      <w:pPr>
        <w:pStyle w:val="BodyText"/>
        <w:spacing w:before="55" w:line="223" w:lineRule="auto"/>
        <w:ind w:right="19"/>
      </w:pPr>
      <w:r>
        <w:rPr>
          <w:noProof/>
        </w:rPr>
        <w:drawing>
          <wp:inline distT="0" distB="0" distL="0" distR="0" wp14:anchorId="79A7C45D" wp14:editId="77FB2FEF">
            <wp:extent cx="6008400" cy="1607887"/>
            <wp:effectExtent l="19050" t="19050" r="1143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08400" cy="1607887"/>
                    </a:xfrm>
                    <a:prstGeom prst="rect">
                      <a:avLst/>
                    </a:prstGeom>
                    <a:noFill/>
                    <a:ln>
                      <a:solidFill>
                        <a:schemeClr val="tx1"/>
                      </a:solidFill>
                    </a:ln>
                  </pic:spPr>
                </pic:pic>
              </a:graphicData>
            </a:graphic>
          </wp:inline>
        </w:drawing>
      </w:r>
    </w:p>
    <w:p w14:paraId="0CB150D2" w14:textId="77777777" w:rsidR="00354B5E" w:rsidRDefault="00354B5E" w:rsidP="00FA6AF7">
      <w:pPr>
        <w:pStyle w:val="BodyText"/>
        <w:spacing w:before="55" w:line="223" w:lineRule="auto"/>
        <w:ind w:right="19"/>
      </w:pPr>
    </w:p>
    <w:p w14:paraId="331E1073" w14:textId="6D5FBBB7" w:rsidR="00324B98" w:rsidRDefault="009B3FE0" w:rsidP="00FA6AF7">
      <w:pPr>
        <w:pStyle w:val="BodyText"/>
        <w:spacing w:before="55" w:line="223" w:lineRule="auto"/>
        <w:ind w:right="19"/>
      </w:pPr>
      <w:r>
        <w:rPr>
          <w:noProof/>
        </w:rPr>
        <w:lastRenderedPageBreak/>
        <w:drawing>
          <wp:inline distT="0" distB="0" distL="0" distR="0" wp14:anchorId="2F09D027" wp14:editId="6DC9BF9B">
            <wp:extent cx="6008400" cy="1598565"/>
            <wp:effectExtent l="19050" t="19050" r="11430" b="20955"/>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6008400" cy="1598565"/>
                    </a:xfrm>
                    <a:prstGeom prst="rect">
                      <a:avLst/>
                    </a:prstGeom>
                    <a:noFill/>
                    <a:ln>
                      <a:solidFill>
                        <a:schemeClr val="tx1"/>
                      </a:solidFill>
                    </a:ln>
                  </pic:spPr>
                </pic:pic>
              </a:graphicData>
            </a:graphic>
          </wp:inline>
        </w:drawing>
      </w:r>
    </w:p>
    <w:p w14:paraId="431F9DEA" w14:textId="77777777" w:rsidR="00617F41" w:rsidRDefault="00617F41" w:rsidP="00FA6AF7">
      <w:pPr>
        <w:pStyle w:val="BodyText"/>
        <w:spacing w:before="55" w:line="223" w:lineRule="auto"/>
        <w:ind w:right="19"/>
      </w:pPr>
      <w:r>
        <w:rPr>
          <w:noProof/>
        </w:rPr>
        <w:drawing>
          <wp:inline distT="0" distB="0" distL="0" distR="0" wp14:anchorId="6D3356D4" wp14:editId="177948BC">
            <wp:extent cx="6008400" cy="1604891"/>
            <wp:effectExtent l="19050" t="19050" r="11430" b="146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08400" cy="1604891"/>
                    </a:xfrm>
                    <a:prstGeom prst="rect">
                      <a:avLst/>
                    </a:prstGeom>
                    <a:noFill/>
                    <a:ln>
                      <a:solidFill>
                        <a:schemeClr val="tx1"/>
                      </a:solidFill>
                    </a:ln>
                  </pic:spPr>
                </pic:pic>
              </a:graphicData>
            </a:graphic>
          </wp:inline>
        </w:drawing>
      </w:r>
    </w:p>
    <w:p w14:paraId="34F1D974" w14:textId="027EF85B" w:rsidR="000737E9" w:rsidRDefault="007C6E4F" w:rsidP="00FA6AF7">
      <w:pPr>
        <w:pStyle w:val="BodyText"/>
        <w:spacing w:before="55" w:line="223" w:lineRule="auto"/>
        <w:ind w:right="19"/>
      </w:pPr>
      <w:r>
        <w:rPr>
          <w:noProof/>
        </w:rPr>
        <w:drawing>
          <wp:inline distT="0" distB="0" distL="0" distR="0" wp14:anchorId="57ADA7B2" wp14:editId="59AEC757">
            <wp:extent cx="6008400" cy="1598565"/>
            <wp:effectExtent l="19050" t="19050" r="11430"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6008400" cy="1598565"/>
                    </a:xfrm>
                    <a:prstGeom prst="rect">
                      <a:avLst/>
                    </a:prstGeom>
                    <a:noFill/>
                    <a:ln>
                      <a:solidFill>
                        <a:schemeClr val="tx1"/>
                      </a:solidFill>
                    </a:ln>
                  </pic:spPr>
                </pic:pic>
              </a:graphicData>
            </a:graphic>
          </wp:inline>
        </w:drawing>
      </w:r>
    </w:p>
    <w:p w14:paraId="5C0A7401" w14:textId="41EF25F3" w:rsidR="00617F41" w:rsidRPr="005A7113" w:rsidRDefault="00584737" w:rsidP="00FA6AF7">
      <w:pPr>
        <w:pStyle w:val="BodyText"/>
        <w:spacing w:before="55" w:line="223" w:lineRule="auto"/>
        <w:ind w:right="19"/>
      </w:pPr>
      <w:r>
        <w:rPr>
          <w:noProof/>
        </w:rPr>
        <w:drawing>
          <wp:inline distT="0" distB="0" distL="0" distR="0" wp14:anchorId="42922270" wp14:editId="370F0094">
            <wp:extent cx="6007608" cy="1598253"/>
            <wp:effectExtent l="19050" t="19050" r="12700" b="2159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07608" cy="1598253"/>
                    </a:xfrm>
                    <a:prstGeom prst="rect">
                      <a:avLst/>
                    </a:prstGeom>
                    <a:noFill/>
                    <a:ln>
                      <a:solidFill>
                        <a:schemeClr val="tx1"/>
                      </a:solidFill>
                    </a:ln>
                  </pic:spPr>
                </pic:pic>
              </a:graphicData>
            </a:graphic>
          </wp:inline>
        </w:drawing>
      </w:r>
    </w:p>
    <w:p w14:paraId="0D9CC294" w14:textId="3DF2ACDC" w:rsidR="008557F6" w:rsidRDefault="00836762" w:rsidP="00FA6AF7">
      <w:pPr>
        <w:spacing w:before="64"/>
        <w:ind w:right="19"/>
        <w:rPr>
          <w:rStyle w:val="Strong"/>
        </w:rPr>
      </w:pPr>
      <w:bookmarkStart w:id="180" w:name="_Toc50550558"/>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8</w:t>
      </w:r>
      <w:r w:rsidRPr="00FA6AF7">
        <w:rPr>
          <w:rStyle w:val="Strong"/>
        </w:rPr>
        <w:fldChar w:fldCharType="end"/>
      </w:r>
      <w:r w:rsidRPr="00FA6AF7">
        <w:rPr>
          <w:rStyle w:val="Strong"/>
        </w:rPr>
        <w:t xml:space="preserve">: </w:t>
      </w:r>
      <w:r w:rsidR="001263A9" w:rsidRPr="00FA6AF7">
        <w:rPr>
          <w:rStyle w:val="Strong"/>
        </w:rPr>
        <w:t>Hourly Monitored Sulphur Dioxide Data</w:t>
      </w:r>
      <w:bookmarkEnd w:id="180"/>
    </w:p>
    <w:p w14:paraId="36A7B32E" w14:textId="524B7AA6" w:rsidR="00617F41" w:rsidRDefault="00617F41" w:rsidP="00FA6AF7">
      <w:pPr>
        <w:spacing w:before="64"/>
        <w:ind w:right="19"/>
        <w:rPr>
          <w:rStyle w:val="Strong"/>
        </w:rPr>
      </w:pPr>
    </w:p>
    <w:p w14:paraId="627EAC92" w14:textId="77777777" w:rsidR="00617F41" w:rsidRPr="005A7113" w:rsidRDefault="00617F41" w:rsidP="00FA6AF7">
      <w:pPr>
        <w:spacing w:before="64"/>
        <w:ind w:right="19"/>
      </w:pPr>
    </w:p>
    <w:p w14:paraId="4A6D6EED" w14:textId="685BE3C3" w:rsidR="001C29EE" w:rsidRPr="005A7113" w:rsidRDefault="001C29EE" w:rsidP="00FA6AF7">
      <w:pPr>
        <w:pStyle w:val="Heading3"/>
      </w:pPr>
      <w:bookmarkStart w:id="181" w:name="_bookmark19"/>
      <w:bookmarkStart w:id="182" w:name="_Toc529858222"/>
      <w:bookmarkStart w:id="183" w:name="_Toc529858297"/>
      <w:bookmarkStart w:id="184" w:name="_Toc50550500"/>
      <w:bookmarkEnd w:id="181"/>
      <w:r>
        <w:t>Methane</w:t>
      </w:r>
      <w:bookmarkEnd w:id="182"/>
      <w:bookmarkEnd w:id="183"/>
      <w:bookmarkEnd w:id="184"/>
    </w:p>
    <w:p w14:paraId="50646971" w14:textId="77777777" w:rsidR="008557F6" w:rsidRPr="005A7113" w:rsidRDefault="008557F6" w:rsidP="00FA6AF7">
      <w:pPr>
        <w:pStyle w:val="BodyText"/>
        <w:spacing w:before="3"/>
        <w:ind w:right="19"/>
        <w:rPr>
          <w:rFonts w:ascii="Corbel"/>
          <w:sz w:val="25"/>
        </w:rPr>
      </w:pPr>
    </w:p>
    <w:p w14:paraId="372DEC04" w14:textId="076FC2EE" w:rsidR="008557F6" w:rsidRPr="005A7113" w:rsidRDefault="001263A9" w:rsidP="00FA6AF7">
      <w:pPr>
        <w:pStyle w:val="BodyText"/>
        <w:spacing w:line="225" w:lineRule="auto"/>
        <w:ind w:right="19"/>
        <w:jc w:val="both"/>
      </w:pPr>
      <w:r w:rsidRPr="005A7113">
        <w:rPr>
          <w:position w:val="2"/>
        </w:rPr>
        <w:t xml:space="preserve">Hourly data for </w:t>
      </w:r>
      <w:r w:rsidR="00925903">
        <w:rPr>
          <w:position w:val="2"/>
        </w:rPr>
        <w:t>methane (</w:t>
      </w:r>
      <w:r w:rsidRPr="005A7113">
        <w:rPr>
          <w:position w:val="2"/>
        </w:rPr>
        <w:t>CH</w:t>
      </w:r>
      <w:r w:rsidRPr="005A7113">
        <w:rPr>
          <w:position w:val="2"/>
          <w:vertAlign w:val="subscript"/>
        </w:rPr>
        <w:t>4</w:t>
      </w:r>
      <w:r w:rsidR="00925903">
        <w:rPr>
          <w:position w:val="2"/>
        </w:rPr>
        <w:t xml:space="preserve">) </w:t>
      </w:r>
      <w:r w:rsidRPr="005A7113">
        <w:rPr>
          <w:position w:val="2"/>
        </w:rPr>
        <w:t xml:space="preserve">for the </w:t>
      </w:r>
      <w:r w:rsidR="00A71D07">
        <w:rPr>
          <w:position w:val="2"/>
        </w:rPr>
        <w:t xml:space="preserve">four </w:t>
      </w:r>
      <w:r w:rsidRPr="005A7113">
        <w:rPr>
          <w:position w:val="2"/>
        </w:rPr>
        <w:t>stations is shown in the charts below (Figure 1</w:t>
      </w:r>
      <w:r w:rsidR="000737E9" w:rsidRPr="005A7113">
        <w:rPr>
          <w:position w:val="2"/>
        </w:rPr>
        <w:t>3</w:t>
      </w:r>
      <w:r w:rsidRPr="005A7113">
        <w:rPr>
          <w:position w:val="2"/>
        </w:rPr>
        <w:t>). There is no AAAQO for CH</w:t>
      </w:r>
      <w:r w:rsidRPr="005A7113">
        <w:rPr>
          <w:position w:val="2"/>
          <w:vertAlign w:val="subscript"/>
        </w:rPr>
        <w:t>4</w:t>
      </w:r>
      <w:r w:rsidRPr="005A7113">
        <w:rPr>
          <w:position w:val="2"/>
        </w:rPr>
        <w:t>.</w:t>
      </w:r>
      <w:r w:rsidR="0056383A">
        <w:rPr>
          <w:position w:val="2"/>
        </w:rPr>
        <w:t xml:space="preserve">  </w:t>
      </w:r>
      <w:r w:rsidR="0056383A" w:rsidRPr="0056383A">
        <w:rPr>
          <w:position w:val="2"/>
        </w:rPr>
        <w:t xml:space="preserve">Instrument malfunction resulted in data loss in June </w:t>
      </w:r>
      <w:r w:rsidR="00A71D07">
        <w:rPr>
          <w:position w:val="2"/>
        </w:rPr>
        <w:t xml:space="preserve">and October </w:t>
      </w:r>
      <w:r w:rsidR="0056383A" w:rsidRPr="0056383A">
        <w:rPr>
          <w:position w:val="2"/>
        </w:rPr>
        <w:t>2018 at Station 842.</w:t>
      </w:r>
    </w:p>
    <w:p w14:paraId="77C438BB" w14:textId="77777777" w:rsidR="008557F6" w:rsidRPr="005A7113" w:rsidRDefault="008557F6" w:rsidP="00FA6AF7">
      <w:pPr>
        <w:pStyle w:val="BodyText"/>
        <w:spacing w:before="7"/>
        <w:ind w:right="19"/>
        <w:rPr>
          <w:sz w:val="23"/>
        </w:rPr>
      </w:pPr>
    </w:p>
    <w:p w14:paraId="3DC151A0" w14:textId="28EC6FD2" w:rsidR="008557F6" w:rsidRPr="00D1172B" w:rsidRDefault="001263A9" w:rsidP="00FA6AF7">
      <w:pPr>
        <w:pStyle w:val="BodyText"/>
        <w:spacing w:line="225" w:lineRule="auto"/>
        <w:ind w:right="19"/>
        <w:jc w:val="both"/>
        <w:rPr>
          <w:position w:val="2"/>
        </w:rPr>
      </w:pPr>
      <w:r w:rsidRPr="00D1172B">
        <w:rPr>
          <w:position w:val="2"/>
        </w:rPr>
        <w:lastRenderedPageBreak/>
        <w:t>The maximum hourly CH</w:t>
      </w:r>
      <w:r w:rsidRPr="00D1172B">
        <w:rPr>
          <w:position w:val="2"/>
          <w:vertAlign w:val="subscript"/>
        </w:rPr>
        <w:t>4</w:t>
      </w:r>
      <w:r w:rsidRPr="00D1172B">
        <w:rPr>
          <w:position w:val="2"/>
        </w:rPr>
        <w:t xml:space="preserve"> data for Station 842 </w:t>
      </w:r>
      <w:r w:rsidR="006A470E">
        <w:rPr>
          <w:position w:val="2"/>
        </w:rPr>
        <w:t xml:space="preserve">increased </w:t>
      </w:r>
      <w:r w:rsidR="0093615E">
        <w:rPr>
          <w:position w:val="2"/>
        </w:rPr>
        <w:t>slightly</w:t>
      </w:r>
      <w:r w:rsidR="00985766" w:rsidRPr="00D1172B">
        <w:rPr>
          <w:position w:val="2"/>
        </w:rPr>
        <w:t xml:space="preserve"> </w:t>
      </w:r>
      <w:r w:rsidRPr="00D1172B">
        <w:rPr>
          <w:position w:val="2"/>
        </w:rPr>
        <w:t xml:space="preserve">from </w:t>
      </w:r>
      <w:r w:rsidR="00F40A47" w:rsidRPr="00D1172B">
        <w:rPr>
          <w:position w:val="2"/>
        </w:rPr>
        <w:t>201</w:t>
      </w:r>
      <w:r w:rsidR="006A470E">
        <w:rPr>
          <w:position w:val="2"/>
        </w:rPr>
        <w:t>8</w:t>
      </w:r>
      <w:r w:rsidRPr="00D1172B">
        <w:rPr>
          <w:position w:val="2"/>
        </w:rPr>
        <w:t xml:space="preserve"> to </w:t>
      </w:r>
      <w:r w:rsidR="00F40A47" w:rsidRPr="00D1172B">
        <w:rPr>
          <w:position w:val="2"/>
        </w:rPr>
        <w:t>201</w:t>
      </w:r>
      <w:r w:rsidR="006A470E">
        <w:rPr>
          <w:position w:val="2"/>
        </w:rPr>
        <w:t>9</w:t>
      </w:r>
      <w:r w:rsidRPr="00D1172B">
        <w:rPr>
          <w:position w:val="2"/>
        </w:rPr>
        <w:t>. The maximum hourly CH</w:t>
      </w:r>
      <w:r w:rsidRPr="00D1172B">
        <w:rPr>
          <w:position w:val="2"/>
          <w:vertAlign w:val="subscript"/>
        </w:rPr>
        <w:t>4</w:t>
      </w:r>
      <w:r w:rsidRPr="00D1172B">
        <w:rPr>
          <w:position w:val="2"/>
        </w:rPr>
        <w:t xml:space="preserve"> data for Station 986 </w:t>
      </w:r>
      <w:r w:rsidR="006A470E">
        <w:rPr>
          <w:position w:val="2"/>
        </w:rPr>
        <w:t>decreased</w:t>
      </w:r>
      <w:r w:rsidRPr="00D1172B">
        <w:rPr>
          <w:position w:val="2"/>
        </w:rPr>
        <w:t xml:space="preserve"> slightly from </w:t>
      </w:r>
      <w:r w:rsidR="00F40A47" w:rsidRPr="00D1172B">
        <w:rPr>
          <w:position w:val="2"/>
        </w:rPr>
        <w:t>201</w:t>
      </w:r>
      <w:r w:rsidR="0049481D">
        <w:rPr>
          <w:position w:val="2"/>
        </w:rPr>
        <w:t xml:space="preserve">8 </w:t>
      </w:r>
      <w:r w:rsidRPr="00D1172B">
        <w:rPr>
          <w:position w:val="2"/>
        </w:rPr>
        <w:t xml:space="preserve">to </w:t>
      </w:r>
      <w:r w:rsidR="00F40A47" w:rsidRPr="00D1172B">
        <w:rPr>
          <w:position w:val="2"/>
        </w:rPr>
        <w:t>201</w:t>
      </w:r>
      <w:r w:rsidR="0049481D">
        <w:rPr>
          <w:position w:val="2"/>
        </w:rPr>
        <w:t>9</w:t>
      </w:r>
      <w:r w:rsidR="00A5668A" w:rsidRPr="00D1172B">
        <w:rPr>
          <w:position w:val="2"/>
        </w:rPr>
        <w:t xml:space="preserve"> due to </w:t>
      </w:r>
      <w:r w:rsidR="0049481D">
        <w:rPr>
          <w:position w:val="2"/>
        </w:rPr>
        <w:t xml:space="preserve">station being moved away from grazing </w:t>
      </w:r>
      <w:r w:rsidR="00A5668A" w:rsidRPr="00D1172B">
        <w:rPr>
          <w:position w:val="2"/>
        </w:rPr>
        <w:t>cattle</w:t>
      </w:r>
      <w:r w:rsidRPr="00D1172B">
        <w:rPr>
          <w:position w:val="2"/>
        </w:rPr>
        <w:t xml:space="preserve">. </w:t>
      </w:r>
      <w:r w:rsidR="00BF6D91">
        <w:rPr>
          <w:position w:val="2"/>
        </w:rPr>
        <w:t xml:space="preserve">The </w:t>
      </w:r>
      <w:r w:rsidRPr="00D1172B">
        <w:rPr>
          <w:position w:val="2"/>
        </w:rPr>
        <w:t xml:space="preserve">Reno station shows </w:t>
      </w:r>
      <w:r w:rsidR="0060204A">
        <w:rPr>
          <w:position w:val="2"/>
        </w:rPr>
        <w:t xml:space="preserve">a decrease in the number of </w:t>
      </w:r>
      <w:r w:rsidRPr="00D1172B">
        <w:rPr>
          <w:position w:val="2"/>
        </w:rPr>
        <w:t>elevated measurements of CH</w:t>
      </w:r>
      <w:r w:rsidRPr="00D1172B">
        <w:rPr>
          <w:position w:val="2"/>
          <w:vertAlign w:val="subscript"/>
        </w:rPr>
        <w:t>4</w:t>
      </w:r>
      <w:r w:rsidRPr="00D1172B">
        <w:rPr>
          <w:position w:val="2"/>
        </w:rPr>
        <w:t xml:space="preserve"> </w:t>
      </w:r>
      <w:r w:rsidR="0060204A">
        <w:rPr>
          <w:position w:val="2"/>
        </w:rPr>
        <w:t>between</w:t>
      </w:r>
      <w:r w:rsidRPr="00D1172B">
        <w:rPr>
          <w:position w:val="2"/>
        </w:rPr>
        <w:t xml:space="preserve"> </w:t>
      </w:r>
      <w:r w:rsidR="00F40A47" w:rsidRPr="00D1172B">
        <w:rPr>
          <w:position w:val="2"/>
        </w:rPr>
        <w:t>201</w:t>
      </w:r>
      <w:r w:rsidR="0049481D">
        <w:rPr>
          <w:position w:val="2"/>
        </w:rPr>
        <w:t>8</w:t>
      </w:r>
      <w:r w:rsidRPr="00D1172B">
        <w:rPr>
          <w:position w:val="2"/>
        </w:rPr>
        <w:t xml:space="preserve"> and </w:t>
      </w:r>
      <w:r w:rsidR="00F40A47" w:rsidRPr="00D1172B">
        <w:rPr>
          <w:position w:val="2"/>
        </w:rPr>
        <w:t>201</w:t>
      </w:r>
      <w:r w:rsidR="0049481D">
        <w:rPr>
          <w:position w:val="2"/>
        </w:rPr>
        <w:t>9</w:t>
      </w:r>
      <w:r w:rsidR="00A5668A" w:rsidRPr="00D1172B">
        <w:rPr>
          <w:position w:val="2"/>
        </w:rPr>
        <w:t xml:space="preserve"> however there was a </w:t>
      </w:r>
      <w:r w:rsidR="0060204A">
        <w:rPr>
          <w:position w:val="2"/>
        </w:rPr>
        <w:t xml:space="preserve">slight increase </w:t>
      </w:r>
      <w:r w:rsidR="00A5668A" w:rsidRPr="00D1172B">
        <w:rPr>
          <w:position w:val="2"/>
        </w:rPr>
        <w:t xml:space="preserve">in the maximum measured </w:t>
      </w:r>
      <w:r w:rsidR="00BF6D91">
        <w:rPr>
          <w:position w:val="2"/>
        </w:rPr>
        <w:t>concentration</w:t>
      </w:r>
      <w:r w:rsidR="00A5668A" w:rsidRPr="00D1172B">
        <w:rPr>
          <w:position w:val="2"/>
        </w:rPr>
        <w:t>.</w:t>
      </w:r>
    </w:p>
    <w:p w14:paraId="3C652BFC" w14:textId="77777777" w:rsidR="000737E9" w:rsidRPr="00D1172B" w:rsidRDefault="000737E9" w:rsidP="00FA6AF7">
      <w:pPr>
        <w:pStyle w:val="BodyText"/>
        <w:spacing w:line="225" w:lineRule="auto"/>
        <w:ind w:right="19"/>
        <w:jc w:val="both"/>
        <w:rPr>
          <w:position w:val="2"/>
        </w:rPr>
      </w:pPr>
    </w:p>
    <w:p w14:paraId="7D513D5B" w14:textId="77777777" w:rsidR="007C7CB4" w:rsidRDefault="007C7CB4" w:rsidP="00FA6AF7">
      <w:pPr>
        <w:pStyle w:val="BodyText"/>
        <w:spacing w:line="225" w:lineRule="auto"/>
        <w:ind w:right="19"/>
        <w:jc w:val="both"/>
      </w:pPr>
      <w:r>
        <w:rPr>
          <w:noProof/>
        </w:rPr>
        <w:drawing>
          <wp:inline distT="0" distB="0" distL="0" distR="0" wp14:anchorId="2AA237E6" wp14:editId="6442CF2A">
            <wp:extent cx="6008400" cy="1609379"/>
            <wp:effectExtent l="19050" t="19050" r="11430" b="1016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08400" cy="1609379"/>
                    </a:xfrm>
                    <a:prstGeom prst="rect">
                      <a:avLst/>
                    </a:prstGeom>
                    <a:noFill/>
                    <a:ln>
                      <a:solidFill>
                        <a:schemeClr val="tx1"/>
                      </a:solidFill>
                    </a:ln>
                  </pic:spPr>
                </pic:pic>
              </a:graphicData>
            </a:graphic>
          </wp:inline>
        </w:drawing>
      </w:r>
    </w:p>
    <w:p w14:paraId="4B0429DC" w14:textId="77777777" w:rsidR="007C7CB4" w:rsidRDefault="007C7CB4" w:rsidP="00FA6AF7">
      <w:pPr>
        <w:pStyle w:val="BodyText"/>
        <w:spacing w:line="225" w:lineRule="auto"/>
        <w:ind w:right="19"/>
        <w:jc w:val="both"/>
      </w:pPr>
    </w:p>
    <w:p w14:paraId="1055399E" w14:textId="30ABD481" w:rsidR="000737E9" w:rsidRPr="005A7113" w:rsidRDefault="00BA4994" w:rsidP="00FA6AF7">
      <w:pPr>
        <w:pStyle w:val="BodyText"/>
        <w:spacing w:line="225" w:lineRule="auto"/>
        <w:ind w:right="19"/>
        <w:jc w:val="both"/>
      </w:pPr>
      <w:r>
        <w:rPr>
          <w:noProof/>
        </w:rPr>
        <w:drawing>
          <wp:inline distT="0" distB="0" distL="0" distR="0" wp14:anchorId="1A816C5F" wp14:editId="72127936">
            <wp:extent cx="6008400" cy="1547840"/>
            <wp:effectExtent l="19050" t="19050" r="11430" b="14605"/>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6008400" cy="1547840"/>
                    </a:xfrm>
                    <a:prstGeom prst="rect">
                      <a:avLst/>
                    </a:prstGeom>
                    <a:noFill/>
                    <a:ln>
                      <a:solidFill>
                        <a:schemeClr val="tx1"/>
                      </a:solidFill>
                    </a:ln>
                  </pic:spPr>
                </pic:pic>
              </a:graphicData>
            </a:graphic>
          </wp:inline>
        </w:drawing>
      </w:r>
    </w:p>
    <w:p w14:paraId="6D32CE18" w14:textId="512DD2AA" w:rsidR="006762F8" w:rsidRDefault="006762F8" w:rsidP="00520F4A">
      <w:pPr>
        <w:pStyle w:val="BodyText"/>
        <w:spacing w:line="225" w:lineRule="auto"/>
        <w:ind w:right="19"/>
        <w:jc w:val="both"/>
      </w:pPr>
    </w:p>
    <w:p w14:paraId="3524C793" w14:textId="77777777" w:rsidR="00E073DD" w:rsidRDefault="00E073DD" w:rsidP="00520F4A">
      <w:pPr>
        <w:pStyle w:val="BodyText"/>
        <w:spacing w:line="225" w:lineRule="auto"/>
        <w:ind w:right="19"/>
        <w:jc w:val="both"/>
      </w:pPr>
      <w:r>
        <w:rPr>
          <w:noProof/>
        </w:rPr>
        <w:drawing>
          <wp:inline distT="0" distB="0" distL="0" distR="0" wp14:anchorId="5C484F5D" wp14:editId="49C10F97">
            <wp:extent cx="6008400" cy="1610894"/>
            <wp:effectExtent l="19050" t="19050" r="11430" b="279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08400" cy="1610894"/>
                    </a:xfrm>
                    <a:prstGeom prst="rect">
                      <a:avLst/>
                    </a:prstGeom>
                    <a:noFill/>
                    <a:ln>
                      <a:solidFill>
                        <a:schemeClr val="tx1"/>
                      </a:solidFill>
                    </a:ln>
                  </pic:spPr>
                </pic:pic>
              </a:graphicData>
            </a:graphic>
          </wp:inline>
        </w:drawing>
      </w:r>
    </w:p>
    <w:p w14:paraId="7EF2ECAF" w14:textId="77777777" w:rsidR="00E073DD" w:rsidRDefault="00E073DD" w:rsidP="00520F4A">
      <w:pPr>
        <w:pStyle w:val="BodyText"/>
        <w:spacing w:line="225" w:lineRule="auto"/>
        <w:ind w:right="19"/>
        <w:jc w:val="both"/>
      </w:pPr>
    </w:p>
    <w:p w14:paraId="65F7AB3B" w14:textId="5F0932E9" w:rsidR="006762F8" w:rsidRDefault="00196143" w:rsidP="00520F4A">
      <w:pPr>
        <w:pStyle w:val="BodyText"/>
        <w:spacing w:line="225" w:lineRule="auto"/>
        <w:ind w:right="19"/>
        <w:jc w:val="both"/>
      </w:pPr>
      <w:r>
        <w:rPr>
          <w:noProof/>
        </w:rPr>
        <w:drawing>
          <wp:inline distT="0" distB="0" distL="0" distR="0" wp14:anchorId="3F735CD5" wp14:editId="0E80012E">
            <wp:extent cx="6007608" cy="1550468"/>
            <wp:effectExtent l="19050" t="19050" r="12700" b="12065"/>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6007608" cy="1550468"/>
                    </a:xfrm>
                    <a:prstGeom prst="rect">
                      <a:avLst/>
                    </a:prstGeom>
                    <a:noFill/>
                    <a:ln>
                      <a:solidFill>
                        <a:schemeClr val="tx1"/>
                      </a:solidFill>
                    </a:ln>
                  </pic:spPr>
                </pic:pic>
              </a:graphicData>
            </a:graphic>
          </wp:inline>
        </w:drawing>
      </w:r>
    </w:p>
    <w:p w14:paraId="4C1FE51E" w14:textId="77777777" w:rsidR="000737E9" w:rsidRPr="00FA6AF7" w:rsidRDefault="000737E9" w:rsidP="003B367C">
      <w:pPr>
        <w:ind w:right="19"/>
        <w:rPr>
          <w:sz w:val="15"/>
        </w:rPr>
      </w:pPr>
    </w:p>
    <w:p w14:paraId="58F0E48A" w14:textId="2C7C609E" w:rsidR="008152DC" w:rsidRDefault="006D7FE5" w:rsidP="00FA6AF7">
      <w:pPr>
        <w:pStyle w:val="BodyText"/>
        <w:spacing w:line="225" w:lineRule="auto"/>
        <w:ind w:right="19"/>
        <w:jc w:val="both"/>
        <w:rPr>
          <w:noProof/>
        </w:rPr>
      </w:pPr>
      <w:r>
        <w:rPr>
          <w:noProof/>
        </w:rPr>
        <w:lastRenderedPageBreak/>
        <w:drawing>
          <wp:inline distT="0" distB="0" distL="0" distR="0" wp14:anchorId="614F2AD7" wp14:editId="5FB9F5B6">
            <wp:extent cx="6008400" cy="1608340"/>
            <wp:effectExtent l="19050" t="19050" r="11430" b="11430"/>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08400" cy="1608340"/>
                    </a:xfrm>
                    <a:prstGeom prst="rect">
                      <a:avLst/>
                    </a:prstGeom>
                    <a:noFill/>
                    <a:ln>
                      <a:solidFill>
                        <a:schemeClr val="tx1"/>
                      </a:solidFill>
                    </a:ln>
                  </pic:spPr>
                </pic:pic>
              </a:graphicData>
            </a:graphic>
          </wp:inline>
        </w:drawing>
      </w:r>
    </w:p>
    <w:p w14:paraId="3A93691C" w14:textId="77777777" w:rsidR="008152DC" w:rsidRDefault="008152DC" w:rsidP="00FA6AF7">
      <w:pPr>
        <w:pStyle w:val="BodyText"/>
        <w:spacing w:line="225" w:lineRule="auto"/>
        <w:ind w:right="19"/>
        <w:jc w:val="both"/>
        <w:rPr>
          <w:noProof/>
        </w:rPr>
      </w:pPr>
    </w:p>
    <w:p w14:paraId="2B102EFF" w14:textId="1DE91ED0" w:rsidR="00324B98" w:rsidRDefault="00911367" w:rsidP="00FA6AF7">
      <w:pPr>
        <w:pStyle w:val="BodyText"/>
        <w:spacing w:line="225" w:lineRule="auto"/>
        <w:ind w:right="19"/>
        <w:jc w:val="both"/>
        <w:rPr>
          <w:noProof/>
        </w:rPr>
      </w:pPr>
      <w:r>
        <w:rPr>
          <w:noProof/>
        </w:rPr>
        <w:drawing>
          <wp:inline distT="0" distB="0" distL="0" distR="0" wp14:anchorId="41A6F533" wp14:editId="7C142333">
            <wp:extent cx="6008400" cy="1535927"/>
            <wp:effectExtent l="19050" t="19050" r="11430" b="266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6008400" cy="1535927"/>
                    </a:xfrm>
                    <a:prstGeom prst="rect">
                      <a:avLst/>
                    </a:prstGeom>
                    <a:noFill/>
                    <a:ln>
                      <a:solidFill>
                        <a:schemeClr val="tx1"/>
                      </a:solidFill>
                    </a:ln>
                  </pic:spPr>
                </pic:pic>
              </a:graphicData>
            </a:graphic>
          </wp:inline>
        </w:drawing>
      </w:r>
    </w:p>
    <w:p w14:paraId="134FC39E" w14:textId="77777777" w:rsidR="006A470E" w:rsidRDefault="006A470E" w:rsidP="00FA6AF7">
      <w:pPr>
        <w:pStyle w:val="BodyText"/>
        <w:spacing w:line="225" w:lineRule="auto"/>
        <w:ind w:right="19"/>
        <w:jc w:val="both"/>
        <w:rPr>
          <w:noProof/>
        </w:rPr>
      </w:pPr>
    </w:p>
    <w:p w14:paraId="5CEB5B7C" w14:textId="2D74B214" w:rsidR="008152DC" w:rsidRDefault="008152DC" w:rsidP="00FA6AF7">
      <w:pPr>
        <w:pStyle w:val="BodyText"/>
        <w:spacing w:line="225" w:lineRule="auto"/>
        <w:ind w:right="19"/>
        <w:jc w:val="both"/>
        <w:rPr>
          <w:noProof/>
        </w:rPr>
      </w:pPr>
      <w:r>
        <w:rPr>
          <w:noProof/>
        </w:rPr>
        <w:drawing>
          <wp:inline distT="0" distB="0" distL="0" distR="0" wp14:anchorId="403CCD38" wp14:editId="6A02B6F4">
            <wp:extent cx="6007608" cy="1535608"/>
            <wp:effectExtent l="19050" t="19050" r="12700" b="2667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07608" cy="1535608"/>
                    </a:xfrm>
                    <a:prstGeom prst="rect">
                      <a:avLst/>
                    </a:prstGeom>
                    <a:noFill/>
                    <a:ln>
                      <a:solidFill>
                        <a:schemeClr val="tx1"/>
                      </a:solidFill>
                    </a:ln>
                  </pic:spPr>
                </pic:pic>
              </a:graphicData>
            </a:graphic>
          </wp:inline>
        </w:drawing>
      </w:r>
    </w:p>
    <w:p w14:paraId="592FE645" w14:textId="0FBD1382" w:rsidR="008557F6" w:rsidRDefault="00836762" w:rsidP="00FA6AF7">
      <w:pPr>
        <w:spacing w:before="64"/>
        <w:ind w:right="19"/>
        <w:rPr>
          <w:rStyle w:val="Strong"/>
        </w:rPr>
      </w:pPr>
      <w:bookmarkStart w:id="185" w:name="_Toc50550559"/>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9</w:t>
      </w:r>
      <w:r w:rsidRPr="00FA6AF7">
        <w:rPr>
          <w:rStyle w:val="Strong"/>
        </w:rPr>
        <w:fldChar w:fldCharType="end"/>
      </w:r>
      <w:r w:rsidRPr="00FA6AF7">
        <w:rPr>
          <w:rStyle w:val="Strong"/>
        </w:rPr>
        <w:t xml:space="preserve">: </w:t>
      </w:r>
      <w:r w:rsidR="001263A9" w:rsidRPr="00FA6AF7">
        <w:rPr>
          <w:rStyle w:val="Strong"/>
        </w:rPr>
        <w:t>Hourly Monitored Methane Data</w:t>
      </w:r>
      <w:bookmarkEnd w:id="185"/>
    </w:p>
    <w:p w14:paraId="7BD1B159" w14:textId="77777777" w:rsidR="00774D93" w:rsidRPr="005A7113" w:rsidRDefault="00774D93" w:rsidP="00FA6AF7">
      <w:pPr>
        <w:spacing w:before="64"/>
        <w:ind w:right="19"/>
      </w:pPr>
    </w:p>
    <w:p w14:paraId="1DA1D7DC" w14:textId="77777777" w:rsidR="008557F6" w:rsidRPr="005A7113" w:rsidRDefault="001263A9" w:rsidP="00FA6AF7">
      <w:pPr>
        <w:pStyle w:val="Heading2"/>
      </w:pPr>
      <w:bookmarkStart w:id="186" w:name="_bookmark20"/>
      <w:bookmarkStart w:id="187" w:name="_Toc529858223"/>
      <w:bookmarkStart w:id="188" w:name="_Toc529858298"/>
      <w:bookmarkStart w:id="189" w:name="_Toc50550501"/>
      <w:bookmarkEnd w:id="186"/>
      <w:r w:rsidRPr="005A7113">
        <w:t>Monthly Data</w:t>
      </w:r>
      <w:r w:rsidRPr="005A7113">
        <w:rPr>
          <w:spacing w:val="-1"/>
        </w:rPr>
        <w:t xml:space="preserve"> </w:t>
      </w:r>
      <w:r w:rsidRPr="005A7113">
        <w:t>Analysis</w:t>
      </w:r>
      <w:bookmarkEnd w:id="187"/>
      <w:bookmarkEnd w:id="188"/>
      <w:bookmarkEnd w:id="189"/>
    </w:p>
    <w:p w14:paraId="64E2D0E3" w14:textId="77777777" w:rsidR="008557F6" w:rsidRPr="005A7113" w:rsidRDefault="008557F6" w:rsidP="00FA6AF7">
      <w:pPr>
        <w:pStyle w:val="BodyText"/>
        <w:spacing w:before="9"/>
        <w:ind w:right="19"/>
        <w:rPr>
          <w:rFonts w:ascii="Corbel"/>
          <w:sz w:val="23"/>
        </w:rPr>
      </w:pPr>
    </w:p>
    <w:p w14:paraId="6C74769E" w14:textId="6EF27A00" w:rsidR="008557F6" w:rsidRPr="00D1172B" w:rsidRDefault="00A76BD5" w:rsidP="00FA6AF7">
      <w:pPr>
        <w:pStyle w:val="BodyText"/>
        <w:spacing w:before="1"/>
        <w:ind w:right="19"/>
        <w:jc w:val="both"/>
      </w:pPr>
      <w:r w:rsidRPr="00D1172B">
        <w:t xml:space="preserve">The hourly data presented in </w:t>
      </w:r>
      <w:r>
        <w:t>this section were</w:t>
      </w:r>
      <w:r w:rsidRPr="00D1172B">
        <w:t xml:space="preserve"> analyzed to determine the maximum, 99</w:t>
      </w:r>
      <w:proofErr w:type="spellStart"/>
      <w:r w:rsidRPr="00D1172B">
        <w:rPr>
          <w:position w:val="8"/>
          <w:sz w:val="16"/>
        </w:rPr>
        <w:t>th</w:t>
      </w:r>
      <w:proofErr w:type="spellEnd"/>
      <w:r w:rsidRPr="00D1172B">
        <w:rPr>
          <w:position w:val="8"/>
          <w:sz w:val="16"/>
        </w:rPr>
        <w:t xml:space="preserve"> </w:t>
      </w:r>
      <w:r w:rsidRPr="00D1172B">
        <w:t>percentile,</w:t>
      </w:r>
      <w:r w:rsidRPr="00D1172B">
        <w:rPr>
          <w:spacing w:val="-4"/>
        </w:rPr>
        <w:t xml:space="preserve"> </w:t>
      </w:r>
      <w:r w:rsidRPr="00D1172B">
        <w:t>and</w:t>
      </w:r>
      <w:r w:rsidRPr="00D1172B">
        <w:rPr>
          <w:spacing w:val="-3"/>
        </w:rPr>
        <w:t xml:space="preserve"> </w:t>
      </w:r>
      <w:r w:rsidRPr="00D1172B">
        <w:t>average</w:t>
      </w:r>
      <w:r w:rsidRPr="00D1172B">
        <w:rPr>
          <w:spacing w:val="-6"/>
        </w:rPr>
        <w:t xml:space="preserve"> </w:t>
      </w:r>
      <w:r w:rsidRPr="00D1172B">
        <w:t>of</w:t>
      </w:r>
      <w:r w:rsidRPr="00D1172B">
        <w:rPr>
          <w:spacing w:val="-2"/>
        </w:rPr>
        <w:t xml:space="preserve"> </w:t>
      </w:r>
      <w:r w:rsidRPr="00D1172B">
        <w:t>hourly</w:t>
      </w:r>
      <w:r w:rsidRPr="00D1172B">
        <w:rPr>
          <w:spacing w:val="-2"/>
        </w:rPr>
        <w:t xml:space="preserve"> </w:t>
      </w:r>
      <w:r w:rsidRPr="00D1172B">
        <w:t>concentrations</w:t>
      </w:r>
      <w:r w:rsidRPr="00D1172B">
        <w:rPr>
          <w:spacing w:val="-7"/>
        </w:rPr>
        <w:t xml:space="preserve"> </w:t>
      </w:r>
      <w:r w:rsidRPr="00D1172B">
        <w:t>for</w:t>
      </w:r>
      <w:r w:rsidRPr="00D1172B">
        <w:rPr>
          <w:spacing w:val="-3"/>
        </w:rPr>
        <w:t xml:space="preserve"> </w:t>
      </w:r>
      <w:r w:rsidRPr="00D1172B">
        <w:t>each</w:t>
      </w:r>
      <w:r w:rsidRPr="00D1172B">
        <w:rPr>
          <w:spacing w:val="-3"/>
        </w:rPr>
        <w:t xml:space="preserve"> </w:t>
      </w:r>
      <w:r w:rsidRPr="00D1172B">
        <w:t>month</w:t>
      </w:r>
      <w:r w:rsidRPr="00D1172B">
        <w:rPr>
          <w:spacing w:val="-3"/>
        </w:rPr>
        <w:t xml:space="preserve"> </w:t>
      </w:r>
      <w:r w:rsidRPr="00D1172B">
        <w:t>of</w:t>
      </w:r>
      <w:r w:rsidRPr="00D1172B">
        <w:rPr>
          <w:spacing w:val="-3"/>
        </w:rPr>
        <w:t xml:space="preserve"> </w:t>
      </w:r>
      <w:r w:rsidRPr="00D1172B">
        <w:t>data.</w:t>
      </w:r>
      <w:r w:rsidRPr="00D1172B">
        <w:rPr>
          <w:spacing w:val="-4"/>
        </w:rPr>
        <w:t xml:space="preserve"> </w:t>
      </w:r>
      <w:r w:rsidR="001263A9" w:rsidRPr="00D1172B">
        <w:t>Calculating</w:t>
      </w:r>
      <w:r w:rsidR="001263A9" w:rsidRPr="00D1172B">
        <w:rPr>
          <w:spacing w:val="-4"/>
        </w:rPr>
        <w:t xml:space="preserve"> </w:t>
      </w:r>
      <w:r w:rsidR="001263A9" w:rsidRPr="00D1172B">
        <w:t>percentiles allows data to be grouped based on the percentage of values that fall below a specific value. Arranging the data into percentile ranks can provide insight to the distribution of data and is helpful for understanding outlying values. For example, the 99</w:t>
      </w:r>
      <w:proofErr w:type="spellStart"/>
      <w:r w:rsidR="001263A9" w:rsidRPr="00D1172B">
        <w:rPr>
          <w:position w:val="8"/>
          <w:sz w:val="16"/>
        </w:rPr>
        <w:t>th</w:t>
      </w:r>
      <w:proofErr w:type="spellEnd"/>
      <w:r w:rsidR="001263A9" w:rsidRPr="00D1172B">
        <w:rPr>
          <w:position w:val="8"/>
          <w:sz w:val="16"/>
        </w:rPr>
        <w:t xml:space="preserve"> </w:t>
      </w:r>
      <w:r w:rsidR="001263A9" w:rsidRPr="00D1172B">
        <w:t>percentile value represents the value at which 99% of the data falls</w:t>
      </w:r>
      <w:r w:rsidR="001263A9" w:rsidRPr="00D1172B">
        <w:rPr>
          <w:spacing w:val="-5"/>
        </w:rPr>
        <w:t xml:space="preserve"> </w:t>
      </w:r>
      <w:r w:rsidR="001263A9" w:rsidRPr="00D1172B">
        <w:t>below.</w:t>
      </w:r>
      <w:r w:rsidR="00A71D07">
        <w:t xml:space="preserve"> AQHI</w:t>
      </w:r>
      <w:r w:rsidR="0099079D">
        <w:t xml:space="preserve"> – Cadotte Lake</w:t>
      </w:r>
      <w:r w:rsidR="00A71D07">
        <w:t xml:space="preserve"> station is not included in this section</w:t>
      </w:r>
      <w:r w:rsidR="0099079D">
        <w:t xml:space="preserve"> because of the limited data set. </w:t>
      </w:r>
      <w:r w:rsidR="001A427D">
        <w:t xml:space="preserve"> </w:t>
      </w:r>
    </w:p>
    <w:p w14:paraId="4AF789A7" w14:textId="77777777" w:rsidR="008557F6" w:rsidRPr="00D1172B" w:rsidRDefault="008557F6" w:rsidP="00FA6AF7">
      <w:pPr>
        <w:pStyle w:val="BodyText"/>
        <w:spacing w:before="9"/>
        <w:ind w:right="19"/>
        <w:rPr>
          <w:sz w:val="23"/>
        </w:rPr>
      </w:pPr>
    </w:p>
    <w:p w14:paraId="1568A80F" w14:textId="5186BE3D" w:rsidR="008557F6" w:rsidRPr="005A7113" w:rsidRDefault="001263A9" w:rsidP="00FA6AF7">
      <w:pPr>
        <w:pStyle w:val="BodyText"/>
        <w:ind w:right="19"/>
        <w:jc w:val="both"/>
      </w:pPr>
      <w:r w:rsidRPr="00D1172B">
        <w:t xml:space="preserve">Analyses are often carried out using a higher percentile instead of the true maximum as it is a more representative value of the full dataset and is less likely to be impacted by extreme data points. Trend lines of the non-zero series are presented to examine if the series have an increasing or decreasing </w:t>
      </w:r>
      <w:r w:rsidR="00BF6D91" w:rsidRPr="00D1172B">
        <w:t>behavior</w:t>
      </w:r>
      <w:r w:rsidRPr="00D1172B">
        <w:t xml:space="preserve"> from January </w:t>
      </w:r>
      <w:r w:rsidR="00F40A47" w:rsidRPr="00D1172B">
        <w:t>201</w:t>
      </w:r>
      <w:r w:rsidR="00371848">
        <w:t>8</w:t>
      </w:r>
      <w:r w:rsidRPr="00D1172B">
        <w:t xml:space="preserve"> to December </w:t>
      </w:r>
      <w:r w:rsidR="00F40A47" w:rsidRPr="00D1172B">
        <w:t>201</w:t>
      </w:r>
      <w:r w:rsidR="00371848">
        <w:t>9</w:t>
      </w:r>
      <w:r w:rsidRPr="00D1172B">
        <w:t xml:space="preserve"> for all stations. Variation between the seasons is expected due to the impacts of climate on ambient concentration.</w:t>
      </w:r>
    </w:p>
    <w:p w14:paraId="12878A3B" w14:textId="77777777" w:rsidR="008557F6" w:rsidRPr="005A7113" w:rsidRDefault="001263A9" w:rsidP="00FA6AF7">
      <w:pPr>
        <w:pStyle w:val="Heading3"/>
      </w:pPr>
      <w:bookmarkStart w:id="190" w:name="_Toc50550502"/>
      <w:bookmarkStart w:id="191" w:name="_bookmark21"/>
      <w:bookmarkStart w:id="192" w:name="_Toc529858224"/>
      <w:bookmarkStart w:id="193" w:name="_Toc529858299"/>
      <w:bookmarkStart w:id="194" w:name="_Toc50550503"/>
      <w:bookmarkEnd w:id="190"/>
      <w:bookmarkEnd w:id="191"/>
      <w:r w:rsidRPr="005A7113">
        <w:lastRenderedPageBreak/>
        <w:t>Total</w:t>
      </w:r>
      <w:r w:rsidRPr="005A7113">
        <w:rPr>
          <w:spacing w:val="-2"/>
        </w:rPr>
        <w:t xml:space="preserve"> </w:t>
      </w:r>
      <w:r w:rsidRPr="005A7113">
        <w:t>Hydrocarbons</w:t>
      </w:r>
      <w:bookmarkEnd w:id="192"/>
      <w:bookmarkEnd w:id="193"/>
      <w:bookmarkEnd w:id="194"/>
    </w:p>
    <w:p w14:paraId="74CEAE1B" w14:textId="77777777" w:rsidR="008557F6" w:rsidRPr="005A7113" w:rsidRDefault="008557F6" w:rsidP="00FA6AF7">
      <w:pPr>
        <w:pStyle w:val="BodyText"/>
        <w:ind w:right="19"/>
        <w:rPr>
          <w:rFonts w:ascii="Corbel"/>
        </w:rPr>
      </w:pPr>
    </w:p>
    <w:p w14:paraId="37FA363F" w14:textId="749DC04F" w:rsidR="008557F6" w:rsidRPr="005A7113" w:rsidRDefault="001263A9" w:rsidP="00FA6AF7">
      <w:pPr>
        <w:pStyle w:val="BodyText"/>
        <w:spacing w:before="1" w:line="237" w:lineRule="auto"/>
        <w:ind w:right="19"/>
        <w:jc w:val="both"/>
      </w:pPr>
      <w:r w:rsidRPr="005A7113">
        <w:t>The</w:t>
      </w:r>
      <w:r w:rsidRPr="005A7113">
        <w:rPr>
          <w:spacing w:val="-6"/>
        </w:rPr>
        <w:t xml:space="preserve"> </w:t>
      </w:r>
      <w:r w:rsidRPr="005A7113">
        <w:t>THC</w:t>
      </w:r>
      <w:r w:rsidRPr="005A7113">
        <w:rPr>
          <w:spacing w:val="-5"/>
        </w:rPr>
        <w:t xml:space="preserve"> </w:t>
      </w:r>
      <w:r w:rsidRPr="005A7113">
        <w:t>trends</w:t>
      </w:r>
      <w:r w:rsidRPr="005A7113">
        <w:rPr>
          <w:spacing w:val="-7"/>
        </w:rPr>
        <w:t xml:space="preserve"> </w:t>
      </w:r>
      <w:r w:rsidRPr="005A7113">
        <w:t>for</w:t>
      </w:r>
      <w:r w:rsidRPr="005A7113">
        <w:rPr>
          <w:spacing w:val="-5"/>
        </w:rPr>
        <w:t xml:space="preserve"> </w:t>
      </w:r>
      <w:r w:rsidRPr="005A7113">
        <w:t>the</w:t>
      </w:r>
      <w:r w:rsidRPr="005A7113">
        <w:rPr>
          <w:spacing w:val="-6"/>
        </w:rPr>
        <w:t xml:space="preserve"> </w:t>
      </w:r>
      <w:r w:rsidRPr="005A7113">
        <w:t>maximum,</w:t>
      </w:r>
      <w:r w:rsidRPr="005A7113">
        <w:rPr>
          <w:spacing w:val="-6"/>
        </w:rPr>
        <w:t xml:space="preserve"> </w:t>
      </w:r>
      <w:r w:rsidRPr="005A7113">
        <w:t>99</w:t>
      </w:r>
      <w:proofErr w:type="spellStart"/>
      <w:r w:rsidRPr="005A7113">
        <w:rPr>
          <w:position w:val="8"/>
          <w:sz w:val="16"/>
        </w:rPr>
        <w:t>th</w:t>
      </w:r>
      <w:proofErr w:type="spellEnd"/>
      <w:r w:rsidRPr="005A7113">
        <w:rPr>
          <w:spacing w:val="10"/>
          <w:position w:val="8"/>
          <w:sz w:val="16"/>
        </w:rPr>
        <w:t xml:space="preserve"> </w:t>
      </w:r>
      <w:r w:rsidRPr="005A7113">
        <w:t>percentile</w:t>
      </w:r>
      <w:r w:rsidRPr="005A7113">
        <w:rPr>
          <w:spacing w:val="-8"/>
        </w:rPr>
        <w:t xml:space="preserve"> </w:t>
      </w:r>
      <w:r w:rsidRPr="005A7113">
        <w:t>and</w:t>
      </w:r>
      <w:r w:rsidRPr="005A7113">
        <w:rPr>
          <w:spacing w:val="-5"/>
        </w:rPr>
        <w:t xml:space="preserve"> </w:t>
      </w:r>
      <w:r w:rsidRPr="005A7113">
        <w:t>average</w:t>
      </w:r>
      <w:r w:rsidRPr="005A7113">
        <w:rPr>
          <w:spacing w:val="-6"/>
        </w:rPr>
        <w:t xml:space="preserve"> </w:t>
      </w:r>
      <w:r w:rsidRPr="005A7113">
        <w:t>by</w:t>
      </w:r>
      <w:r w:rsidRPr="005A7113">
        <w:rPr>
          <w:spacing w:val="-7"/>
        </w:rPr>
        <w:t xml:space="preserve"> </w:t>
      </w:r>
      <w:r w:rsidRPr="005A7113">
        <w:t>month</w:t>
      </w:r>
      <w:r w:rsidRPr="005A7113">
        <w:rPr>
          <w:spacing w:val="-5"/>
        </w:rPr>
        <w:t xml:space="preserve"> </w:t>
      </w:r>
      <w:r w:rsidRPr="005A7113">
        <w:t>for</w:t>
      </w:r>
      <w:r w:rsidRPr="005A7113">
        <w:rPr>
          <w:spacing w:val="-4"/>
        </w:rPr>
        <w:t xml:space="preserve"> </w:t>
      </w:r>
      <w:r w:rsidRPr="005A7113">
        <w:t>each</w:t>
      </w:r>
      <w:r w:rsidRPr="005A7113">
        <w:rPr>
          <w:spacing w:val="-5"/>
        </w:rPr>
        <w:t xml:space="preserve"> </w:t>
      </w:r>
      <w:r w:rsidRPr="005A7113">
        <w:t>site</w:t>
      </w:r>
      <w:r w:rsidRPr="005A7113">
        <w:rPr>
          <w:spacing w:val="-3"/>
        </w:rPr>
        <w:t xml:space="preserve"> </w:t>
      </w:r>
      <w:r w:rsidRPr="005A7113">
        <w:t>are</w:t>
      </w:r>
      <w:r w:rsidRPr="005A7113">
        <w:rPr>
          <w:spacing w:val="-3"/>
        </w:rPr>
        <w:t xml:space="preserve"> </w:t>
      </w:r>
      <w:r w:rsidRPr="005A7113">
        <w:t>shown on the following figures. Table 1 presents the minimum and maximum monthly 99</w:t>
      </w:r>
      <w:proofErr w:type="spellStart"/>
      <w:r w:rsidRPr="005A7113">
        <w:rPr>
          <w:position w:val="8"/>
          <w:sz w:val="16"/>
        </w:rPr>
        <w:t>th</w:t>
      </w:r>
      <w:proofErr w:type="spellEnd"/>
      <w:r w:rsidRPr="005A7113">
        <w:rPr>
          <w:position w:val="8"/>
          <w:sz w:val="16"/>
        </w:rPr>
        <w:t xml:space="preserve"> </w:t>
      </w:r>
      <w:r w:rsidRPr="005A7113">
        <w:t>percentile THC for each</w:t>
      </w:r>
      <w:r w:rsidRPr="005A7113">
        <w:rPr>
          <w:spacing w:val="-2"/>
        </w:rPr>
        <w:t xml:space="preserve"> </w:t>
      </w:r>
      <w:r w:rsidRPr="005A7113">
        <w:t>year.</w:t>
      </w:r>
      <w:r w:rsidR="00EC3147">
        <w:t xml:space="preserve">  </w:t>
      </w:r>
      <w:r w:rsidR="00726B89">
        <w:t>Reno shows the most noticeable decreasing trend of maximum and 99</w:t>
      </w:r>
      <w:r w:rsidR="00726B89" w:rsidRPr="00726B89">
        <w:rPr>
          <w:vertAlign w:val="superscript"/>
        </w:rPr>
        <w:t>th</w:t>
      </w:r>
      <w:r w:rsidR="00726B89">
        <w:t xml:space="preserve"> percentile metrics. </w:t>
      </w:r>
    </w:p>
    <w:p w14:paraId="14FFF338" w14:textId="54C00B5D" w:rsidR="008557F6" w:rsidRDefault="008557F6" w:rsidP="00FA6AF7">
      <w:pPr>
        <w:pStyle w:val="BodyText"/>
        <w:spacing w:before="2"/>
        <w:ind w:right="19"/>
      </w:pPr>
    </w:p>
    <w:p w14:paraId="3A226723" w14:textId="011F6BCF" w:rsidR="008557F6" w:rsidRPr="0061172A" w:rsidRDefault="008C1AD2" w:rsidP="00FA6AF7">
      <w:pPr>
        <w:pStyle w:val="Caption"/>
        <w:keepNext/>
        <w:jc w:val="both"/>
        <w:rPr>
          <w:rStyle w:val="Strong"/>
          <w:i w:val="0"/>
        </w:rPr>
      </w:pPr>
      <w:bookmarkStart w:id="195" w:name="_Toc50550541"/>
      <w:r w:rsidRPr="0061172A">
        <w:rPr>
          <w:rStyle w:val="Strong"/>
          <w:i w:val="0"/>
        </w:rPr>
        <w:t xml:space="preserve">Table </w:t>
      </w:r>
      <w:r w:rsidRPr="0061172A">
        <w:rPr>
          <w:rStyle w:val="Strong"/>
          <w:i w:val="0"/>
        </w:rPr>
        <w:fldChar w:fldCharType="begin"/>
      </w:r>
      <w:r w:rsidRPr="0061172A">
        <w:rPr>
          <w:rStyle w:val="Strong"/>
          <w:i w:val="0"/>
        </w:rPr>
        <w:instrText xml:space="preserve"> SEQ Table \* ARABIC </w:instrText>
      </w:r>
      <w:r w:rsidRPr="0061172A">
        <w:rPr>
          <w:rStyle w:val="Strong"/>
          <w:i w:val="0"/>
        </w:rPr>
        <w:fldChar w:fldCharType="separate"/>
      </w:r>
      <w:r w:rsidR="00D9681F">
        <w:rPr>
          <w:rStyle w:val="Strong"/>
          <w:i w:val="0"/>
          <w:noProof/>
        </w:rPr>
        <w:t>1</w:t>
      </w:r>
      <w:r w:rsidRPr="0061172A">
        <w:rPr>
          <w:rStyle w:val="Strong"/>
          <w:i w:val="0"/>
        </w:rPr>
        <w:fldChar w:fldCharType="end"/>
      </w:r>
      <w:r w:rsidRPr="0061172A">
        <w:rPr>
          <w:rStyle w:val="Strong"/>
          <w:i w:val="0"/>
        </w:rPr>
        <w:t xml:space="preserve">: </w:t>
      </w:r>
      <w:r w:rsidR="001263A9" w:rsidRPr="0061172A">
        <w:rPr>
          <w:rStyle w:val="Strong"/>
          <w:i w:val="0"/>
        </w:rPr>
        <w:t>Minimum and Maximum of 99th Percentile in Each Month of THC Concentrations (</w:t>
      </w:r>
      <w:r w:rsidR="00F40A47" w:rsidRPr="0061172A">
        <w:rPr>
          <w:rStyle w:val="Strong"/>
          <w:i w:val="0"/>
        </w:rPr>
        <w:t>201</w:t>
      </w:r>
      <w:r w:rsidR="00B5648F">
        <w:rPr>
          <w:rStyle w:val="Strong"/>
          <w:i w:val="0"/>
        </w:rPr>
        <w:t>8</w:t>
      </w:r>
      <w:r w:rsidR="001263A9" w:rsidRPr="0061172A">
        <w:rPr>
          <w:rStyle w:val="Strong"/>
          <w:i w:val="0"/>
        </w:rPr>
        <w:t xml:space="preserve"> and </w:t>
      </w:r>
      <w:r w:rsidR="00F40A47" w:rsidRPr="0061172A">
        <w:rPr>
          <w:rStyle w:val="Strong"/>
          <w:i w:val="0"/>
        </w:rPr>
        <w:t>201</w:t>
      </w:r>
      <w:r w:rsidR="00B5648F">
        <w:rPr>
          <w:rStyle w:val="Strong"/>
          <w:i w:val="0"/>
        </w:rPr>
        <w:t>9</w:t>
      </w:r>
      <w:r w:rsidR="001263A9" w:rsidRPr="0061172A">
        <w:rPr>
          <w:rStyle w:val="Strong"/>
          <w:i w:val="0"/>
        </w:rPr>
        <w:t>)</w:t>
      </w:r>
      <w:bookmarkEnd w:id="195"/>
    </w:p>
    <w:tbl>
      <w:tblPr>
        <w:tblW w:w="9708" w:type="dxa"/>
        <w:tblLayout w:type="fixed"/>
        <w:tblLook w:val="04A0" w:firstRow="1" w:lastRow="0" w:firstColumn="1" w:lastColumn="0" w:noHBand="0" w:noVBand="1"/>
      </w:tblPr>
      <w:tblGrid>
        <w:gridCol w:w="1691"/>
        <w:gridCol w:w="2055"/>
        <w:gridCol w:w="2056"/>
        <w:gridCol w:w="1985"/>
        <w:gridCol w:w="1921"/>
      </w:tblGrid>
      <w:tr w:rsidR="00DB141E" w:rsidRPr="00DB141E" w14:paraId="65F96E5C" w14:textId="77777777" w:rsidTr="003B367C">
        <w:trPr>
          <w:trHeight w:val="288"/>
        </w:trPr>
        <w:tc>
          <w:tcPr>
            <w:tcW w:w="1691" w:type="dxa"/>
            <w:vMerge w:val="restart"/>
            <w:tcBorders>
              <w:top w:val="single" w:sz="8" w:space="0" w:color="auto"/>
              <w:left w:val="single" w:sz="8" w:space="0" w:color="auto"/>
              <w:bottom w:val="single" w:sz="4" w:space="0" w:color="000000"/>
              <w:right w:val="single" w:sz="4" w:space="0" w:color="auto"/>
            </w:tcBorders>
            <w:shd w:val="clear" w:color="000000" w:fill="548235"/>
            <w:noWrap/>
            <w:vAlign w:val="center"/>
            <w:hideMark/>
          </w:tcPr>
          <w:p w14:paraId="78609E0B" w14:textId="77777777" w:rsidR="00DB141E" w:rsidRPr="00DB141E" w:rsidRDefault="00DB141E" w:rsidP="00DB141E">
            <w:pPr>
              <w:widowControl/>
              <w:autoSpaceDE/>
              <w:autoSpaceDN/>
              <w:jc w:val="center"/>
              <w:rPr>
                <w:rFonts w:eastAsia="Times New Roman"/>
                <w:b/>
                <w:bCs/>
                <w:color w:val="FFFFFF"/>
                <w:lang w:val="en-CA" w:eastAsia="en-CA"/>
              </w:rPr>
            </w:pPr>
            <w:r w:rsidRPr="00DB141E">
              <w:rPr>
                <w:rFonts w:eastAsia="Times New Roman"/>
                <w:b/>
                <w:bCs/>
                <w:color w:val="FFFFFF"/>
                <w:lang w:val="en-CA" w:eastAsia="en-CA"/>
              </w:rPr>
              <w:t>Station</w:t>
            </w:r>
          </w:p>
        </w:tc>
        <w:tc>
          <w:tcPr>
            <w:tcW w:w="4111" w:type="dxa"/>
            <w:gridSpan w:val="2"/>
            <w:tcBorders>
              <w:top w:val="single" w:sz="8" w:space="0" w:color="auto"/>
              <w:left w:val="nil"/>
              <w:bottom w:val="single" w:sz="4" w:space="0" w:color="auto"/>
              <w:right w:val="single" w:sz="4" w:space="0" w:color="auto"/>
            </w:tcBorders>
            <w:shd w:val="clear" w:color="000000" w:fill="548235"/>
            <w:noWrap/>
            <w:vAlign w:val="center"/>
            <w:hideMark/>
          </w:tcPr>
          <w:p w14:paraId="2D9BFE30" w14:textId="34F7E23F" w:rsidR="00DB141E" w:rsidRPr="00DB141E" w:rsidRDefault="00DB141E" w:rsidP="00DB141E">
            <w:pPr>
              <w:widowControl/>
              <w:autoSpaceDE/>
              <w:autoSpaceDN/>
              <w:jc w:val="center"/>
              <w:rPr>
                <w:rFonts w:eastAsia="Times New Roman"/>
                <w:b/>
                <w:bCs/>
                <w:color w:val="FFFFFF"/>
                <w:lang w:val="en-CA" w:eastAsia="en-CA"/>
              </w:rPr>
            </w:pPr>
            <w:r w:rsidRPr="00DB141E">
              <w:rPr>
                <w:rFonts w:eastAsia="Times New Roman"/>
                <w:b/>
                <w:bCs/>
                <w:color w:val="FFFFFF"/>
                <w:lang w:val="en-CA" w:eastAsia="en-CA"/>
              </w:rPr>
              <w:t>201</w:t>
            </w:r>
            <w:r w:rsidR="009E4778">
              <w:rPr>
                <w:rFonts w:eastAsia="Times New Roman"/>
                <w:b/>
                <w:bCs/>
                <w:color w:val="FFFFFF"/>
                <w:lang w:val="en-CA" w:eastAsia="en-CA"/>
              </w:rPr>
              <w:t>8</w:t>
            </w:r>
          </w:p>
        </w:tc>
        <w:tc>
          <w:tcPr>
            <w:tcW w:w="3906" w:type="dxa"/>
            <w:gridSpan w:val="2"/>
            <w:tcBorders>
              <w:top w:val="single" w:sz="8" w:space="0" w:color="auto"/>
              <w:left w:val="nil"/>
              <w:bottom w:val="single" w:sz="4" w:space="0" w:color="auto"/>
              <w:right w:val="single" w:sz="8" w:space="0" w:color="000000"/>
            </w:tcBorders>
            <w:shd w:val="clear" w:color="000000" w:fill="548235"/>
            <w:noWrap/>
            <w:vAlign w:val="center"/>
            <w:hideMark/>
          </w:tcPr>
          <w:p w14:paraId="54734A62" w14:textId="75849E96" w:rsidR="00DB141E" w:rsidRPr="00DB141E" w:rsidRDefault="00DB141E" w:rsidP="00DB141E">
            <w:pPr>
              <w:widowControl/>
              <w:autoSpaceDE/>
              <w:autoSpaceDN/>
              <w:jc w:val="center"/>
              <w:rPr>
                <w:rFonts w:eastAsia="Times New Roman"/>
                <w:b/>
                <w:bCs/>
                <w:color w:val="FFFFFF"/>
                <w:lang w:val="en-CA" w:eastAsia="en-CA"/>
              </w:rPr>
            </w:pPr>
            <w:r w:rsidRPr="00DB141E">
              <w:rPr>
                <w:rFonts w:eastAsia="Times New Roman"/>
                <w:b/>
                <w:bCs/>
                <w:color w:val="FFFFFF"/>
                <w:lang w:val="en-CA" w:eastAsia="en-CA"/>
              </w:rPr>
              <w:t>201</w:t>
            </w:r>
            <w:r w:rsidR="009E4778">
              <w:rPr>
                <w:rFonts w:eastAsia="Times New Roman"/>
                <w:b/>
                <w:bCs/>
                <w:color w:val="FFFFFF"/>
                <w:lang w:val="en-CA" w:eastAsia="en-CA"/>
              </w:rPr>
              <w:t>9</w:t>
            </w:r>
          </w:p>
        </w:tc>
      </w:tr>
      <w:tr w:rsidR="00DB141E" w:rsidRPr="00DB141E" w14:paraId="66589C61" w14:textId="77777777" w:rsidTr="003B367C">
        <w:trPr>
          <w:trHeight w:val="615"/>
        </w:trPr>
        <w:tc>
          <w:tcPr>
            <w:tcW w:w="1691" w:type="dxa"/>
            <w:vMerge/>
            <w:tcBorders>
              <w:top w:val="single" w:sz="8" w:space="0" w:color="auto"/>
              <w:left w:val="single" w:sz="8" w:space="0" w:color="auto"/>
              <w:bottom w:val="single" w:sz="4" w:space="0" w:color="000000"/>
              <w:right w:val="single" w:sz="4" w:space="0" w:color="auto"/>
            </w:tcBorders>
            <w:vAlign w:val="center"/>
            <w:hideMark/>
          </w:tcPr>
          <w:p w14:paraId="2D0BBAAE" w14:textId="77777777" w:rsidR="00DB141E" w:rsidRPr="00DB141E" w:rsidRDefault="00DB141E" w:rsidP="00DB141E">
            <w:pPr>
              <w:widowControl/>
              <w:autoSpaceDE/>
              <w:autoSpaceDN/>
              <w:rPr>
                <w:rFonts w:eastAsia="Times New Roman"/>
                <w:b/>
                <w:bCs/>
                <w:color w:val="FFFFFF"/>
                <w:lang w:val="en-CA" w:eastAsia="en-CA"/>
              </w:rPr>
            </w:pPr>
          </w:p>
        </w:tc>
        <w:tc>
          <w:tcPr>
            <w:tcW w:w="2055" w:type="dxa"/>
            <w:tcBorders>
              <w:top w:val="nil"/>
              <w:left w:val="nil"/>
              <w:bottom w:val="single" w:sz="4" w:space="0" w:color="auto"/>
              <w:right w:val="single" w:sz="4" w:space="0" w:color="auto"/>
            </w:tcBorders>
            <w:shd w:val="clear" w:color="000000" w:fill="548235"/>
            <w:vAlign w:val="center"/>
            <w:hideMark/>
          </w:tcPr>
          <w:p w14:paraId="36057755" w14:textId="77777777" w:rsidR="00DB141E" w:rsidRPr="00DB141E" w:rsidRDefault="00DB141E" w:rsidP="00DB141E">
            <w:pPr>
              <w:widowControl/>
              <w:autoSpaceDE/>
              <w:autoSpaceDN/>
              <w:jc w:val="center"/>
              <w:rPr>
                <w:rFonts w:eastAsia="Times New Roman"/>
                <w:b/>
                <w:bCs/>
                <w:color w:val="FFFFFF"/>
                <w:lang w:val="en-CA" w:eastAsia="en-CA"/>
              </w:rPr>
            </w:pPr>
            <w:r w:rsidRPr="00DB141E">
              <w:rPr>
                <w:rFonts w:eastAsia="Times New Roman"/>
                <w:b/>
                <w:bCs/>
                <w:color w:val="FFFFFF"/>
                <w:lang w:val="en-CA" w:eastAsia="en-CA"/>
              </w:rPr>
              <w:t>Minimum (</w:t>
            </w:r>
            <w:proofErr w:type="spellStart"/>
            <w:r w:rsidRPr="00DB141E">
              <w:rPr>
                <w:rFonts w:eastAsia="Times New Roman"/>
                <w:b/>
                <w:bCs/>
                <w:color w:val="FFFFFF"/>
                <w:lang w:val="en-CA" w:eastAsia="en-CA"/>
              </w:rPr>
              <w:t>ppmv</w:t>
            </w:r>
            <w:proofErr w:type="spellEnd"/>
            <w:r w:rsidRPr="00DB141E">
              <w:rPr>
                <w:rFonts w:eastAsia="Times New Roman"/>
                <w:b/>
                <w:bCs/>
                <w:color w:val="FFFFFF"/>
                <w:lang w:val="en-CA" w:eastAsia="en-CA"/>
              </w:rPr>
              <w:t>)</w:t>
            </w:r>
          </w:p>
        </w:tc>
        <w:tc>
          <w:tcPr>
            <w:tcW w:w="2056" w:type="dxa"/>
            <w:tcBorders>
              <w:top w:val="nil"/>
              <w:left w:val="nil"/>
              <w:bottom w:val="single" w:sz="4" w:space="0" w:color="auto"/>
              <w:right w:val="single" w:sz="4" w:space="0" w:color="auto"/>
            </w:tcBorders>
            <w:shd w:val="clear" w:color="000000" w:fill="548235"/>
            <w:vAlign w:val="center"/>
            <w:hideMark/>
          </w:tcPr>
          <w:p w14:paraId="0ABFD4B8" w14:textId="77777777" w:rsidR="00DB141E" w:rsidRPr="00DB141E" w:rsidRDefault="00DB141E" w:rsidP="00DB141E">
            <w:pPr>
              <w:widowControl/>
              <w:autoSpaceDE/>
              <w:autoSpaceDN/>
              <w:jc w:val="center"/>
              <w:rPr>
                <w:rFonts w:eastAsia="Times New Roman"/>
                <w:b/>
                <w:bCs/>
                <w:color w:val="FFFFFF"/>
                <w:lang w:val="en-CA" w:eastAsia="en-CA"/>
              </w:rPr>
            </w:pPr>
            <w:r w:rsidRPr="00DB141E">
              <w:rPr>
                <w:rFonts w:eastAsia="Times New Roman"/>
                <w:b/>
                <w:bCs/>
                <w:color w:val="FFFFFF"/>
                <w:lang w:val="en-CA" w:eastAsia="en-CA"/>
              </w:rPr>
              <w:t>Maximum (</w:t>
            </w:r>
            <w:proofErr w:type="spellStart"/>
            <w:r w:rsidRPr="00DB141E">
              <w:rPr>
                <w:rFonts w:eastAsia="Times New Roman"/>
                <w:b/>
                <w:bCs/>
                <w:color w:val="FFFFFF"/>
                <w:lang w:val="en-CA" w:eastAsia="en-CA"/>
              </w:rPr>
              <w:t>ppmv</w:t>
            </w:r>
            <w:proofErr w:type="spellEnd"/>
            <w:r w:rsidRPr="00DB141E">
              <w:rPr>
                <w:rFonts w:eastAsia="Times New Roman"/>
                <w:b/>
                <w:bCs/>
                <w:color w:val="FFFFFF"/>
                <w:lang w:val="en-CA" w:eastAsia="en-CA"/>
              </w:rPr>
              <w:t>)</w:t>
            </w:r>
          </w:p>
        </w:tc>
        <w:tc>
          <w:tcPr>
            <w:tcW w:w="1985" w:type="dxa"/>
            <w:tcBorders>
              <w:top w:val="nil"/>
              <w:left w:val="nil"/>
              <w:bottom w:val="single" w:sz="4" w:space="0" w:color="auto"/>
              <w:right w:val="single" w:sz="4" w:space="0" w:color="auto"/>
            </w:tcBorders>
            <w:shd w:val="clear" w:color="000000" w:fill="548235"/>
            <w:vAlign w:val="center"/>
            <w:hideMark/>
          </w:tcPr>
          <w:p w14:paraId="7C504C57" w14:textId="77777777" w:rsidR="00DB141E" w:rsidRPr="00DB141E" w:rsidRDefault="00DB141E" w:rsidP="00DB141E">
            <w:pPr>
              <w:widowControl/>
              <w:autoSpaceDE/>
              <w:autoSpaceDN/>
              <w:jc w:val="center"/>
              <w:rPr>
                <w:rFonts w:eastAsia="Times New Roman"/>
                <w:b/>
                <w:bCs/>
                <w:color w:val="FFFFFF"/>
                <w:lang w:val="en-CA" w:eastAsia="en-CA"/>
              </w:rPr>
            </w:pPr>
            <w:r w:rsidRPr="00DB141E">
              <w:rPr>
                <w:rFonts w:eastAsia="Times New Roman"/>
                <w:b/>
                <w:bCs/>
                <w:color w:val="FFFFFF"/>
                <w:lang w:val="en-CA" w:eastAsia="en-CA"/>
              </w:rPr>
              <w:t>Minimum (</w:t>
            </w:r>
            <w:proofErr w:type="spellStart"/>
            <w:r w:rsidRPr="00DB141E">
              <w:rPr>
                <w:rFonts w:eastAsia="Times New Roman"/>
                <w:b/>
                <w:bCs/>
                <w:color w:val="FFFFFF"/>
                <w:lang w:val="en-CA" w:eastAsia="en-CA"/>
              </w:rPr>
              <w:t>ppmv</w:t>
            </w:r>
            <w:proofErr w:type="spellEnd"/>
            <w:r w:rsidRPr="00DB141E">
              <w:rPr>
                <w:rFonts w:eastAsia="Times New Roman"/>
                <w:b/>
                <w:bCs/>
                <w:color w:val="FFFFFF"/>
                <w:lang w:val="en-CA" w:eastAsia="en-CA"/>
              </w:rPr>
              <w:t>)</w:t>
            </w:r>
          </w:p>
        </w:tc>
        <w:tc>
          <w:tcPr>
            <w:tcW w:w="1921" w:type="dxa"/>
            <w:tcBorders>
              <w:top w:val="nil"/>
              <w:left w:val="nil"/>
              <w:bottom w:val="single" w:sz="4" w:space="0" w:color="auto"/>
              <w:right w:val="single" w:sz="8" w:space="0" w:color="auto"/>
            </w:tcBorders>
            <w:shd w:val="clear" w:color="000000" w:fill="548235"/>
            <w:vAlign w:val="center"/>
            <w:hideMark/>
          </w:tcPr>
          <w:p w14:paraId="2F8D99F8" w14:textId="77777777" w:rsidR="00DB141E" w:rsidRPr="00DB141E" w:rsidRDefault="00DB141E" w:rsidP="00DB141E">
            <w:pPr>
              <w:widowControl/>
              <w:autoSpaceDE/>
              <w:autoSpaceDN/>
              <w:jc w:val="center"/>
              <w:rPr>
                <w:rFonts w:eastAsia="Times New Roman"/>
                <w:b/>
                <w:bCs/>
                <w:color w:val="FFFFFF"/>
                <w:lang w:val="en-CA" w:eastAsia="en-CA"/>
              </w:rPr>
            </w:pPr>
            <w:r w:rsidRPr="00DB141E">
              <w:rPr>
                <w:rFonts w:eastAsia="Times New Roman"/>
                <w:b/>
                <w:bCs/>
                <w:color w:val="FFFFFF"/>
                <w:lang w:val="en-CA" w:eastAsia="en-CA"/>
              </w:rPr>
              <w:t>Maximum (</w:t>
            </w:r>
            <w:proofErr w:type="spellStart"/>
            <w:r w:rsidRPr="00DB141E">
              <w:rPr>
                <w:rFonts w:eastAsia="Times New Roman"/>
                <w:b/>
                <w:bCs/>
                <w:color w:val="FFFFFF"/>
                <w:lang w:val="en-CA" w:eastAsia="en-CA"/>
              </w:rPr>
              <w:t>ppmv</w:t>
            </w:r>
            <w:proofErr w:type="spellEnd"/>
            <w:r w:rsidRPr="00DB141E">
              <w:rPr>
                <w:rFonts w:eastAsia="Times New Roman"/>
                <w:b/>
                <w:bCs/>
                <w:color w:val="FFFFFF"/>
                <w:lang w:val="en-CA" w:eastAsia="en-CA"/>
              </w:rPr>
              <w:t>)</w:t>
            </w:r>
          </w:p>
        </w:tc>
      </w:tr>
      <w:tr w:rsidR="009E4778" w:rsidRPr="00DB141E" w14:paraId="2FEDFEE6" w14:textId="77777777" w:rsidTr="00F82A98">
        <w:trPr>
          <w:trHeight w:val="360"/>
        </w:trPr>
        <w:tc>
          <w:tcPr>
            <w:tcW w:w="169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74148B" w14:textId="3FAF485C" w:rsidR="009E4778" w:rsidRPr="00DB141E" w:rsidRDefault="009E4778" w:rsidP="009E4778">
            <w:pPr>
              <w:widowControl/>
              <w:autoSpaceDE/>
              <w:autoSpaceDN/>
              <w:jc w:val="center"/>
              <w:rPr>
                <w:rFonts w:eastAsia="Times New Roman"/>
                <w:b/>
                <w:bCs/>
                <w:color w:val="000000"/>
                <w:lang w:val="en-CA" w:eastAsia="en-CA"/>
              </w:rPr>
            </w:pPr>
            <w:r>
              <w:rPr>
                <w:b/>
                <w:bCs/>
                <w:color w:val="000000"/>
              </w:rPr>
              <w:t>842</w:t>
            </w:r>
          </w:p>
        </w:tc>
        <w:tc>
          <w:tcPr>
            <w:tcW w:w="2055" w:type="dxa"/>
            <w:tcBorders>
              <w:top w:val="single" w:sz="4" w:space="0" w:color="auto"/>
              <w:left w:val="nil"/>
              <w:bottom w:val="single" w:sz="4" w:space="0" w:color="auto"/>
              <w:right w:val="single" w:sz="4" w:space="0" w:color="auto"/>
            </w:tcBorders>
            <w:shd w:val="clear" w:color="auto" w:fill="auto"/>
            <w:noWrap/>
            <w:vAlign w:val="center"/>
            <w:hideMark/>
          </w:tcPr>
          <w:p w14:paraId="30451A7F" w14:textId="088F9D16" w:rsidR="009E4778" w:rsidRPr="00DB141E" w:rsidRDefault="009E4778" w:rsidP="009E4778">
            <w:pPr>
              <w:widowControl/>
              <w:autoSpaceDE/>
              <w:autoSpaceDN/>
              <w:jc w:val="center"/>
              <w:rPr>
                <w:rFonts w:eastAsia="Times New Roman"/>
                <w:color w:val="000000"/>
                <w:lang w:val="en-CA" w:eastAsia="en-CA"/>
              </w:rPr>
            </w:pPr>
            <w:r>
              <w:rPr>
                <w:color w:val="000000"/>
              </w:rPr>
              <w:t>2.09*</w:t>
            </w:r>
          </w:p>
        </w:tc>
        <w:tc>
          <w:tcPr>
            <w:tcW w:w="2056" w:type="dxa"/>
            <w:tcBorders>
              <w:top w:val="single" w:sz="4" w:space="0" w:color="auto"/>
              <w:left w:val="nil"/>
              <w:bottom w:val="single" w:sz="4" w:space="0" w:color="auto"/>
              <w:right w:val="single" w:sz="4" w:space="0" w:color="auto"/>
            </w:tcBorders>
            <w:shd w:val="clear" w:color="auto" w:fill="auto"/>
            <w:noWrap/>
            <w:vAlign w:val="center"/>
            <w:hideMark/>
          </w:tcPr>
          <w:p w14:paraId="661659AB" w14:textId="30C488AA" w:rsidR="009E4778" w:rsidRPr="00DB141E" w:rsidRDefault="009E4778" w:rsidP="009E4778">
            <w:pPr>
              <w:widowControl/>
              <w:autoSpaceDE/>
              <w:autoSpaceDN/>
              <w:jc w:val="center"/>
              <w:rPr>
                <w:rFonts w:eastAsia="Times New Roman"/>
                <w:color w:val="000000"/>
                <w:lang w:val="en-CA" w:eastAsia="en-CA"/>
              </w:rPr>
            </w:pPr>
            <w:r>
              <w:rPr>
                <w:color w:val="000000"/>
              </w:rPr>
              <w:t>2.42*</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027AE5AB" w14:textId="03AE2788" w:rsidR="009E4778" w:rsidRPr="00DB141E" w:rsidRDefault="009E4778" w:rsidP="009E4778">
            <w:pPr>
              <w:widowControl/>
              <w:autoSpaceDE/>
              <w:autoSpaceDN/>
              <w:jc w:val="center"/>
              <w:rPr>
                <w:rFonts w:eastAsia="Times New Roman"/>
                <w:color w:val="000000"/>
                <w:lang w:val="en-CA" w:eastAsia="en-CA"/>
              </w:rPr>
            </w:pPr>
            <w:r>
              <w:rPr>
                <w:color w:val="000000"/>
              </w:rPr>
              <w:t>1.86</w:t>
            </w:r>
          </w:p>
        </w:tc>
        <w:tc>
          <w:tcPr>
            <w:tcW w:w="1921" w:type="dxa"/>
            <w:tcBorders>
              <w:top w:val="single" w:sz="4" w:space="0" w:color="auto"/>
              <w:left w:val="nil"/>
              <w:bottom w:val="single" w:sz="4" w:space="0" w:color="auto"/>
              <w:right w:val="single" w:sz="8" w:space="0" w:color="auto"/>
            </w:tcBorders>
            <w:shd w:val="clear" w:color="auto" w:fill="auto"/>
            <w:noWrap/>
            <w:vAlign w:val="center"/>
            <w:hideMark/>
          </w:tcPr>
          <w:p w14:paraId="3FC97DDB" w14:textId="710877DF" w:rsidR="009E4778" w:rsidRPr="00DB141E" w:rsidRDefault="009E4778" w:rsidP="009E4778">
            <w:pPr>
              <w:widowControl/>
              <w:autoSpaceDE/>
              <w:autoSpaceDN/>
              <w:jc w:val="center"/>
              <w:rPr>
                <w:rFonts w:eastAsia="Times New Roman"/>
                <w:color w:val="000000"/>
                <w:lang w:val="en-CA" w:eastAsia="en-CA"/>
              </w:rPr>
            </w:pPr>
            <w:r>
              <w:rPr>
                <w:color w:val="000000"/>
              </w:rPr>
              <w:t>3.28</w:t>
            </w:r>
          </w:p>
        </w:tc>
      </w:tr>
      <w:tr w:rsidR="009E4778" w:rsidRPr="00DB141E" w14:paraId="0202B629" w14:textId="77777777" w:rsidTr="003B367C">
        <w:trPr>
          <w:trHeight w:val="360"/>
        </w:trPr>
        <w:tc>
          <w:tcPr>
            <w:tcW w:w="1691" w:type="dxa"/>
            <w:tcBorders>
              <w:top w:val="nil"/>
              <w:left w:val="single" w:sz="8" w:space="0" w:color="auto"/>
              <w:bottom w:val="single" w:sz="4" w:space="0" w:color="auto"/>
              <w:right w:val="single" w:sz="4" w:space="0" w:color="auto"/>
            </w:tcBorders>
            <w:shd w:val="clear" w:color="auto" w:fill="auto"/>
            <w:noWrap/>
            <w:vAlign w:val="center"/>
            <w:hideMark/>
          </w:tcPr>
          <w:p w14:paraId="58587AD8" w14:textId="25493544" w:rsidR="009E4778" w:rsidRPr="00DB141E" w:rsidRDefault="009E4778" w:rsidP="009E4778">
            <w:pPr>
              <w:widowControl/>
              <w:autoSpaceDE/>
              <w:autoSpaceDN/>
              <w:jc w:val="center"/>
              <w:rPr>
                <w:rFonts w:eastAsia="Times New Roman"/>
                <w:b/>
                <w:bCs/>
                <w:color w:val="000000"/>
                <w:lang w:val="en-CA" w:eastAsia="en-CA"/>
              </w:rPr>
            </w:pPr>
            <w:r>
              <w:rPr>
                <w:b/>
                <w:bCs/>
                <w:color w:val="000000"/>
              </w:rPr>
              <w:t>986</w:t>
            </w:r>
          </w:p>
        </w:tc>
        <w:tc>
          <w:tcPr>
            <w:tcW w:w="2055" w:type="dxa"/>
            <w:tcBorders>
              <w:top w:val="nil"/>
              <w:left w:val="nil"/>
              <w:bottom w:val="single" w:sz="4" w:space="0" w:color="auto"/>
              <w:right w:val="single" w:sz="4" w:space="0" w:color="auto"/>
            </w:tcBorders>
            <w:shd w:val="clear" w:color="auto" w:fill="auto"/>
            <w:noWrap/>
            <w:vAlign w:val="center"/>
            <w:hideMark/>
          </w:tcPr>
          <w:p w14:paraId="556DA0A3" w14:textId="39FFB788" w:rsidR="009E4778" w:rsidRPr="00DB141E" w:rsidRDefault="009E4778" w:rsidP="009E4778">
            <w:pPr>
              <w:widowControl/>
              <w:autoSpaceDE/>
              <w:autoSpaceDN/>
              <w:jc w:val="center"/>
              <w:rPr>
                <w:rFonts w:eastAsia="Times New Roman"/>
                <w:color w:val="000000"/>
                <w:lang w:val="en-CA" w:eastAsia="en-CA"/>
              </w:rPr>
            </w:pPr>
            <w:r>
              <w:rPr>
                <w:color w:val="000000"/>
              </w:rPr>
              <w:t>2.22</w:t>
            </w:r>
          </w:p>
        </w:tc>
        <w:tc>
          <w:tcPr>
            <w:tcW w:w="2056" w:type="dxa"/>
            <w:tcBorders>
              <w:top w:val="nil"/>
              <w:left w:val="nil"/>
              <w:bottom w:val="single" w:sz="4" w:space="0" w:color="auto"/>
              <w:right w:val="single" w:sz="4" w:space="0" w:color="auto"/>
            </w:tcBorders>
            <w:shd w:val="clear" w:color="auto" w:fill="auto"/>
            <w:noWrap/>
            <w:vAlign w:val="center"/>
            <w:hideMark/>
          </w:tcPr>
          <w:p w14:paraId="69B863D4" w14:textId="4330D086" w:rsidR="009E4778" w:rsidRPr="00DB141E" w:rsidRDefault="009E4778" w:rsidP="009E4778">
            <w:pPr>
              <w:widowControl/>
              <w:autoSpaceDE/>
              <w:autoSpaceDN/>
              <w:jc w:val="center"/>
              <w:rPr>
                <w:rFonts w:eastAsia="Times New Roman"/>
                <w:color w:val="000000"/>
                <w:lang w:val="en-CA" w:eastAsia="en-CA"/>
              </w:rPr>
            </w:pPr>
            <w:r>
              <w:rPr>
                <w:color w:val="000000"/>
              </w:rPr>
              <w:t>4.04</w:t>
            </w:r>
          </w:p>
        </w:tc>
        <w:tc>
          <w:tcPr>
            <w:tcW w:w="1985" w:type="dxa"/>
            <w:tcBorders>
              <w:top w:val="nil"/>
              <w:left w:val="nil"/>
              <w:bottom w:val="single" w:sz="4" w:space="0" w:color="auto"/>
              <w:right w:val="single" w:sz="4" w:space="0" w:color="auto"/>
            </w:tcBorders>
            <w:shd w:val="clear" w:color="auto" w:fill="auto"/>
            <w:noWrap/>
            <w:vAlign w:val="center"/>
            <w:hideMark/>
          </w:tcPr>
          <w:p w14:paraId="61DABB51" w14:textId="5265DBF9" w:rsidR="009E4778" w:rsidRPr="00DB141E" w:rsidRDefault="009E4778" w:rsidP="009E4778">
            <w:pPr>
              <w:widowControl/>
              <w:autoSpaceDE/>
              <w:autoSpaceDN/>
              <w:jc w:val="center"/>
              <w:rPr>
                <w:rFonts w:eastAsia="Times New Roman"/>
                <w:color w:val="000000"/>
                <w:lang w:val="en-CA" w:eastAsia="en-CA"/>
              </w:rPr>
            </w:pPr>
            <w:r>
              <w:rPr>
                <w:color w:val="000000"/>
              </w:rPr>
              <w:t>1.87</w:t>
            </w:r>
          </w:p>
        </w:tc>
        <w:tc>
          <w:tcPr>
            <w:tcW w:w="1921" w:type="dxa"/>
            <w:tcBorders>
              <w:top w:val="nil"/>
              <w:left w:val="nil"/>
              <w:bottom w:val="single" w:sz="4" w:space="0" w:color="auto"/>
              <w:right w:val="single" w:sz="8" w:space="0" w:color="auto"/>
            </w:tcBorders>
            <w:shd w:val="clear" w:color="auto" w:fill="auto"/>
            <w:noWrap/>
            <w:vAlign w:val="center"/>
            <w:hideMark/>
          </w:tcPr>
          <w:p w14:paraId="1F510392" w14:textId="39A559BA" w:rsidR="009E4778" w:rsidRPr="00DB141E" w:rsidRDefault="009E4778" w:rsidP="009E4778">
            <w:pPr>
              <w:widowControl/>
              <w:autoSpaceDE/>
              <w:autoSpaceDN/>
              <w:jc w:val="center"/>
              <w:rPr>
                <w:rFonts w:eastAsia="Times New Roman"/>
                <w:color w:val="000000"/>
                <w:lang w:val="en-CA" w:eastAsia="en-CA"/>
              </w:rPr>
            </w:pPr>
            <w:r>
              <w:rPr>
                <w:color w:val="000000"/>
              </w:rPr>
              <w:t>3.14</w:t>
            </w:r>
          </w:p>
        </w:tc>
      </w:tr>
      <w:tr w:rsidR="009E4778" w:rsidRPr="00DB141E" w14:paraId="0F0BCC52" w14:textId="77777777" w:rsidTr="003B367C">
        <w:trPr>
          <w:trHeight w:val="360"/>
        </w:trPr>
        <w:tc>
          <w:tcPr>
            <w:tcW w:w="1691" w:type="dxa"/>
            <w:tcBorders>
              <w:top w:val="nil"/>
              <w:left w:val="single" w:sz="8" w:space="0" w:color="auto"/>
              <w:bottom w:val="single" w:sz="8" w:space="0" w:color="auto"/>
              <w:right w:val="single" w:sz="4" w:space="0" w:color="auto"/>
            </w:tcBorders>
            <w:shd w:val="clear" w:color="auto" w:fill="auto"/>
            <w:noWrap/>
            <w:vAlign w:val="center"/>
            <w:hideMark/>
          </w:tcPr>
          <w:p w14:paraId="3D12E643" w14:textId="4244540A" w:rsidR="009E4778" w:rsidRPr="00DB141E" w:rsidRDefault="009E4778" w:rsidP="009E4778">
            <w:pPr>
              <w:widowControl/>
              <w:autoSpaceDE/>
              <w:autoSpaceDN/>
              <w:jc w:val="center"/>
              <w:rPr>
                <w:rFonts w:eastAsia="Times New Roman"/>
                <w:b/>
                <w:bCs/>
                <w:color w:val="000000"/>
                <w:lang w:val="en-CA" w:eastAsia="en-CA"/>
              </w:rPr>
            </w:pPr>
            <w:r>
              <w:rPr>
                <w:b/>
                <w:bCs/>
                <w:color w:val="000000"/>
              </w:rPr>
              <w:t>Reno</w:t>
            </w:r>
          </w:p>
        </w:tc>
        <w:tc>
          <w:tcPr>
            <w:tcW w:w="2055" w:type="dxa"/>
            <w:tcBorders>
              <w:top w:val="nil"/>
              <w:left w:val="nil"/>
              <w:bottom w:val="single" w:sz="8" w:space="0" w:color="auto"/>
              <w:right w:val="single" w:sz="4" w:space="0" w:color="auto"/>
            </w:tcBorders>
            <w:shd w:val="clear" w:color="auto" w:fill="auto"/>
            <w:noWrap/>
            <w:vAlign w:val="center"/>
            <w:hideMark/>
          </w:tcPr>
          <w:p w14:paraId="191867FE" w14:textId="3588C464" w:rsidR="009E4778" w:rsidRPr="00DB141E" w:rsidRDefault="009E4778" w:rsidP="009E4778">
            <w:pPr>
              <w:widowControl/>
              <w:autoSpaceDE/>
              <w:autoSpaceDN/>
              <w:jc w:val="center"/>
              <w:rPr>
                <w:rFonts w:eastAsia="Times New Roman"/>
                <w:color w:val="000000"/>
                <w:lang w:val="en-CA" w:eastAsia="en-CA"/>
              </w:rPr>
            </w:pPr>
            <w:r>
              <w:rPr>
                <w:color w:val="000000"/>
              </w:rPr>
              <w:t>2.38</w:t>
            </w:r>
          </w:p>
        </w:tc>
        <w:tc>
          <w:tcPr>
            <w:tcW w:w="2056" w:type="dxa"/>
            <w:tcBorders>
              <w:top w:val="nil"/>
              <w:left w:val="nil"/>
              <w:bottom w:val="single" w:sz="8" w:space="0" w:color="auto"/>
              <w:right w:val="single" w:sz="4" w:space="0" w:color="auto"/>
            </w:tcBorders>
            <w:shd w:val="clear" w:color="auto" w:fill="auto"/>
            <w:noWrap/>
            <w:vAlign w:val="center"/>
            <w:hideMark/>
          </w:tcPr>
          <w:p w14:paraId="585A48F9" w14:textId="4FC84ACC" w:rsidR="009E4778" w:rsidRPr="00DB141E" w:rsidRDefault="009E4778" w:rsidP="009E4778">
            <w:pPr>
              <w:widowControl/>
              <w:autoSpaceDE/>
              <w:autoSpaceDN/>
              <w:jc w:val="center"/>
              <w:rPr>
                <w:rFonts w:eastAsia="Times New Roman"/>
                <w:color w:val="000000"/>
                <w:lang w:val="en-CA" w:eastAsia="en-CA"/>
              </w:rPr>
            </w:pPr>
            <w:r>
              <w:rPr>
                <w:color w:val="000000"/>
              </w:rPr>
              <w:t>3.76</w:t>
            </w:r>
          </w:p>
        </w:tc>
        <w:tc>
          <w:tcPr>
            <w:tcW w:w="1985" w:type="dxa"/>
            <w:tcBorders>
              <w:top w:val="nil"/>
              <w:left w:val="nil"/>
              <w:bottom w:val="single" w:sz="8" w:space="0" w:color="auto"/>
              <w:right w:val="single" w:sz="4" w:space="0" w:color="auto"/>
            </w:tcBorders>
            <w:shd w:val="clear" w:color="auto" w:fill="auto"/>
            <w:noWrap/>
            <w:vAlign w:val="center"/>
            <w:hideMark/>
          </w:tcPr>
          <w:p w14:paraId="1AAE6029" w14:textId="258C2BA4" w:rsidR="009E4778" w:rsidRPr="00DB141E" w:rsidRDefault="009E4778" w:rsidP="009E4778">
            <w:pPr>
              <w:widowControl/>
              <w:autoSpaceDE/>
              <w:autoSpaceDN/>
              <w:jc w:val="center"/>
              <w:rPr>
                <w:rFonts w:eastAsia="Times New Roman"/>
                <w:color w:val="000000"/>
                <w:lang w:val="en-CA" w:eastAsia="en-CA"/>
              </w:rPr>
            </w:pPr>
            <w:r>
              <w:rPr>
                <w:color w:val="000000"/>
              </w:rPr>
              <w:t>1.87</w:t>
            </w:r>
          </w:p>
        </w:tc>
        <w:tc>
          <w:tcPr>
            <w:tcW w:w="1921" w:type="dxa"/>
            <w:tcBorders>
              <w:top w:val="nil"/>
              <w:left w:val="nil"/>
              <w:bottom w:val="single" w:sz="8" w:space="0" w:color="auto"/>
              <w:right w:val="single" w:sz="8" w:space="0" w:color="auto"/>
            </w:tcBorders>
            <w:shd w:val="clear" w:color="auto" w:fill="auto"/>
            <w:noWrap/>
            <w:vAlign w:val="center"/>
            <w:hideMark/>
          </w:tcPr>
          <w:p w14:paraId="2EABC75B" w14:textId="0D6627F3" w:rsidR="009E4778" w:rsidRPr="00DB141E" w:rsidRDefault="009E4778" w:rsidP="009E4778">
            <w:pPr>
              <w:widowControl/>
              <w:autoSpaceDE/>
              <w:autoSpaceDN/>
              <w:jc w:val="center"/>
              <w:rPr>
                <w:rFonts w:eastAsia="Times New Roman"/>
                <w:color w:val="000000"/>
                <w:lang w:val="en-CA" w:eastAsia="en-CA"/>
              </w:rPr>
            </w:pPr>
            <w:r>
              <w:rPr>
                <w:color w:val="000000"/>
              </w:rPr>
              <w:t>10.23</w:t>
            </w:r>
          </w:p>
        </w:tc>
      </w:tr>
    </w:tbl>
    <w:p w14:paraId="54DB819B" w14:textId="5A879278" w:rsidR="00371072" w:rsidRPr="005A7113" w:rsidRDefault="00894B7D" w:rsidP="00FA6AF7">
      <w:pPr>
        <w:ind w:right="19"/>
        <w:jc w:val="both"/>
        <w:rPr>
          <w:i/>
          <w:sz w:val="18"/>
        </w:rPr>
      </w:pPr>
      <w:r w:rsidRPr="00894B7D">
        <w:rPr>
          <w:i/>
          <w:sz w:val="18"/>
        </w:rPr>
        <w:t>* 842 Station 99</w:t>
      </w:r>
      <w:r>
        <w:rPr>
          <w:i/>
          <w:sz w:val="18"/>
        </w:rPr>
        <w:t>th</w:t>
      </w:r>
      <w:r w:rsidRPr="00894B7D">
        <w:rPr>
          <w:i/>
          <w:sz w:val="18"/>
        </w:rPr>
        <w:t xml:space="preserve"> Percentile for June 2018 was excluded from the calculation. Due to equipment failure, only 9.2% of valid data were collected in June 2018.  </w:t>
      </w:r>
    </w:p>
    <w:p w14:paraId="5EC36194" w14:textId="77777777" w:rsidR="008557F6" w:rsidRPr="005A7113" w:rsidRDefault="008557F6" w:rsidP="00FA6AF7">
      <w:pPr>
        <w:pStyle w:val="BodyText"/>
        <w:spacing w:before="4"/>
        <w:ind w:right="19"/>
        <w:rPr>
          <w:i/>
          <w:sz w:val="16"/>
        </w:rPr>
      </w:pPr>
    </w:p>
    <w:p w14:paraId="088354CB" w14:textId="7A06A689" w:rsidR="00354333" w:rsidRPr="005A7113" w:rsidRDefault="00354333" w:rsidP="00FA6AF7">
      <w:pPr>
        <w:ind w:right="19"/>
        <w:rPr>
          <w:sz w:val="21"/>
        </w:rPr>
      </w:pPr>
    </w:p>
    <w:p w14:paraId="267B566D" w14:textId="6C2FD718" w:rsidR="00354333" w:rsidRPr="005A7113" w:rsidRDefault="002D723D" w:rsidP="00FA6AF7">
      <w:pPr>
        <w:ind w:right="19"/>
        <w:rPr>
          <w:sz w:val="21"/>
        </w:rPr>
      </w:pPr>
      <w:r>
        <w:rPr>
          <w:noProof/>
          <w:sz w:val="21"/>
        </w:rPr>
        <w:drawing>
          <wp:inline distT="0" distB="0" distL="0" distR="0" wp14:anchorId="0AD8C4B3" wp14:editId="6B33B6D3">
            <wp:extent cx="6120000" cy="204838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6120000" cy="2048387"/>
                    </a:xfrm>
                    <a:prstGeom prst="rect">
                      <a:avLst/>
                    </a:prstGeom>
                    <a:noFill/>
                  </pic:spPr>
                </pic:pic>
              </a:graphicData>
            </a:graphic>
          </wp:inline>
        </w:drawing>
      </w:r>
    </w:p>
    <w:p w14:paraId="2A6BCCBF" w14:textId="556E9FD3" w:rsidR="00354333" w:rsidRPr="00FA6AF7" w:rsidRDefault="00A549E4" w:rsidP="00FA6AF7">
      <w:pPr>
        <w:ind w:right="19"/>
        <w:rPr>
          <w:rStyle w:val="Strong"/>
        </w:rPr>
      </w:pPr>
      <w:bookmarkStart w:id="196" w:name="_Toc50550560"/>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10</w:t>
      </w:r>
      <w:r w:rsidRPr="00FA6AF7">
        <w:rPr>
          <w:rStyle w:val="Strong"/>
        </w:rPr>
        <w:fldChar w:fldCharType="end"/>
      </w:r>
      <w:r w:rsidRPr="00FA6AF7">
        <w:rPr>
          <w:rStyle w:val="Strong"/>
        </w:rPr>
        <w:t xml:space="preserve">: </w:t>
      </w:r>
      <w:r w:rsidR="00354333" w:rsidRPr="00FA6AF7">
        <w:rPr>
          <w:rStyle w:val="Strong"/>
        </w:rPr>
        <w:t>Total Hydrocarbons Data and Trends at Station 842</w:t>
      </w:r>
      <w:bookmarkEnd w:id="196"/>
    </w:p>
    <w:p w14:paraId="61BBC6D2" w14:textId="77777777" w:rsidR="00324B98" w:rsidRPr="005A7113" w:rsidRDefault="00324B98" w:rsidP="00FA6AF7">
      <w:pPr>
        <w:spacing w:line="200" w:lineRule="exact"/>
        <w:ind w:right="19"/>
        <w:rPr>
          <w:sz w:val="21"/>
        </w:rPr>
      </w:pPr>
    </w:p>
    <w:p w14:paraId="14FA2B5C" w14:textId="73EB7E88" w:rsidR="00354333" w:rsidRPr="005A7113" w:rsidRDefault="00E4769E" w:rsidP="00FA6AF7">
      <w:pPr>
        <w:ind w:right="19"/>
        <w:rPr>
          <w:sz w:val="21"/>
        </w:rPr>
      </w:pPr>
      <w:r>
        <w:rPr>
          <w:noProof/>
          <w:sz w:val="21"/>
        </w:rPr>
        <w:drawing>
          <wp:inline distT="0" distB="0" distL="0" distR="0" wp14:anchorId="56FB6C53" wp14:editId="1DF31DD3">
            <wp:extent cx="6120000" cy="20467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6120000" cy="2046704"/>
                    </a:xfrm>
                    <a:prstGeom prst="rect">
                      <a:avLst/>
                    </a:prstGeom>
                    <a:noFill/>
                  </pic:spPr>
                </pic:pic>
              </a:graphicData>
            </a:graphic>
          </wp:inline>
        </w:drawing>
      </w:r>
    </w:p>
    <w:p w14:paraId="1312082F" w14:textId="6046841A" w:rsidR="00354333" w:rsidRPr="00FA6AF7" w:rsidRDefault="00A549E4" w:rsidP="00FA6AF7">
      <w:pPr>
        <w:ind w:right="19"/>
        <w:rPr>
          <w:rStyle w:val="Strong"/>
        </w:rPr>
      </w:pPr>
      <w:bookmarkStart w:id="197" w:name="_Toc50550561"/>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11</w:t>
      </w:r>
      <w:r w:rsidRPr="00FA6AF7">
        <w:rPr>
          <w:rStyle w:val="Strong"/>
        </w:rPr>
        <w:fldChar w:fldCharType="end"/>
      </w:r>
      <w:r w:rsidRPr="00FA6AF7">
        <w:rPr>
          <w:rStyle w:val="Strong"/>
        </w:rPr>
        <w:t xml:space="preserve">: </w:t>
      </w:r>
      <w:r w:rsidR="00354333" w:rsidRPr="00FA6AF7">
        <w:rPr>
          <w:rStyle w:val="Strong"/>
        </w:rPr>
        <w:t>Total Hydrocarbons Data and Trends at Station 896</w:t>
      </w:r>
      <w:bookmarkEnd w:id="197"/>
    </w:p>
    <w:p w14:paraId="35D0ACFF" w14:textId="77777777" w:rsidR="00354333" w:rsidRPr="005A7113" w:rsidRDefault="00354333" w:rsidP="00FA6AF7">
      <w:pPr>
        <w:spacing w:line="200" w:lineRule="exact"/>
        <w:ind w:right="19"/>
        <w:rPr>
          <w:sz w:val="21"/>
        </w:rPr>
      </w:pPr>
    </w:p>
    <w:p w14:paraId="52197436" w14:textId="761DA9AF" w:rsidR="00A0309B" w:rsidRPr="005A7113" w:rsidRDefault="0007245E" w:rsidP="00FA6AF7">
      <w:pPr>
        <w:ind w:right="19"/>
        <w:rPr>
          <w:sz w:val="21"/>
        </w:rPr>
      </w:pPr>
      <w:r>
        <w:rPr>
          <w:noProof/>
          <w:sz w:val="21"/>
        </w:rPr>
        <w:lastRenderedPageBreak/>
        <w:drawing>
          <wp:inline distT="0" distB="0" distL="0" distR="0" wp14:anchorId="64E24CE0" wp14:editId="4AFF64CC">
            <wp:extent cx="6120000" cy="20467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6120000" cy="2046704"/>
                    </a:xfrm>
                    <a:prstGeom prst="rect">
                      <a:avLst/>
                    </a:prstGeom>
                    <a:noFill/>
                  </pic:spPr>
                </pic:pic>
              </a:graphicData>
            </a:graphic>
          </wp:inline>
        </w:drawing>
      </w:r>
    </w:p>
    <w:p w14:paraId="09AAA170" w14:textId="77FB0A91" w:rsidR="00354333" w:rsidRPr="00FA6AF7" w:rsidRDefault="00836762" w:rsidP="00FA6AF7">
      <w:pPr>
        <w:ind w:right="19"/>
        <w:rPr>
          <w:rStyle w:val="Strong"/>
        </w:rPr>
      </w:pPr>
      <w:bookmarkStart w:id="198" w:name="_Toc50550562"/>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12</w:t>
      </w:r>
      <w:r w:rsidRPr="00FA6AF7">
        <w:rPr>
          <w:rStyle w:val="Strong"/>
        </w:rPr>
        <w:fldChar w:fldCharType="end"/>
      </w:r>
      <w:r w:rsidRPr="00FA6AF7">
        <w:rPr>
          <w:rStyle w:val="Strong"/>
        </w:rPr>
        <w:t xml:space="preserve">: </w:t>
      </w:r>
      <w:r w:rsidR="00354333" w:rsidRPr="00FA6AF7">
        <w:rPr>
          <w:rStyle w:val="Strong"/>
        </w:rPr>
        <w:t>Total Hydrocarbons Data and Trends at Reno Station</w:t>
      </w:r>
      <w:bookmarkEnd w:id="198"/>
      <w:r w:rsidR="00354333" w:rsidRPr="00FA6AF7">
        <w:rPr>
          <w:rStyle w:val="Strong"/>
        </w:rPr>
        <w:t xml:space="preserve"> </w:t>
      </w:r>
    </w:p>
    <w:p w14:paraId="72000539" w14:textId="5BCE3BC4" w:rsidR="00604CC4" w:rsidRDefault="00604CC4" w:rsidP="00FA6AF7">
      <w:pPr>
        <w:ind w:right="19"/>
        <w:rPr>
          <w:sz w:val="21"/>
        </w:rPr>
      </w:pPr>
    </w:p>
    <w:p w14:paraId="527EF1DE" w14:textId="29ED7FC0" w:rsidR="001C29EE" w:rsidRPr="005A7113" w:rsidRDefault="001C29EE" w:rsidP="00FA6AF7">
      <w:pPr>
        <w:pStyle w:val="Heading3"/>
      </w:pPr>
      <w:bookmarkStart w:id="199" w:name="_Toc529858225"/>
      <w:bookmarkStart w:id="200" w:name="_Toc529858300"/>
      <w:bookmarkStart w:id="201" w:name="_Toc50550504"/>
      <w:r>
        <w:t>Non-Methane Hydrocarbons</w:t>
      </w:r>
      <w:bookmarkEnd w:id="199"/>
      <w:bookmarkEnd w:id="200"/>
      <w:bookmarkEnd w:id="201"/>
    </w:p>
    <w:p w14:paraId="52B70671" w14:textId="77777777" w:rsidR="001C29EE" w:rsidRPr="005A7113" w:rsidRDefault="001C29EE" w:rsidP="00FA6AF7">
      <w:pPr>
        <w:ind w:right="19"/>
        <w:rPr>
          <w:sz w:val="21"/>
        </w:rPr>
      </w:pPr>
    </w:p>
    <w:p w14:paraId="733C7C48" w14:textId="1B881B4C" w:rsidR="00354333" w:rsidRPr="005A7113" w:rsidRDefault="00354333" w:rsidP="00FA6AF7">
      <w:pPr>
        <w:ind w:right="19"/>
        <w:rPr>
          <w:sz w:val="24"/>
          <w:szCs w:val="24"/>
        </w:rPr>
      </w:pPr>
      <w:r w:rsidRPr="005A7113">
        <w:rPr>
          <w:sz w:val="24"/>
          <w:szCs w:val="24"/>
        </w:rPr>
        <w:t>The NMHC trends for the maximum, 99</w:t>
      </w:r>
      <w:r w:rsidRPr="005A7113">
        <w:rPr>
          <w:sz w:val="24"/>
          <w:szCs w:val="24"/>
          <w:vertAlign w:val="superscript"/>
        </w:rPr>
        <w:t>th</w:t>
      </w:r>
      <w:r w:rsidRPr="005A7113">
        <w:rPr>
          <w:sz w:val="24"/>
          <w:szCs w:val="24"/>
        </w:rPr>
        <w:t xml:space="preserve"> percentile</w:t>
      </w:r>
      <w:r w:rsidR="00324B98">
        <w:rPr>
          <w:sz w:val="24"/>
          <w:szCs w:val="24"/>
        </w:rPr>
        <w:t>, and</w:t>
      </w:r>
      <w:r w:rsidRPr="005A7113">
        <w:rPr>
          <w:sz w:val="24"/>
          <w:szCs w:val="24"/>
        </w:rPr>
        <w:t xml:space="preserve"> average by month for each site are shown on the following figures.</w:t>
      </w:r>
      <w:r w:rsidR="00640439">
        <w:rPr>
          <w:sz w:val="24"/>
          <w:szCs w:val="24"/>
        </w:rPr>
        <w:t xml:space="preserve">  Although there appears to be a slight increasing trend at all stations</w:t>
      </w:r>
      <w:r w:rsidR="001E29E4">
        <w:rPr>
          <w:sz w:val="24"/>
          <w:szCs w:val="24"/>
        </w:rPr>
        <w:t xml:space="preserve"> for the 99</w:t>
      </w:r>
      <w:r w:rsidR="001E29E4" w:rsidRPr="001E29E4">
        <w:rPr>
          <w:sz w:val="24"/>
          <w:szCs w:val="24"/>
          <w:vertAlign w:val="superscript"/>
        </w:rPr>
        <w:t>th</w:t>
      </w:r>
      <w:r w:rsidR="001E29E4">
        <w:rPr>
          <w:sz w:val="24"/>
          <w:szCs w:val="24"/>
        </w:rPr>
        <w:t xml:space="preserve"> percentile, every station in the network affected by the extreme </w:t>
      </w:r>
      <w:r w:rsidR="00182A1E">
        <w:rPr>
          <w:sz w:val="24"/>
          <w:szCs w:val="24"/>
        </w:rPr>
        <w:t>NMHC values that the</w:t>
      </w:r>
      <w:r w:rsidR="001E29E4">
        <w:rPr>
          <w:sz w:val="24"/>
          <w:szCs w:val="24"/>
        </w:rPr>
        <w:t xml:space="preserve"> </w:t>
      </w:r>
      <w:proofErr w:type="spellStart"/>
      <w:r w:rsidR="001E29E4">
        <w:rPr>
          <w:sz w:val="24"/>
          <w:szCs w:val="24"/>
        </w:rPr>
        <w:t>Chuckegg</w:t>
      </w:r>
      <w:proofErr w:type="spellEnd"/>
      <w:r w:rsidR="001E29E4">
        <w:rPr>
          <w:sz w:val="24"/>
          <w:szCs w:val="24"/>
        </w:rPr>
        <w:t xml:space="preserve"> Creek fire </w:t>
      </w:r>
      <w:r w:rsidR="00182A1E">
        <w:rPr>
          <w:sz w:val="24"/>
          <w:szCs w:val="24"/>
        </w:rPr>
        <w:t>caused in 2019.</w:t>
      </w:r>
    </w:p>
    <w:p w14:paraId="21C70D88" w14:textId="11D7BDC6" w:rsidR="00354333" w:rsidRPr="005A7113" w:rsidRDefault="00354333" w:rsidP="00FA6AF7">
      <w:pPr>
        <w:ind w:right="19"/>
        <w:rPr>
          <w:sz w:val="24"/>
          <w:szCs w:val="24"/>
        </w:rPr>
      </w:pPr>
      <w:r w:rsidRPr="005A7113">
        <w:rPr>
          <w:sz w:val="24"/>
          <w:szCs w:val="24"/>
        </w:rPr>
        <w:t xml:space="preserve"> </w:t>
      </w:r>
      <w:r w:rsidR="00333FE1">
        <w:rPr>
          <w:noProof/>
          <w:sz w:val="24"/>
          <w:szCs w:val="24"/>
        </w:rPr>
        <w:drawing>
          <wp:inline distT="0" distB="0" distL="0" distR="0" wp14:anchorId="40E468A7" wp14:editId="0B7E5401">
            <wp:extent cx="6120000" cy="205676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6120000" cy="2056762"/>
                    </a:xfrm>
                    <a:prstGeom prst="rect">
                      <a:avLst/>
                    </a:prstGeom>
                    <a:noFill/>
                  </pic:spPr>
                </pic:pic>
              </a:graphicData>
            </a:graphic>
          </wp:inline>
        </w:drawing>
      </w:r>
    </w:p>
    <w:p w14:paraId="0EF2C769" w14:textId="620BFD94" w:rsidR="00354333" w:rsidRPr="00FA6AF7" w:rsidRDefault="00A549E4" w:rsidP="00FA6AF7">
      <w:pPr>
        <w:spacing w:line="203" w:lineRule="exact"/>
        <w:ind w:right="19"/>
        <w:rPr>
          <w:rStyle w:val="Strong"/>
        </w:rPr>
      </w:pPr>
      <w:bookmarkStart w:id="202" w:name="_Toc50550563"/>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13</w:t>
      </w:r>
      <w:r w:rsidRPr="00FA6AF7">
        <w:rPr>
          <w:rStyle w:val="Strong"/>
        </w:rPr>
        <w:fldChar w:fldCharType="end"/>
      </w:r>
      <w:r w:rsidRPr="00FA6AF7">
        <w:rPr>
          <w:rStyle w:val="Strong"/>
        </w:rPr>
        <w:t xml:space="preserve">: </w:t>
      </w:r>
      <w:r w:rsidR="00354333" w:rsidRPr="00FA6AF7">
        <w:rPr>
          <w:rStyle w:val="Strong"/>
        </w:rPr>
        <w:t>Non-methane Hydrocarbon Data and Trends at Station 842</w:t>
      </w:r>
      <w:bookmarkEnd w:id="202"/>
    </w:p>
    <w:p w14:paraId="28B721C0" w14:textId="77777777" w:rsidR="00A0309B" w:rsidRPr="005A7113" w:rsidRDefault="00A0309B" w:rsidP="00FA6AF7">
      <w:pPr>
        <w:spacing w:line="200" w:lineRule="exact"/>
        <w:ind w:right="19"/>
        <w:rPr>
          <w:sz w:val="24"/>
          <w:szCs w:val="24"/>
        </w:rPr>
      </w:pPr>
    </w:p>
    <w:p w14:paraId="14969001" w14:textId="5A9D7C51" w:rsidR="00354333" w:rsidRPr="005A7113" w:rsidRDefault="00333FE1" w:rsidP="00FA6AF7">
      <w:pPr>
        <w:ind w:right="19"/>
        <w:rPr>
          <w:sz w:val="24"/>
          <w:szCs w:val="24"/>
        </w:rPr>
      </w:pPr>
      <w:r>
        <w:rPr>
          <w:noProof/>
          <w:sz w:val="24"/>
          <w:szCs w:val="24"/>
        </w:rPr>
        <w:drawing>
          <wp:inline distT="0" distB="0" distL="0" distR="0" wp14:anchorId="0DB49939" wp14:editId="7223EBDE">
            <wp:extent cx="6120000" cy="2056762"/>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6120000" cy="2056762"/>
                    </a:xfrm>
                    <a:prstGeom prst="rect">
                      <a:avLst/>
                    </a:prstGeom>
                    <a:noFill/>
                  </pic:spPr>
                </pic:pic>
              </a:graphicData>
            </a:graphic>
          </wp:inline>
        </w:drawing>
      </w:r>
    </w:p>
    <w:p w14:paraId="1B247CCE" w14:textId="3C5F3906" w:rsidR="00354333" w:rsidRPr="00FA6AF7" w:rsidRDefault="00A549E4" w:rsidP="00FA6AF7">
      <w:pPr>
        <w:ind w:right="19"/>
        <w:rPr>
          <w:rStyle w:val="Strong"/>
        </w:rPr>
      </w:pPr>
      <w:bookmarkStart w:id="203" w:name="_Toc50550564"/>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14</w:t>
      </w:r>
      <w:r w:rsidRPr="00FA6AF7">
        <w:rPr>
          <w:rStyle w:val="Strong"/>
        </w:rPr>
        <w:fldChar w:fldCharType="end"/>
      </w:r>
      <w:r w:rsidRPr="00FA6AF7">
        <w:rPr>
          <w:rStyle w:val="Strong"/>
        </w:rPr>
        <w:t xml:space="preserve">: </w:t>
      </w:r>
      <w:r w:rsidR="00354333" w:rsidRPr="00FA6AF7">
        <w:rPr>
          <w:rStyle w:val="Strong"/>
        </w:rPr>
        <w:t>Non-methane Hydrocarbon Data and Trends at Station 986</w:t>
      </w:r>
      <w:bookmarkEnd w:id="203"/>
    </w:p>
    <w:p w14:paraId="4887C899" w14:textId="77777777" w:rsidR="00324B98" w:rsidRPr="005A7113" w:rsidRDefault="00324B98" w:rsidP="00FA6AF7">
      <w:pPr>
        <w:spacing w:line="200" w:lineRule="exact"/>
        <w:ind w:right="19"/>
        <w:rPr>
          <w:i/>
          <w:color w:val="0F945D"/>
          <w:sz w:val="18"/>
        </w:rPr>
      </w:pPr>
    </w:p>
    <w:p w14:paraId="38965268" w14:textId="0985ABB3" w:rsidR="00354333" w:rsidRPr="005A7113" w:rsidRDefault="0069766E" w:rsidP="00FA6AF7">
      <w:pPr>
        <w:ind w:right="19"/>
        <w:rPr>
          <w:sz w:val="24"/>
          <w:szCs w:val="24"/>
        </w:rPr>
      </w:pPr>
      <w:r>
        <w:rPr>
          <w:noProof/>
          <w:sz w:val="24"/>
          <w:szCs w:val="24"/>
        </w:rPr>
        <w:lastRenderedPageBreak/>
        <w:drawing>
          <wp:inline distT="0" distB="0" distL="0" distR="0" wp14:anchorId="3CC631B5" wp14:editId="3A18C0BB">
            <wp:extent cx="6120000" cy="205845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6120000" cy="2058453"/>
                    </a:xfrm>
                    <a:prstGeom prst="rect">
                      <a:avLst/>
                    </a:prstGeom>
                    <a:noFill/>
                  </pic:spPr>
                </pic:pic>
              </a:graphicData>
            </a:graphic>
          </wp:inline>
        </w:drawing>
      </w:r>
    </w:p>
    <w:p w14:paraId="4374FB15" w14:textId="018D27D1" w:rsidR="00354333" w:rsidRPr="00FA6AF7" w:rsidRDefault="00836762" w:rsidP="00FA6AF7">
      <w:pPr>
        <w:spacing w:line="200" w:lineRule="exact"/>
        <w:ind w:right="19"/>
        <w:rPr>
          <w:rStyle w:val="Strong"/>
        </w:rPr>
      </w:pPr>
      <w:bookmarkStart w:id="204" w:name="_Toc50550565"/>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15</w:t>
      </w:r>
      <w:r w:rsidRPr="00FA6AF7">
        <w:rPr>
          <w:rStyle w:val="Strong"/>
        </w:rPr>
        <w:fldChar w:fldCharType="end"/>
      </w:r>
      <w:r w:rsidRPr="00FA6AF7">
        <w:rPr>
          <w:rStyle w:val="Strong"/>
        </w:rPr>
        <w:t xml:space="preserve">: </w:t>
      </w:r>
      <w:r w:rsidR="00354333" w:rsidRPr="00FA6AF7">
        <w:rPr>
          <w:rStyle w:val="Strong"/>
        </w:rPr>
        <w:t>Non-methane Hydrocarbon Data and Trends at Reno Station</w:t>
      </w:r>
      <w:bookmarkEnd w:id="204"/>
    </w:p>
    <w:p w14:paraId="2E64D9FE" w14:textId="77777777" w:rsidR="001C29EE" w:rsidRDefault="001C29EE" w:rsidP="00FA6AF7">
      <w:pPr>
        <w:spacing w:line="200" w:lineRule="exact"/>
        <w:ind w:right="19"/>
        <w:rPr>
          <w:i/>
          <w:color w:val="0F945D"/>
          <w:sz w:val="18"/>
        </w:rPr>
      </w:pPr>
    </w:p>
    <w:p w14:paraId="2B6FCDE6" w14:textId="153C7F4B" w:rsidR="001C29EE" w:rsidRPr="005A7113" w:rsidRDefault="001C29EE" w:rsidP="00FA6AF7">
      <w:pPr>
        <w:pStyle w:val="Heading3"/>
      </w:pPr>
      <w:bookmarkStart w:id="205" w:name="_Toc529861828"/>
      <w:bookmarkStart w:id="206" w:name="_Toc529864349"/>
      <w:bookmarkStart w:id="207" w:name="_Toc529883324"/>
      <w:bookmarkStart w:id="208" w:name="_Toc529857564"/>
      <w:bookmarkStart w:id="209" w:name="_Toc529857621"/>
      <w:bookmarkStart w:id="210" w:name="_Toc529858062"/>
      <w:bookmarkStart w:id="211" w:name="_Toc529858226"/>
      <w:bookmarkStart w:id="212" w:name="_Toc529858301"/>
      <w:bookmarkStart w:id="213" w:name="_Toc529858361"/>
      <w:bookmarkStart w:id="214" w:name="_Toc529858610"/>
      <w:bookmarkStart w:id="215" w:name="_Toc529858969"/>
      <w:bookmarkStart w:id="216" w:name="_Toc529859067"/>
      <w:bookmarkStart w:id="217" w:name="_Toc529859239"/>
      <w:bookmarkStart w:id="218" w:name="_Toc529859763"/>
      <w:bookmarkStart w:id="219" w:name="_Toc529861829"/>
      <w:bookmarkStart w:id="220" w:name="_Toc529864350"/>
      <w:bookmarkStart w:id="221" w:name="_Toc529883325"/>
      <w:bookmarkStart w:id="222" w:name="_Toc529858227"/>
      <w:bookmarkStart w:id="223" w:name="_Toc529858302"/>
      <w:bookmarkStart w:id="224" w:name="_Toc50550505"/>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t>Total Reduced Sulphur</w:t>
      </w:r>
      <w:bookmarkEnd w:id="222"/>
      <w:bookmarkEnd w:id="223"/>
      <w:bookmarkEnd w:id="224"/>
    </w:p>
    <w:p w14:paraId="2F58878E" w14:textId="77777777" w:rsidR="00354333" w:rsidRPr="005A7113" w:rsidRDefault="00354333" w:rsidP="00FA6AF7">
      <w:pPr>
        <w:pStyle w:val="BodyText"/>
        <w:ind w:right="19"/>
      </w:pPr>
    </w:p>
    <w:p w14:paraId="725512DF" w14:textId="315B817A" w:rsidR="00354333" w:rsidRPr="005A7113" w:rsidRDefault="00354333" w:rsidP="00FA6AF7">
      <w:pPr>
        <w:pStyle w:val="BodyText"/>
        <w:ind w:right="19"/>
      </w:pPr>
      <w:r w:rsidRPr="005A7113">
        <w:t>The TRS trends for the maximum, 99</w:t>
      </w:r>
      <w:proofErr w:type="spellStart"/>
      <w:r w:rsidRPr="005A7113">
        <w:rPr>
          <w:position w:val="8"/>
          <w:sz w:val="16"/>
        </w:rPr>
        <w:t>th</w:t>
      </w:r>
      <w:proofErr w:type="spellEnd"/>
      <w:r w:rsidRPr="005A7113">
        <w:rPr>
          <w:position w:val="8"/>
          <w:sz w:val="16"/>
        </w:rPr>
        <w:t xml:space="preserve"> </w:t>
      </w:r>
      <w:r w:rsidRPr="005A7113">
        <w:t>percentile and average by month for each site are shown on the following figures.</w:t>
      </w:r>
      <w:r w:rsidR="00536219">
        <w:t xml:space="preserve">  While the TRS </w:t>
      </w:r>
      <w:r w:rsidR="00A76E4A">
        <w:t>average appears to remain unchanged, the maximum and 99</w:t>
      </w:r>
      <w:r w:rsidR="00A76E4A" w:rsidRPr="00A76E4A">
        <w:rPr>
          <w:vertAlign w:val="superscript"/>
        </w:rPr>
        <w:t>th</w:t>
      </w:r>
      <w:r w:rsidR="00A76E4A">
        <w:t xml:space="preserve"> percentile values </w:t>
      </w:r>
      <w:r w:rsidR="007E49C5">
        <w:t xml:space="preserve">are being influenced by elevated summertime concentrations (likely sloughs and </w:t>
      </w:r>
      <w:proofErr w:type="gramStart"/>
      <w:r w:rsidR="007E49C5">
        <w:t>other</w:t>
      </w:r>
      <w:proofErr w:type="gramEnd"/>
      <w:r w:rsidR="007E49C5">
        <w:t xml:space="preserve"> natural </w:t>
      </w:r>
      <w:r w:rsidR="00FA3B7B">
        <w:t>phenomenon)</w:t>
      </w:r>
      <w:r w:rsidR="007E49C5">
        <w:t xml:space="preserve">. </w:t>
      </w:r>
    </w:p>
    <w:p w14:paraId="5F08DAD0" w14:textId="77777777" w:rsidR="00A0309B" w:rsidRPr="005A7113" w:rsidRDefault="00A0309B" w:rsidP="00FA6AF7">
      <w:pPr>
        <w:ind w:right="19"/>
        <w:rPr>
          <w:sz w:val="24"/>
          <w:szCs w:val="24"/>
        </w:rPr>
      </w:pPr>
    </w:p>
    <w:p w14:paraId="71BF4C74" w14:textId="770D1A0E" w:rsidR="00354333" w:rsidRDefault="0069766E" w:rsidP="00FA6AF7">
      <w:pPr>
        <w:ind w:right="19"/>
        <w:rPr>
          <w:sz w:val="24"/>
          <w:szCs w:val="24"/>
        </w:rPr>
      </w:pPr>
      <w:r>
        <w:rPr>
          <w:noProof/>
          <w:sz w:val="24"/>
          <w:szCs w:val="24"/>
        </w:rPr>
        <w:drawing>
          <wp:inline distT="0" distB="0" distL="0" distR="0" wp14:anchorId="488DA024" wp14:editId="3D6164C0">
            <wp:extent cx="6120000" cy="2056762"/>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6120000" cy="2056762"/>
                    </a:xfrm>
                    <a:prstGeom prst="rect">
                      <a:avLst/>
                    </a:prstGeom>
                    <a:noFill/>
                  </pic:spPr>
                </pic:pic>
              </a:graphicData>
            </a:graphic>
          </wp:inline>
        </w:drawing>
      </w:r>
    </w:p>
    <w:p w14:paraId="35015319" w14:textId="0F37FAE3" w:rsidR="00354333" w:rsidRPr="00FA6AF7" w:rsidRDefault="00836762" w:rsidP="00FA6AF7">
      <w:pPr>
        <w:spacing w:before="64" w:line="160" w:lineRule="exact"/>
        <w:ind w:right="19"/>
        <w:rPr>
          <w:rStyle w:val="Strong"/>
        </w:rPr>
      </w:pPr>
      <w:bookmarkStart w:id="225" w:name="_Toc50550566"/>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16</w:t>
      </w:r>
      <w:r w:rsidRPr="00FA6AF7">
        <w:rPr>
          <w:rStyle w:val="Strong"/>
        </w:rPr>
        <w:fldChar w:fldCharType="end"/>
      </w:r>
      <w:r w:rsidRPr="00FA6AF7">
        <w:rPr>
          <w:rStyle w:val="Strong"/>
        </w:rPr>
        <w:t xml:space="preserve">: </w:t>
      </w:r>
      <w:r w:rsidR="00354333" w:rsidRPr="00FA6AF7">
        <w:rPr>
          <w:rStyle w:val="Strong"/>
        </w:rPr>
        <w:t>Total Reduced Sulphur Data and Trends at Station 842</w:t>
      </w:r>
      <w:bookmarkEnd w:id="225"/>
    </w:p>
    <w:p w14:paraId="0EDDB177" w14:textId="77777777" w:rsidR="00354333" w:rsidRPr="005A7113" w:rsidRDefault="00354333" w:rsidP="00FA6AF7">
      <w:pPr>
        <w:spacing w:line="200" w:lineRule="exact"/>
        <w:ind w:right="19"/>
        <w:rPr>
          <w:sz w:val="24"/>
          <w:szCs w:val="24"/>
        </w:rPr>
      </w:pPr>
    </w:p>
    <w:p w14:paraId="69EDCB5D" w14:textId="68CDD75F" w:rsidR="00354333" w:rsidRPr="005A7113" w:rsidRDefault="009E058F" w:rsidP="00FA6AF7">
      <w:pPr>
        <w:ind w:right="19"/>
        <w:rPr>
          <w:sz w:val="24"/>
          <w:szCs w:val="24"/>
        </w:rPr>
      </w:pPr>
      <w:r>
        <w:rPr>
          <w:noProof/>
          <w:sz w:val="24"/>
          <w:szCs w:val="24"/>
        </w:rPr>
        <w:drawing>
          <wp:inline distT="0" distB="0" distL="0" distR="0" wp14:anchorId="0689F188" wp14:editId="60E29343">
            <wp:extent cx="6120000" cy="2056762"/>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6120000" cy="2056762"/>
                    </a:xfrm>
                    <a:prstGeom prst="rect">
                      <a:avLst/>
                    </a:prstGeom>
                    <a:noFill/>
                  </pic:spPr>
                </pic:pic>
              </a:graphicData>
            </a:graphic>
          </wp:inline>
        </w:drawing>
      </w:r>
    </w:p>
    <w:p w14:paraId="0FD39428" w14:textId="197BC258" w:rsidR="00354333" w:rsidRPr="00FA6AF7" w:rsidRDefault="00836762" w:rsidP="00FA6AF7">
      <w:pPr>
        <w:spacing w:before="64" w:line="160" w:lineRule="exact"/>
        <w:ind w:right="19"/>
        <w:rPr>
          <w:rStyle w:val="Strong"/>
        </w:rPr>
      </w:pPr>
      <w:bookmarkStart w:id="226" w:name="_Toc50550567"/>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17</w:t>
      </w:r>
      <w:r w:rsidRPr="00FA6AF7">
        <w:rPr>
          <w:rStyle w:val="Strong"/>
        </w:rPr>
        <w:fldChar w:fldCharType="end"/>
      </w:r>
      <w:r w:rsidRPr="00FA6AF7">
        <w:rPr>
          <w:rStyle w:val="Strong"/>
        </w:rPr>
        <w:t xml:space="preserve">: </w:t>
      </w:r>
      <w:r w:rsidR="00354333" w:rsidRPr="00FA6AF7">
        <w:rPr>
          <w:rStyle w:val="Strong"/>
        </w:rPr>
        <w:t>Total Reduced Sulphur Data and Trends at Station 986</w:t>
      </w:r>
      <w:bookmarkEnd w:id="226"/>
    </w:p>
    <w:p w14:paraId="42E7818C" w14:textId="77777777" w:rsidR="00606922" w:rsidRPr="005A7113" w:rsidRDefault="00606922" w:rsidP="00FA6AF7">
      <w:pPr>
        <w:spacing w:before="64" w:line="200" w:lineRule="exact"/>
        <w:ind w:right="19"/>
        <w:rPr>
          <w:i/>
          <w:sz w:val="18"/>
        </w:rPr>
      </w:pPr>
    </w:p>
    <w:p w14:paraId="4DC80328" w14:textId="12914E46" w:rsidR="00354333" w:rsidRPr="005A7113" w:rsidRDefault="009E058F" w:rsidP="00FA6AF7">
      <w:pPr>
        <w:ind w:right="19"/>
        <w:rPr>
          <w:sz w:val="24"/>
          <w:szCs w:val="24"/>
        </w:rPr>
      </w:pPr>
      <w:r>
        <w:rPr>
          <w:i/>
          <w:noProof/>
          <w:color w:val="0F945D"/>
          <w:sz w:val="18"/>
        </w:rPr>
        <w:lastRenderedPageBreak/>
        <w:drawing>
          <wp:inline distT="0" distB="0" distL="0" distR="0" wp14:anchorId="51A350A6" wp14:editId="03364C02">
            <wp:extent cx="6120000" cy="205845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6120000" cy="2058453"/>
                    </a:xfrm>
                    <a:prstGeom prst="rect">
                      <a:avLst/>
                    </a:prstGeom>
                    <a:noFill/>
                  </pic:spPr>
                </pic:pic>
              </a:graphicData>
            </a:graphic>
          </wp:inline>
        </w:drawing>
      </w:r>
    </w:p>
    <w:p w14:paraId="35D4C63A" w14:textId="6C5911D9" w:rsidR="00354333" w:rsidRPr="00FA6AF7" w:rsidRDefault="00836762" w:rsidP="00FA6AF7">
      <w:pPr>
        <w:spacing w:line="200" w:lineRule="exact"/>
        <w:ind w:right="19"/>
        <w:rPr>
          <w:rStyle w:val="Strong"/>
        </w:rPr>
      </w:pPr>
      <w:bookmarkStart w:id="227" w:name="_Toc50550568"/>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18</w:t>
      </w:r>
      <w:r w:rsidRPr="00FA6AF7">
        <w:rPr>
          <w:rStyle w:val="Strong"/>
        </w:rPr>
        <w:fldChar w:fldCharType="end"/>
      </w:r>
      <w:r w:rsidRPr="00FA6AF7">
        <w:rPr>
          <w:rStyle w:val="Strong"/>
        </w:rPr>
        <w:t xml:space="preserve">: </w:t>
      </w:r>
      <w:r w:rsidR="00354333" w:rsidRPr="00FA6AF7">
        <w:rPr>
          <w:rStyle w:val="Strong"/>
        </w:rPr>
        <w:t>Total Reduced Sulphur Data and Trends at Reno Station</w:t>
      </w:r>
      <w:bookmarkEnd w:id="227"/>
    </w:p>
    <w:p w14:paraId="28E86825" w14:textId="77777777" w:rsidR="00914D32" w:rsidRPr="005A7113" w:rsidRDefault="00914D32" w:rsidP="00FA6AF7">
      <w:pPr>
        <w:spacing w:line="200" w:lineRule="exact"/>
        <w:ind w:right="19"/>
        <w:rPr>
          <w:i/>
          <w:color w:val="0F945D"/>
          <w:sz w:val="18"/>
        </w:rPr>
      </w:pPr>
    </w:p>
    <w:p w14:paraId="5D423BD1" w14:textId="113F6052" w:rsidR="001C29EE" w:rsidRPr="005A7113" w:rsidRDefault="001C29EE" w:rsidP="00FA6AF7">
      <w:pPr>
        <w:pStyle w:val="Heading3"/>
      </w:pPr>
      <w:bookmarkStart w:id="228" w:name="_Toc529857566"/>
      <w:bookmarkStart w:id="229" w:name="_Toc529857623"/>
      <w:bookmarkStart w:id="230" w:name="_Toc529858064"/>
      <w:bookmarkStart w:id="231" w:name="_Toc529858228"/>
      <w:bookmarkStart w:id="232" w:name="_Toc529858303"/>
      <w:bookmarkStart w:id="233" w:name="_Toc529858363"/>
      <w:bookmarkStart w:id="234" w:name="_Toc529858612"/>
      <w:bookmarkStart w:id="235" w:name="_Toc529858971"/>
      <w:bookmarkStart w:id="236" w:name="_Toc529859069"/>
      <w:bookmarkStart w:id="237" w:name="_Toc529859241"/>
      <w:bookmarkStart w:id="238" w:name="_Toc529859765"/>
      <w:bookmarkStart w:id="239" w:name="_Toc529861831"/>
      <w:bookmarkStart w:id="240" w:name="_Toc529864352"/>
      <w:bookmarkStart w:id="241" w:name="_Toc529883327"/>
      <w:bookmarkStart w:id="242" w:name="_bookmark24"/>
      <w:bookmarkStart w:id="243" w:name="_Toc529857567"/>
      <w:bookmarkStart w:id="244" w:name="_Toc529857624"/>
      <w:bookmarkStart w:id="245" w:name="_Toc529858065"/>
      <w:bookmarkStart w:id="246" w:name="_Toc529858229"/>
      <w:bookmarkStart w:id="247" w:name="_Toc529858304"/>
      <w:bookmarkStart w:id="248" w:name="_Toc529858364"/>
      <w:bookmarkStart w:id="249" w:name="_Toc529858613"/>
      <w:bookmarkStart w:id="250" w:name="_Toc529858972"/>
      <w:bookmarkStart w:id="251" w:name="_Toc529859070"/>
      <w:bookmarkStart w:id="252" w:name="_Toc529859242"/>
      <w:bookmarkStart w:id="253" w:name="_Toc529859766"/>
      <w:bookmarkStart w:id="254" w:name="_Toc529861832"/>
      <w:bookmarkStart w:id="255" w:name="_Toc529864353"/>
      <w:bookmarkStart w:id="256" w:name="_Toc529883328"/>
      <w:bookmarkStart w:id="257" w:name="_Toc529858230"/>
      <w:bookmarkStart w:id="258" w:name="_Toc529858305"/>
      <w:bookmarkStart w:id="259" w:name="_Toc50550506"/>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t>Sulphur Dioxide</w:t>
      </w:r>
      <w:bookmarkEnd w:id="257"/>
      <w:bookmarkEnd w:id="258"/>
      <w:bookmarkEnd w:id="259"/>
    </w:p>
    <w:p w14:paraId="18420FF6" w14:textId="77777777" w:rsidR="001C29EE" w:rsidRPr="005A7113" w:rsidRDefault="001C29EE" w:rsidP="00FA6AF7">
      <w:pPr>
        <w:pStyle w:val="BodyText"/>
        <w:spacing w:before="5" w:line="200" w:lineRule="exact"/>
        <w:ind w:right="19"/>
        <w:rPr>
          <w:rFonts w:ascii="Corbel"/>
          <w:sz w:val="25"/>
        </w:rPr>
      </w:pPr>
    </w:p>
    <w:p w14:paraId="16AA229B" w14:textId="6FA244FA" w:rsidR="00354333" w:rsidRPr="005A7113" w:rsidRDefault="001263A9" w:rsidP="00FA6AF7">
      <w:pPr>
        <w:pStyle w:val="BodyText"/>
        <w:spacing w:line="223" w:lineRule="auto"/>
        <w:ind w:right="19"/>
        <w:rPr>
          <w:rFonts w:ascii="Arial" w:hAnsi="Arial"/>
          <w:sz w:val="12"/>
        </w:rPr>
      </w:pPr>
      <w:r w:rsidRPr="005A7113">
        <w:rPr>
          <w:position w:val="2"/>
        </w:rPr>
        <w:t>The SO</w:t>
      </w:r>
      <w:r w:rsidRPr="005A7113">
        <w:rPr>
          <w:position w:val="2"/>
          <w:vertAlign w:val="subscript"/>
        </w:rPr>
        <w:t>2</w:t>
      </w:r>
      <w:r w:rsidRPr="005A7113">
        <w:rPr>
          <w:position w:val="2"/>
        </w:rPr>
        <w:t xml:space="preserve"> trends for the maximum, 99</w:t>
      </w:r>
      <w:r w:rsidRPr="005A7113">
        <w:rPr>
          <w:position w:val="2"/>
          <w:vertAlign w:val="superscript"/>
        </w:rPr>
        <w:t>th</w:t>
      </w:r>
      <w:r w:rsidRPr="005A7113">
        <w:rPr>
          <w:position w:val="2"/>
        </w:rPr>
        <w:t xml:space="preserve"> percentile and average by month for each site are shown </w:t>
      </w:r>
      <w:r w:rsidRPr="005A7113">
        <w:t>on the following figures.</w:t>
      </w:r>
    </w:p>
    <w:p w14:paraId="17FE5280" w14:textId="77777777" w:rsidR="008557F6" w:rsidRPr="005A7113" w:rsidRDefault="008557F6" w:rsidP="00FA6AF7">
      <w:pPr>
        <w:spacing w:before="93"/>
        <w:ind w:right="19"/>
        <w:rPr>
          <w:rFonts w:ascii="Arial" w:hAnsi="Arial"/>
          <w:sz w:val="12"/>
        </w:rPr>
      </w:pPr>
    </w:p>
    <w:p w14:paraId="7CC6750D" w14:textId="7466A0BC" w:rsidR="00354333" w:rsidRPr="005A7113" w:rsidRDefault="00B21C92" w:rsidP="00FA6AF7">
      <w:pPr>
        <w:spacing w:before="63"/>
        <w:ind w:right="19"/>
        <w:rPr>
          <w:i/>
          <w:color w:val="0F945D"/>
          <w:sz w:val="18"/>
        </w:rPr>
      </w:pPr>
      <w:r>
        <w:rPr>
          <w:i/>
          <w:noProof/>
          <w:sz w:val="13"/>
        </w:rPr>
        <w:drawing>
          <wp:inline distT="0" distB="0" distL="0" distR="0" wp14:anchorId="170D765B" wp14:editId="2051ED9E">
            <wp:extent cx="6120000" cy="2056762"/>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6120000" cy="2056762"/>
                    </a:xfrm>
                    <a:prstGeom prst="rect">
                      <a:avLst/>
                    </a:prstGeom>
                    <a:noFill/>
                  </pic:spPr>
                </pic:pic>
              </a:graphicData>
            </a:graphic>
          </wp:inline>
        </w:drawing>
      </w:r>
    </w:p>
    <w:p w14:paraId="177B6E14" w14:textId="1A203492" w:rsidR="00914D32" w:rsidRPr="00FA6AF7" w:rsidRDefault="00836762" w:rsidP="00FA6AF7">
      <w:pPr>
        <w:spacing w:before="63" w:line="200" w:lineRule="exact"/>
        <w:ind w:right="19"/>
        <w:rPr>
          <w:rStyle w:val="Strong"/>
        </w:rPr>
      </w:pPr>
      <w:bookmarkStart w:id="260" w:name="_Toc50550569"/>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19</w:t>
      </w:r>
      <w:r w:rsidRPr="00FA6AF7">
        <w:rPr>
          <w:rStyle w:val="Strong"/>
        </w:rPr>
        <w:fldChar w:fldCharType="end"/>
      </w:r>
      <w:r w:rsidRPr="00FA6AF7">
        <w:rPr>
          <w:rStyle w:val="Strong"/>
        </w:rPr>
        <w:t xml:space="preserve">: </w:t>
      </w:r>
      <w:r w:rsidR="001263A9" w:rsidRPr="00FA6AF7">
        <w:rPr>
          <w:rStyle w:val="Strong"/>
        </w:rPr>
        <w:t>Sulphur Dioxide Data and Trends at Station 842</w:t>
      </w:r>
      <w:bookmarkEnd w:id="260"/>
    </w:p>
    <w:p w14:paraId="0133552D" w14:textId="2F1FBA65" w:rsidR="00354333" w:rsidRPr="005A7113" w:rsidRDefault="00914D32" w:rsidP="00FA6AF7">
      <w:pPr>
        <w:spacing w:before="72"/>
        <w:ind w:right="19"/>
        <w:rPr>
          <w:i/>
          <w:color w:val="0F945D"/>
          <w:sz w:val="18"/>
        </w:rPr>
      </w:pPr>
      <w:r>
        <w:rPr>
          <w:i/>
          <w:sz w:val="13"/>
        </w:rPr>
        <w:t xml:space="preserve">  </w:t>
      </w:r>
      <w:r w:rsidR="00B21C92">
        <w:rPr>
          <w:i/>
          <w:noProof/>
          <w:color w:val="0F945D"/>
          <w:sz w:val="18"/>
        </w:rPr>
        <w:drawing>
          <wp:inline distT="0" distB="0" distL="0" distR="0" wp14:anchorId="6C8604A9" wp14:editId="1D51FB07">
            <wp:extent cx="6120000" cy="2056762"/>
            <wp:effectExtent l="0" t="0" r="0" b="1270"/>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6120000" cy="2056762"/>
                    </a:xfrm>
                    <a:prstGeom prst="rect">
                      <a:avLst/>
                    </a:prstGeom>
                    <a:noFill/>
                  </pic:spPr>
                </pic:pic>
              </a:graphicData>
            </a:graphic>
          </wp:inline>
        </w:drawing>
      </w:r>
    </w:p>
    <w:p w14:paraId="180B2391" w14:textId="613C16AD" w:rsidR="008557F6" w:rsidRPr="00FA6AF7" w:rsidRDefault="00836762" w:rsidP="00FA6AF7">
      <w:pPr>
        <w:spacing w:before="72" w:line="200" w:lineRule="exact"/>
        <w:ind w:right="19"/>
        <w:rPr>
          <w:rStyle w:val="Strong"/>
        </w:rPr>
      </w:pPr>
      <w:bookmarkStart w:id="261" w:name="_Toc50550570"/>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20</w:t>
      </w:r>
      <w:r w:rsidRPr="00FA6AF7">
        <w:rPr>
          <w:rStyle w:val="Strong"/>
        </w:rPr>
        <w:fldChar w:fldCharType="end"/>
      </w:r>
      <w:r w:rsidRPr="00FA6AF7">
        <w:rPr>
          <w:rStyle w:val="Strong"/>
        </w:rPr>
        <w:t xml:space="preserve">: </w:t>
      </w:r>
      <w:r w:rsidR="001263A9" w:rsidRPr="00FA6AF7">
        <w:rPr>
          <w:rStyle w:val="Strong"/>
        </w:rPr>
        <w:t>Sulphur Dioxide Data and Trends at Station 986</w:t>
      </w:r>
      <w:bookmarkEnd w:id="261"/>
    </w:p>
    <w:p w14:paraId="7E6033CC" w14:textId="77777777" w:rsidR="008557F6" w:rsidRPr="005A7113" w:rsidRDefault="008557F6" w:rsidP="00FA6AF7">
      <w:pPr>
        <w:pStyle w:val="BodyText"/>
        <w:spacing w:line="200" w:lineRule="exact"/>
        <w:ind w:right="19"/>
        <w:rPr>
          <w:i/>
          <w:sz w:val="20"/>
        </w:rPr>
      </w:pPr>
    </w:p>
    <w:p w14:paraId="1305967D" w14:textId="0E4B5E24" w:rsidR="00914D32" w:rsidRPr="005A7113" w:rsidRDefault="00B068FC" w:rsidP="00FA6AF7">
      <w:pPr>
        <w:spacing w:before="64"/>
        <w:ind w:right="19"/>
        <w:rPr>
          <w:i/>
          <w:color w:val="0F945D"/>
          <w:sz w:val="18"/>
        </w:rPr>
      </w:pPr>
      <w:r>
        <w:rPr>
          <w:i/>
          <w:noProof/>
          <w:color w:val="0F945D"/>
          <w:sz w:val="18"/>
        </w:rPr>
        <w:lastRenderedPageBreak/>
        <w:drawing>
          <wp:inline distT="0" distB="0" distL="0" distR="0" wp14:anchorId="31D64F09" wp14:editId="1B758724">
            <wp:extent cx="6120000" cy="2058453"/>
            <wp:effectExtent l="0" t="0" r="0" b="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6120000" cy="2058453"/>
                    </a:xfrm>
                    <a:prstGeom prst="rect">
                      <a:avLst/>
                    </a:prstGeom>
                    <a:noFill/>
                  </pic:spPr>
                </pic:pic>
              </a:graphicData>
            </a:graphic>
          </wp:inline>
        </w:drawing>
      </w:r>
    </w:p>
    <w:p w14:paraId="62414627" w14:textId="3CDAEB9E" w:rsidR="001C29EE" w:rsidRDefault="00836762" w:rsidP="00FA6AF7">
      <w:pPr>
        <w:spacing w:before="72" w:line="200" w:lineRule="exact"/>
        <w:ind w:right="19"/>
        <w:rPr>
          <w:rStyle w:val="Strong"/>
        </w:rPr>
      </w:pPr>
      <w:bookmarkStart w:id="262" w:name="_Toc50550571"/>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21</w:t>
      </w:r>
      <w:r w:rsidRPr="00FA6AF7">
        <w:rPr>
          <w:rStyle w:val="Strong"/>
        </w:rPr>
        <w:fldChar w:fldCharType="end"/>
      </w:r>
      <w:r w:rsidRPr="00FA6AF7">
        <w:rPr>
          <w:rStyle w:val="Strong"/>
        </w:rPr>
        <w:t xml:space="preserve">: </w:t>
      </w:r>
      <w:r w:rsidR="001263A9" w:rsidRPr="00FA6AF7">
        <w:rPr>
          <w:rStyle w:val="Strong"/>
        </w:rPr>
        <w:t>Sulphur Dioxide Data and Trends at Reno Station</w:t>
      </w:r>
      <w:bookmarkEnd w:id="262"/>
      <w:r w:rsidR="001C29EE" w:rsidRPr="00FA6AF7" w:rsidDel="001C29EE">
        <w:rPr>
          <w:rStyle w:val="Strong"/>
        </w:rPr>
        <w:t xml:space="preserve"> </w:t>
      </w:r>
    </w:p>
    <w:p w14:paraId="358DD4A1" w14:textId="77777777" w:rsidR="00113624" w:rsidRPr="00FA6AF7" w:rsidRDefault="00113624" w:rsidP="00FA6AF7">
      <w:pPr>
        <w:spacing w:before="72" w:line="200" w:lineRule="exact"/>
        <w:ind w:right="19"/>
        <w:rPr>
          <w:rStyle w:val="Strong"/>
        </w:rPr>
      </w:pPr>
    </w:p>
    <w:p w14:paraId="70E87A67" w14:textId="37DDE70D" w:rsidR="00D52067" w:rsidRPr="005A7113" w:rsidRDefault="00D52067" w:rsidP="00FA6AF7">
      <w:pPr>
        <w:pStyle w:val="Heading3"/>
      </w:pPr>
      <w:bookmarkStart w:id="263" w:name="_Toc529858231"/>
      <w:bookmarkStart w:id="264" w:name="_Toc529858306"/>
      <w:bookmarkStart w:id="265" w:name="_Toc50550507"/>
      <w:r>
        <w:t>Methane</w:t>
      </w:r>
      <w:bookmarkEnd w:id="263"/>
      <w:bookmarkEnd w:id="264"/>
      <w:bookmarkEnd w:id="265"/>
    </w:p>
    <w:p w14:paraId="4042D449" w14:textId="77777777" w:rsidR="00D52067" w:rsidRDefault="00D52067" w:rsidP="00520F4A">
      <w:pPr>
        <w:pStyle w:val="BodyText"/>
        <w:spacing w:before="1"/>
        <w:ind w:right="19"/>
        <w:rPr>
          <w:rFonts w:ascii="Corbel"/>
          <w:color w:val="0F945D"/>
        </w:rPr>
      </w:pPr>
      <w:bookmarkStart w:id="266" w:name="_bookmark25"/>
      <w:bookmarkEnd w:id="266"/>
    </w:p>
    <w:p w14:paraId="25EF1E33" w14:textId="168894D7" w:rsidR="008557F6" w:rsidRPr="005A7113" w:rsidRDefault="001263A9" w:rsidP="00FA6AF7">
      <w:pPr>
        <w:pStyle w:val="BodyText"/>
        <w:spacing w:before="1"/>
        <w:ind w:right="19"/>
      </w:pPr>
      <w:r w:rsidRPr="005A7113">
        <w:t>The CH4 trends for the maximum, 99</w:t>
      </w:r>
      <w:proofErr w:type="spellStart"/>
      <w:r w:rsidRPr="005A7113">
        <w:rPr>
          <w:position w:val="8"/>
          <w:sz w:val="16"/>
        </w:rPr>
        <w:t>th</w:t>
      </w:r>
      <w:proofErr w:type="spellEnd"/>
      <w:r w:rsidRPr="005A7113">
        <w:rPr>
          <w:position w:val="8"/>
          <w:sz w:val="16"/>
        </w:rPr>
        <w:t xml:space="preserve"> </w:t>
      </w:r>
      <w:r w:rsidRPr="005A7113">
        <w:t>percentile and average by month for each site are shown on the following figures.</w:t>
      </w:r>
    </w:p>
    <w:p w14:paraId="05285C90" w14:textId="77777777" w:rsidR="00354333" w:rsidRPr="005A7113" w:rsidRDefault="00354333" w:rsidP="00FA6AF7">
      <w:pPr>
        <w:spacing w:line="200" w:lineRule="exact"/>
        <w:ind w:right="19"/>
      </w:pPr>
    </w:p>
    <w:p w14:paraId="7873AA7E" w14:textId="10781986" w:rsidR="00354333" w:rsidRPr="005A7113" w:rsidRDefault="00B068FC" w:rsidP="00FA6AF7">
      <w:pPr>
        <w:ind w:right="19"/>
      </w:pPr>
      <w:r>
        <w:rPr>
          <w:noProof/>
        </w:rPr>
        <w:drawing>
          <wp:inline distT="0" distB="0" distL="0" distR="0" wp14:anchorId="787201F4" wp14:editId="33C455A2">
            <wp:extent cx="6120000" cy="2051734"/>
            <wp:effectExtent l="0" t="0" r="0" b="5715"/>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6120000" cy="2051734"/>
                    </a:xfrm>
                    <a:prstGeom prst="rect">
                      <a:avLst/>
                    </a:prstGeom>
                    <a:noFill/>
                  </pic:spPr>
                </pic:pic>
              </a:graphicData>
            </a:graphic>
          </wp:inline>
        </w:drawing>
      </w:r>
    </w:p>
    <w:p w14:paraId="0860AE18" w14:textId="77777777" w:rsidR="00354333" w:rsidRPr="005A7113" w:rsidRDefault="00354333" w:rsidP="00FA6AF7">
      <w:pPr>
        <w:spacing w:line="40" w:lineRule="exact"/>
        <w:ind w:right="19"/>
      </w:pPr>
    </w:p>
    <w:p w14:paraId="00038E30" w14:textId="77777777" w:rsidR="00354333" w:rsidRPr="005A7113" w:rsidRDefault="00354333" w:rsidP="00FA6AF7">
      <w:pPr>
        <w:spacing w:line="40" w:lineRule="exact"/>
        <w:ind w:right="19"/>
        <w:rPr>
          <w:i/>
          <w:color w:val="0F945D"/>
          <w:sz w:val="18"/>
        </w:rPr>
      </w:pPr>
    </w:p>
    <w:p w14:paraId="23727525" w14:textId="03B92563" w:rsidR="00354333" w:rsidRPr="00FA6AF7" w:rsidRDefault="00836762" w:rsidP="00FA6AF7">
      <w:pPr>
        <w:spacing w:line="203" w:lineRule="exact"/>
        <w:ind w:right="19"/>
        <w:rPr>
          <w:rStyle w:val="Strong"/>
        </w:rPr>
      </w:pPr>
      <w:bookmarkStart w:id="267" w:name="_Toc50550572"/>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22</w:t>
      </w:r>
      <w:r w:rsidRPr="00FA6AF7">
        <w:rPr>
          <w:rStyle w:val="Strong"/>
        </w:rPr>
        <w:fldChar w:fldCharType="end"/>
      </w:r>
      <w:r w:rsidRPr="00FA6AF7">
        <w:rPr>
          <w:rStyle w:val="Strong"/>
        </w:rPr>
        <w:t xml:space="preserve">: </w:t>
      </w:r>
      <w:r w:rsidR="00354333" w:rsidRPr="00FA6AF7">
        <w:rPr>
          <w:rStyle w:val="Strong"/>
        </w:rPr>
        <w:t>Methane Data and Trends at Station 842</w:t>
      </w:r>
      <w:bookmarkEnd w:id="267"/>
    </w:p>
    <w:p w14:paraId="7904DEA3" w14:textId="77777777" w:rsidR="00354333" w:rsidRPr="005A7113" w:rsidRDefault="00354333" w:rsidP="00FA6AF7">
      <w:pPr>
        <w:spacing w:line="200" w:lineRule="exact"/>
        <w:ind w:right="19"/>
        <w:rPr>
          <w:i/>
          <w:sz w:val="18"/>
        </w:rPr>
      </w:pPr>
    </w:p>
    <w:p w14:paraId="426CAACF" w14:textId="3F09DAF8" w:rsidR="00354333" w:rsidRPr="005A7113" w:rsidRDefault="00B068FC" w:rsidP="00FA6AF7">
      <w:pPr>
        <w:ind w:right="19"/>
      </w:pPr>
      <w:r>
        <w:rPr>
          <w:noProof/>
        </w:rPr>
        <w:drawing>
          <wp:inline distT="0" distB="0" distL="0" distR="0" wp14:anchorId="78D950B1" wp14:editId="064D14E7">
            <wp:extent cx="6120000" cy="2051734"/>
            <wp:effectExtent l="0" t="0" r="0" b="5715"/>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6120000" cy="2051734"/>
                    </a:xfrm>
                    <a:prstGeom prst="rect">
                      <a:avLst/>
                    </a:prstGeom>
                    <a:noFill/>
                  </pic:spPr>
                </pic:pic>
              </a:graphicData>
            </a:graphic>
          </wp:inline>
        </w:drawing>
      </w:r>
    </w:p>
    <w:p w14:paraId="5DE1A6F5" w14:textId="77777777" w:rsidR="00354333" w:rsidRPr="005A7113" w:rsidRDefault="00354333" w:rsidP="00FA6AF7">
      <w:pPr>
        <w:spacing w:line="40" w:lineRule="exact"/>
        <w:ind w:right="19"/>
        <w:rPr>
          <w:i/>
          <w:color w:val="0F945D"/>
          <w:sz w:val="18"/>
        </w:rPr>
      </w:pPr>
    </w:p>
    <w:p w14:paraId="34CEE417" w14:textId="77777777" w:rsidR="00354333" w:rsidRPr="005A7113" w:rsidRDefault="00354333" w:rsidP="00FA6AF7">
      <w:pPr>
        <w:spacing w:line="40" w:lineRule="exact"/>
        <w:ind w:right="19"/>
        <w:rPr>
          <w:i/>
          <w:color w:val="0F945D"/>
          <w:sz w:val="18"/>
        </w:rPr>
      </w:pPr>
    </w:p>
    <w:p w14:paraId="00110D18" w14:textId="377BB0C4" w:rsidR="00354333" w:rsidRPr="00FA6AF7" w:rsidRDefault="005604A6" w:rsidP="00FA6AF7">
      <w:pPr>
        <w:ind w:right="19"/>
        <w:rPr>
          <w:rStyle w:val="Strong"/>
        </w:rPr>
      </w:pPr>
      <w:bookmarkStart w:id="268" w:name="_Toc50550573"/>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23</w:t>
      </w:r>
      <w:r w:rsidRPr="00FA6AF7">
        <w:rPr>
          <w:rStyle w:val="Strong"/>
        </w:rPr>
        <w:fldChar w:fldCharType="end"/>
      </w:r>
      <w:r w:rsidRPr="00FA6AF7">
        <w:rPr>
          <w:rStyle w:val="Strong"/>
        </w:rPr>
        <w:t xml:space="preserve">: </w:t>
      </w:r>
      <w:r w:rsidR="00354333" w:rsidRPr="00FA6AF7">
        <w:rPr>
          <w:rStyle w:val="Strong"/>
        </w:rPr>
        <w:t>Methane Data and Trends at Station 986</w:t>
      </w:r>
      <w:bookmarkEnd w:id="268"/>
    </w:p>
    <w:p w14:paraId="164BECBF" w14:textId="77777777" w:rsidR="00914D32" w:rsidRPr="005A7113" w:rsidRDefault="00914D32" w:rsidP="00FA6AF7">
      <w:pPr>
        <w:spacing w:line="200" w:lineRule="exact"/>
        <w:ind w:right="19"/>
      </w:pPr>
    </w:p>
    <w:p w14:paraId="495856E3" w14:textId="2EC08222" w:rsidR="008557F6" w:rsidRPr="005A7113" w:rsidRDefault="00B85199" w:rsidP="00FA6AF7">
      <w:pPr>
        <w:pStyle w:val="BodyText"/>
        <w:spacing w:before="5"/>
        <w:ind w:right="19"/>
        <w:rPr>
          <w:sz w:val="17"/>
        </w:rPr>
      </w:pPr>
      <w:r>
        <w:rPr>
          <w:noProof/>
          <w:sz w:val="17"/>
        </w:rPr>
        <w:lastRenderedPageBreak/>
        <w:drawing>
          <wp:inline distT="0" distB="0" distL="0" distR="0" wp14:anchorId="386F1216" wp14:editId="73549E86">
            <wp:extent cx="6120000" cy="2053421"/>
            <wp:effectExtent l="0" t="0" r="0" b="4445"/>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6120000" cy="2053421"/>
                    </a:xfrm>
                    <a:prstGeom prst="rect">
                      <a:avLst/>
                    </a:prstGeom>
                    <a:noFill/>
                  </pic:spPr>
                </pic:pic>
              </a:graphicData>
            </a:graphic>
          </wp:inline>
        </w:drawing>
      </w:r>
    </w:p>
    <w:p w14:paraId="771F1B6D" w14:textId="10BBAAA0" w:rsidR="005604A6" w:rsidRPr="00FA6AF7" w:rsidRDefault="005604A6" w:rsidP="00520F4A">
      <w:pPr>
        <w:spacing w:before="64"/>
        <w:ind w:right="19"/>
        <w:rPr>
          <w:rStyle w:val="Strong"/>
        </w:rPr>
      </w:pPr>
      <w:bookmarkStart w:id="269" w:name="_Toc50550574"/>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24</w:t>
      </w:r>
      <w:r w:rsidRPr="00FA6AF7">
        <w:rPr>
          <w:rStyle w:val="Strong"/>
        </w:rPr>
        <w:fldChar w:fldCharType="end"/>
      </w:r>
      <w:r w:rsidRPr="00FA6AF7">
        <w:rPr>
          <w:rStyle w:val="Strong"/>
        </w:rPr>
        <w:t xml:space="preserve">: </w:t>
      </w:r>
      <w:r w:rsidR="001263A9" w:rsidRPr="00FA6AF7">
        <w:rPr>
          <w:rStyle w:val="Strong"/>
        </w:rPr>
        <w:t>Methane Data and Trends at the Reno Station</w:t>
      </w:r>
      <w:bookmarkEnd w:id="269"/>
    </w:p>
    <w:p w14:paraId="62BF8C30" w14:textId="4B831282" w:rsidR="005604A6" w:rsidRDefault="005604A6" w:rsidP="00FA6AF7">
      <w:pPr>
        <w:spacing w:before="64"/>
        <w:ind w:right="19"/>
        <w:rPr>
          <w:i/>
          <w:color w:val="0F945D"/>
          <w:sz w:val="18"/>
        </w:rPr>
      </w:pPr>
    </w:p>
    <w:p w14:paraId="09AC1801" w14:textId="77777777" w:rsidR="00D52067" w:rsidRPr="005A7113" w:rsidRDefault="00D52067" w:rsidP="00FA6AF7">
      <w:pPr>
        <w:pStyle w:val="Heading3"/>
      </w:pPr>
      <w:bookmarkStart w:id="270" w:name="_Toc50550508"/>
      <w:bookmarkStart w:id="271" w:name="_Toc50550509"/>
      <w:bookmarkStart w:id="272" w:name="_Toc50550510"/>
      <w:bookmarkStart w:id="273" w:name="_Toc50550511"/>
      <w:bookmarkStart w:id="274" w:name="_Toc50550512"/>
      <w:bookmarkStart w:id="275" w:name="_Toc50550513"/>
      <w:bookmarkStart w:id="276" w:name="_Toc529858232"/>
      <w:bookmarkStart w:id="277" w:name="_Toc529858307"/>
      <w:bookmarkStart w:id="278" w:name="_Toc50550514"/>
      <w:bookmarkEnd w:id="270"/>
      <w:bookmarkEnd w:id="271"/>
      <w:bookmarkEnd w:id="272"/>
      <w:bookmarkEnd w:id="273"/>
      <w:bookmarkEnd w:id="274"/>
      <w:bookmarkEnd w:id="275"/>
      <w:r>
        <w:t>Summary</w:t>
      </w:r>
      <w:bookmarkEnd w:id="276"/>
      <w:bookmarkEnd w:id="277"/>
      <w:bookmarkEnd w:id="278"/>
    </w:p>
    <w:p w14:paraId="30632C59" w14:textId="77777777" w:rsidR="00D52067" w:rsidRDefault="00D52067" w:rsidP="00520F4A">
      <w:pPr>
        <w:pStyle w:val="BodyText"/>
        <w:spacing w:line="235" w:lineRule="auto"/>
        <w:ind w:right="19"/>
        <w:jc w:val="both"/>
      </w:pPr>
      <w:bookmarkStart w:id="279" w:name="_bookmark26"/>
      <w:bookmarkEnd w:id="279"/>
    </w:p>
    <w:p w14:paraId="5570AFE1" w14:textId="4E4172BE" w:rsidR="008557F6" w:rsidRPr="00D1172B" w:rsidRDefault="001263A9" w:rsidP="00FA6AF7">
      <w:pPr>
        <w:pStyle w:val="BodyText"/>
        <w:spacing w:line="235" w:lineRule="auto"/>
        <w:ind w:right="19"/>
        <w:jc w:val="both"/>
      </w:pPr>
      <w:r w:rsidRPr="00D1172B">
        <w:t>In</w:t>
      </w:r>
      <w:r w:rsidRPr="00D1172B">
        <w:rPr>
          <w:spacing w:val="-12"/>
        </w:rPr>
        <w:t xml:space="preserve"> </w:t>
      </w:r>
      <w:r w:rsidRPr="00D1172B">
        <w:t>general,</w:t>
      </w:r>
      <w:r w:rsidRPr="00D1172B">
        <w:rPr>
          <w:spacing w:val="-12"/>
        </w:rPr>
        <w:t xml:space="preserve"> </w:t>
      </w:r>
      <w:proofErr w:type="gramStart"/>
      <w:r w:rsidRPr="00D1172B">
        <w:t>maximum</w:t>
      </w:r>
      <w:proofErr w:type="gramEnd"/>
      <w:r w:rsidRPr="00D1172B">
        <w:rPr>
          <w:spacing w:val="-12"/>
        </w:rPr>
        <w:t xml:space="preserve"> </w:t>
      </w:r>
      <w:r w:rsidRPr="00D1172B">
        <w:t>and</w:t>
      </w:r>
      <w:r w:rsidRPr="00D1172B">
        <w:rPr>
          <w:spacing w:val="-13"/>
        </w:rPr>
        <w:t xml:space="preserve"> </w:t>
      </w:r>
      <w:r w:rsidRPr="00D1172B">
        <w:t>average</w:t>
      </w:r>
      <w:r w:rsidRPr="00D1172B">
        <w:rPr>
          <w:spacing w:val="-12"/>
        </w:rPr>
        <w:t xml:space="preserve"> </w:t>
      </w:r>
      <w:r w:rsidRPr="00D1172B">
        <w:t>values</w:t>
      </w:r>
      <w:r w:rsidRPr="00D1172B">
        <w:rPr>
          <w:spacing w:val="-14"/>
        </w:rPr>
        <w:t xml:space="preserve"> </w:t>
      </w:r>
      <w:r w:rsidRPr="00D1172B">
        <w:t>provide</w:t>
      </w:r>
      <w:r w:rsidRPr="00D1172B">
        <w:rPr>
          <w:spacing w:val="-14"/>
        </w:rPr>
        <w:t xml:space="preserve"> </w:t>
      </w:r>
      <w:r w:rsidRPr="00D1172B">
        <w:t>useful</w:t>
      </w:r>
      <w:r w:rsidRPr="00D1172B">
        <w:rPr>
          <w:spacing w:val="-14"/>
        </w:rPr>
        <w:t xml:space="preserve"> </w:t>
      </w:r>
      <w:r w:rsidRPr="00D1172B">
        <w:t>statistics</w:t>
      </w:r>
      <w:r w:rsidRPr="00D1172B">
        <w:rPr>
          <w:spacing w:val="-12"/>
        </w:rPr>
        <w:t xml:space="preserve"> </w:t>
      </w:r>
      <w:r w:rsidRPr="00D1172B">
        <w:t>but</w:t>
      </w:r>
      <w:r w:rsidRPr="00D1172B">
        <w:rPr>
          <w:spacing w:val="-13"/>
        </w:rPr>
        <w:t xml:space="preserve"> </w:t>
      </w:r>
      <w:r w:rsidRPr="00D1172B">
        <w:t>are</w:t>
      </w:r>
      <w:r w:rsidRPr="00D1172B">
        <w:rPr>
          <w:spacing w:val="-14"/>
        </w:rPr>
        <w:t xml:space="preserve"> </w:t>
      </w:r>
      <w:r w:rsidRPr="00D1172B">
        <w:t>often</w:t>
      </w:r>
      <w:r w:rsidRPr="00D1172B">
        <w:rPr>
          <w:spacing w:val="-11"/>
        </w:rPr>
        <w:t xml:space="preserve"> </w:t>
      </w:r>
      <w:r w:rsidRPr="00D1172B">
        <w:t>an</w:t>
      </w:r>
      <w:r w:rsidRPr="00D1172B">
        <w:rPr>
          <w:spacing w:val="-11"/>
        </w:rPr>
        <w:t xml:space="preserve"> </w:t>
      </w:r>
      <w:r w:rsidRPr="00D1172B">
        <w:t>over-simplified and</w:t>
      </w:r>
      <w:r w:rsidRPr="00D1172B">
        <w:rPr>
          <w:spacing w:val="-9"/>
        </w:rPr>
        <w:t xml:space="preserve"> </w:t>
      </w:r>
      <w:r w:rsidRPr="00D1172B">
        <w:t>inadequate</w:t>
      </w:r>
      <w:r w:rsidRPr="00D1172B">
        <w:rPr>
          <w:spacing w:val="-11"/>
        </w:rPr>
        <w:t xml:space="preserve"> </w:t>
      </w:r>
      <w:r w:rsidRPr="00D1172B">
        <w:t>representation</w:t>
      </w:r>
      <w:r w:rsidRPr="00D1172B">
        <w:rPr>
          <w:spacing w:val="-9"/>
        </w:rPr>
        <w:t xml:space="preserve"> </w:t>
      </w:r>
      <w:r w:rsidRPr="00D1172B">
        <w:t>of</w:t>
      </w:r>
      <w:r w:rsidRPr="00D1172B">
        <w:rPr>
          <w:spacing w:val="-6"/>
        </w:rPr>
        <w:t xml:space="preserve"> </w:t>
      </w:r>
      <w:r w:rsidRPr="00D1172B">
        <w:t>a</w:t>
      </w:r>
      <w:r w:rsidRPr="00D1172B">
        <w:rPr>
          <w:spacing w:val="-11"/>
        </w:rPr>
        <w:t xml:space="preserve"> </w:t>
      </w:r>
      <w:r w:rsidRPr="00D1172B">
        <w:t>dataset.</w:t>
      </w:r>
      <w:r w:rsidRPr="00D1172B">
        <w:rPr>
          <w:spacing w:val="-10"/>
        </w:rPr>
        <w:t xml:space="preserve"> </w:t>
      </w:r>
      <w:r w:rsidRPr="00D1172B">
        <w:t>For</w:t>
      </w:r>
      <w:r w:rsidRPr="00D1172B">
        <w:rPr>
          <w:spacing w:val="-11"/>
        </w:rPr>
        <w:t xml:space="preserve"> </w:t>
      </w:r>
      <w:r w:rsidRPr="00D1172B">
        <w:t>the</w:t>
      </w:r>
      <w:r w:rsidRPr="00D1172B">
        <w:rPr>
          <w:spacing w:val="-9"/>
        </w:rPr>
        <w:t xml:space="preserve"> </w:t>
      </w:r>
      <w:r w:rsidRPr="00D1172B">
        <w:t>measured</w:t>
      </w:r>
      <w:r w:rsidRPr="00D1172B">
        <w:rPr>
          <w:spacing w:val="-8"/>
        </w:rPr>
        <w:t xml:space="preserve"> </w:t>
      </w:r>
      <w:r w:rsidRPr="00D1172B">
        <w:t>results,</w:t>
      </w:r>
      <w:r w:rsidRPr="00D1172B">
        <w:rPr>
          <w:spacing w:val="-11"/>
        </w:rPr>
        <w:t xml:space="preserve"> </w:t>
      </w:r>
      <w:r w:rsidRPr="00D1172B">
        <w:t>the</w:t>
      </w:r>
      <w:r w:rsidRPr="00D1172B">
        <w:rPr>
          <w:spacing w:val="-11"/>
        </w:rPr>
        <w:t xml:space="preserve"> </w:t>
      </w:r>
      <w:r w:rsidRPr="00D1172B">
        <w:t>maximum</w:t>
      </w:r>
      <w:r w:rsidRPr="00D1172B">
        <w:rPr>
          <w:spacing w:val="-9"/>
        </w:rPr>
        <w:t xml:space="preserve"> </w:t>
      </w:r>
      <w:r w:rsidRPr="00D1172B">
        <w:t>values</w:t>
      </w:r>
      <w:r w:rsidRPr="00D1172B">
        <w:rPr>
          <w:spacing w:val="-11"/>
        </w:rPr>
        <w:t xml:space="preserve"> </w:t>
      </w:r>
      <w:r w:rsidRPr="00D1172B">
        <w:t xml:space="preserve">tend to fluctuate </w:t>
      </w:r>
      <w:proofErr w:type="gramStart"/>
      <w:r w:rsidRPr="00D1172B">
        <w:t>greatly</w:t>
      </w:r>
      <w:proofErr w:type="gramEnd"/>
      <w:r w:rsidRPr="00D1172B">
        <w:t xml:space="preserve"> and the average concentrations stay relatively stable and close to 0 ppm or </w:t>
      </w:r>
      <w:r w:rsidRPr="00D1172B">
        <w:rPr>
          <w:position w:val="2"/>
        </w:rPr>
        <w:t>ppb, for NMHC, and TRS and SO</w:t>
      </w:r>
      <w:r w:rsidRPr="00D1172B">
        <w:rPr>
          <w:position w:val="2"/>
          <w:vertAlign w:val="subscript"/>
        </w:rPr>
        <w:t>2</w:t>
      </w:r>
      <w:r w:rsidRPr="00D1172B">
        <w:rPr>
          <w:position w:val="2"/>
        </w:rPr>
        <w:t>, respectively. However, as the 99</w:t>
      </w:r>
      <w:r w:rsidRPr="00D1172B">
        <w:rPr>
          <w:position w:val="2"/>
          <w:vertAlign w:val="superscript"/>
        </w:rPr>
        <w:t>th</w:t>
      </w:r>
      <w:r w:rsidRPr="00D1172B">
        <w:rPr>
          <w:position w:val="2"/>
        </w:rPr>
        <w:t xml:space="preserve"> percentile is influenced by </w:t>
      </w:r>
      <w:r w:rsidRPr="00D1172B">
        <w:t>the distribution of the data, it provides a useful statistic for analyzing trends in a</w:t>
      </w:r>
      <w:r w:rsidRPr="00D1172B">
        <w:rPr>
          <w:spacing w:val="-31"/>
        </w:rPr>
        <w:t xml:space="preserve"> </w:t>
      </w:r>
      <w:r w:rsidRPr="00D1172B">
        <w:t>dataset.</w:t>
      </w:r>
    </w:p>
    <w:p w14:paraId="5F1821CE" w14:textId="77777777" w:rsidR="008557F6" w:rsidRPr="00D1172B" w:rsidRDefault="008557F6" w:rsidP="00FA6AF7">
      <w:pPr>
        <w:pStyle w:val="BodyText"/>
        <w:ind w:right="19"/>
      </w:pPr>
    </w:p>
    <w:p w14:paraId="3BD5B839" w14:textId="5DD903EA" w:rsidR="008557F6" w:rsidRPr="00D1172B" w:rsidRDefault="001263A9" w:rsidP="00FA6AF7">
      <w:pPr>
        <w:pStyle w:val="BodyText"/>
        <w:spacing w:before="1"/>
        <w:ind w:right="19"/>
        <w:jc w:val="both"/>
      </w:pPr>
      <w:r w:rsidRPr="00D1172B">
        <w:t xml:space="preserve">The monthly data analysis for </w:t>
      </w:r>
      <w:r w:rsidR="00A71D07">
        <w:t xml:space="preserve">986, 842 and Reno </w:t>
      </w:r>
      <w:r w:rsidR="00320740">
        <w:t>s</w:t>
      </w:r>
      <w:r w:rsidRPr="00D1172B">
        <w:t>tation</w:t>
      </w:r>
      <w:r w:rsidR="00320740">
        <w:t>s</w:t>
      </w:r>
      <w:r w:rsidRPr="00D1172B">
        <w:t xml:space="preserve"> shows that the 99</w:t>
      </w:r>
      <w:proofErr w:type="spellStart"/>
      <w:r w:rsidRPr="00D1172B">
        <w:rPr>
          <w:position w:val="8"/>
          <w:sz w:val="16"/>
        </w:rPr>
        <w:t>th</w:t>
      </w:r>
      <w:proofErr w:type="spellEnd"/>
      <w:r w:rsidRPr="00D1172B">
        <w:rPr>
          <w:position w:val="8"/>
          <w:sz w:val="16"/>
        </w:rPr>
        <w:t xml:space="preserve"> </w:t>
      </w:r>
      <w:r w:rsidRPr="00D1172B">
        <w:t xml:space="preserve">percentile data for </w:t>
      </w:r>
      <w:r w:rsidR="00A967C4">
        <w:t xml:space="preserve">most substances that PRAMP has historically been concerned </w:t>
      </w:r>
      <w:r w:rsidR="00982C8E">
        <w:t>about, namely hydrocarbons, have</w:t>
      </w:r>
      <w:r w:rsidR="00A274C2">
        <w:t xml:space="preserve"> decreased or stayed the same</w:t>
      </w:r>
      <w:r w:rsidRPr="00D1172B">
        <w:t xml:space="preserve"> over the reporting periods.</w:t>
      </w:r>
      <w:r w:rsidR="00DF7723">
        <w:t xml:space="preserve">  The forest fire </w:t>
      </w:r>
      <w:r w:rsidR="008B0738">
        <w:t xml:space="preserve">smoke </w:t>
      </w:r>
      <w:r w:rsidR="00DF7723">
        <w:t>event</w:t>
      </w:r>
      <w:r w:rsidR="008B0738">
        <w:t xml:space="preserve"> in May 2019 that caused elevated NMHC concentrations had and upward influence on the </w:t>
      </w:r>
      <w:r w:rsidR="007863C2">
        <w:t>summary statistics</w:t>
      </w:r>
      <w:r w:rsidR="00982C8E">
        <w:t xml:space="preserve"> and </w:t>
      </w:r>
      <w:r w:rsidR="007863C2">
        <w:t>these data may be considered outliers.</w:t>
      </w:r>
      <w:r w:rsidR="00915F93">
        <w:t xml:space="preserve">  TRS concentrations appear to be increasing however the </w:t>
      </w:r>
      <w:r w:rsidR="005D5272">
        <w:t xml:space="preserve">pattern is limited to the warmer months which suggests that there may be natural sources influencing these </w:t>
      </w:r>
      <w:r w:rsidR="004C141F">
        <w:t xml:space="preserve">changes such as shallow sloughs and wetlands. </w:t>
      </w:r>
    </w:p>
    <w:p w14:paraId="11093B20" w14:textId="77777777" w:rsidR="008557F6" w:rsidRPr="00D1172B" w:rsidRDefault="008557F6" w:rsidP="00FA6AF7">
      <w:pPr>
        <w:pStyle w:val="BodyText"/>
        <w:spacing w:before="4"/>
        <w:ind w:right="19"/>
        <w:rPr>
          <w:sz w:val="25"/>
        </w:rPr>
      </w:pPr>
    </w:p>
    <w:p w14:paraId="3EF0DB64" w14:textId="133AC72E" w:rsidR="008557F6" w:rsidRPr="005A7113" w:rsidRDefault="001263A9" w:rsidP="00C92021">
      <w:pPr>
        <w:pStyle w:val="BodyText"/>
        <w:ind w:right="19"/>
        <w:jc w:val="both"/>
      </w:pPr>
      <w:r w:rsidRPr="00D1172B">
        <w:t>The correlation between values and wind directions are presented in the concentration roses (Section 3.</w:t>
      </w:r>
      <w:r w:rsidR="00A76BD5">
        <w:t>6</w:t>
      </w:r>
      <w:r w:rsidRPr="00D1172B">
        <w:t>), which will assist in identifying from where predominant winds are carrying pollutants.</w:t>
      </w:r>
    </w:p>
    <w:p w14:paraId="391D6EFC" w14:textId="77777777" w:rsidR="008557F6" w:rsidRPr="005A7113" w:rsidRDefault="008557F6" w:rsidP="00FA6AF7">
      <w:pPr>
        <w:ind w:right="19"/>
        <w:sectPr w:rsidR="008557F6" w:rsidRPr="005A7113" w:rsidSect="006E72C0">
          <w:footerReference w:type="default" r:id="rId80"/>
          <w:pgSz w:w="12240" w:h="15840"/>
          <w:pgMar w:top="1440" w:right="1320" w:bottom="1160" w:left="1320" w:header="0" w:footer="978" w:gutter="0"/>
          <w:cols w:space="720"/>
        </w:sectPr>
      </w:pPr>
    </w:p>
    <w:p w14:paraId="3937835A" w14:textId="77777777" w:rsidR="008557F6" w:rsidRPr="005A7113" w:rsidRDefault="001263A9" w:rsidP="00FA6AF7">
      <w:pPr>
        <w:pStyle w:val="Heading2"/>
      </w:pPr>
      <w:bookmarkStart w:id="284" w:name="_bookmark27"/>
      <w:bookmarkStart w:id="285" w:name="_Toc529858233"/>
      <w:bookmarkStart w:id="286" w:name="_Toc529858308"/>
      <w:bookmarkStart w:id="287" w:name="_Toc50550515"/>
      <w:bookmarkEnd w:id="284"/>
      <w:r w:rsidRPr="005A7113">
        <w:lastRenderedPageBreak/>
        <w:t>Annual Data</w:t>
      </w:r>
      <w:r w:rsidRPr="005A7113">
        <w:rPr>
          <w:spacing w:val="-1"/>
        </w:rPr>
        <w:t xml:space="preserve"> </w:t>
      </w:r>
      <w:r w:rsidRPr="005A7113">
        <w:t>Analysis</w:t>
      </w:r>
      <w:bookmarkEnd w:id="285"/>
      <w:bookmarkEnd w:id="286"/>
      <w:bookmarkEnd w:id="287"/>
    </w:p>
    <w:p w14:paraId="21B6EA51" w14:textId="77777777" w:rsidR="008557F6" w:rsidRPr="005A7113" w:rsidRDefault="008557F6" w:rsidP="00FA6AF7">
      <w:pPr>
        <w:pStyle w:val="BodyText"/>
        <w:spacing w:before="4"/>
        <w:ind w:right="19"/>
        <w:rPr>
          <w:rFonts w:ascii="Corbel"/>
        </w:rPr>
      </w:pPr>
    </w:p>
    <w:p w14:paraId="0147D802" w14:textId="4240D0AA" w:rsidR="008557F6" w:rsidRPr="005A7113" w:rsidRDefault="001263A9" w:rsidP="00FA6AF7">
      <w:pPr>
        <w:pStyle w:val="BodyText"/>
        <w:spacing w:line="237" w:lineRule="auto"/>
        <w:ind w:right="19"/>
      </w:pPr>
      <w:r w:rsidRPr="00D1172B">
        <w:t xml:space="preserve">Analysis was completed for each station for </w:t>
      </w:r>
      <w:r w:rsidR="0038116E" w:rsidRPr="00D1172B">
        <w:t>201</w:t>
      </w:r>
      <w:r w:rsidR="0013645B">
        <w:t>8</w:t>
      </w:r>
      <w:r w:rsidR="0038116E" w:rsidRPr="00D1172B">
        <w:t xml:space="preserve"> </w:t>
      </w:r>
      <w:r w:rsidRPr="00D1172B">
        <w:t xml:space="preserve">and </w:t>
      </w:r>
      <w:r w:rsidR="00F40A47" w:rsidRPr="00D1172B">
        <w:t>201</w:t>
      </w:r>
      <w:r w:rsidR="0013645B">
        <w:t>9</w:t>
      </w:r>
      <w:r w:rsidRPr="00D1172B">
        <w:t xml:space="preserve"> by calculating the maximum, 99</w:t>
      </w:r>
      <w:proofErr w:type="spellStart"/>
      <w:r w:rsidRPr="00D1172B">
        <w:rPr>
          <w:position w:val="8"/>
          <w:sz w:val="16"/>
        </w:rPr>
        <w:t>th</w:t>
      </w:r>
      <w:proofErr w:type="spellEnd"/>
      <w:r w:rsidRPr="00D1172B">
        <w:t>, 90</w:t>
      </w:r>
      <w:proofErr w:type="spellStart"/>
      <w:r w:rsidRPr="00D1172B">
        <w:rPr>
          <w:position w:val="8"/>
          <w:sz w:val="16"/>
        </w:rPr>
        <w:t>th</w:t>
      </w:r>
      <w:proofErr w:type="spellEnd"/>
      <w:r w:rsidRPr="00D1172B">
        <w:t>, 50</w:t>
      </w:r>
      <w:proofErr w:type="spellStart"/>
      <w:r w:rsidRPr="00D1172B">
        <w:rPr>
          <w:position w:val="8"/>
          <w:sz w:val="16"/>
        </w:rPr>
        <w:t>th</w:t>
      </w:r>
      <w:proofErr w:type="spellEnd"/>
      <w:r w:rsidRPr="00D1172B">
        <w:rPr>
          <w:position w:val="8"/>
          <w:sz w:val="16"/>
        </w:rPr>
        <w:t xml:space="preserve"> </w:t>
      </w:r>
      <w:r w:rsidRPr="00D1172B">
        <w:t xml:space="preserve">percentiles and minimum value of the 1-hour concentrations for each </w:t>
      </w:r>
      <w:r w:rsidRPr="00D1172B">
        <w:rPr>
          <w:position w:val="2"/>
        </w:rPr>
        <w:t>year for THC, NMHC, TRS, SO</w:t>
      </w:r>
      <w:r w:rsidRPr="00D1172B">
        <w:rPr>
          <w:position w:val="2"/>
          <w:vertAlign w:val="subscript"/>
        </w:rPr>
        <w:t>2</w:t>
      </w:r>
      <w:r w:rsidRPr="00D1172B">
        <w:rPr>
          <w:position w:val="2"/>
        </w:rPr>
        <w:t>, and CH</w:t>
      </w:r>
      <w:r w:rsidRPr="00D1172B">
        <w:rPr>
          <w:position w:val="2"/>
          <w:vertAlign w:val="subscript"/>
        </w:rPr>
        <w:t>4</w:t>
      </w:r>
      <w:r w:rsidRPr="00D1172B">
        <w:rPr>
          <w:position w:val="2"/>
        </w:rPr>
        <w:t xml:space="preserve">. </w:t>
      </w:r>
      <w:r w:rsidR="0038116E">
        <w:rPr>
          <w:position w:val="2"/>
        </w:rPr>
        <w:t xml:space="preserve"> </w:t>
      </w:r>
      <w:proofErr w:type="gramStart"/>
      <w:r w:rsidRPr="00D1172B">
        <w:rPr>
          <w:position w:val="2"/>
        </w:rPr>
        <w:t>Similar to</w:t>
      </w:r>
      <w:proofErr w:type="gramEnd"/>
      <w:r w:rsidRPr="00D1172B">
        <w:rPr>
          <w:position w:val="2"/>
        </w:rPr>
        <w:t xml:space="preserve"> the 99</w:t>
      </w:r>
      <w:r w:rsidRPr="00D1172B">
        <w:rPr>
          <w:position w:val="2"/>
          <w:vertAlign w:val="superscript"/>
        </w:rPr>
        <w:t>th</w:t>
      </w:r>
      <w:r w:rsidRPr="00D1172B">
        <w:rPr>
          <w:position w:val="2"/>
        </w:rPr>
        <w:t xml:space="preserve"> percentile, 90</w:t>
      </w:r>
      <w:r w:rsidRPr="00FA6AF7">
        <w:rPr>
          <w:position w:val="2"/>
          <w:vertAlign w:val="superscript"/>
        </w:rPr>
        <w:t>th</w:t>
      </w:r>
      <w:r w:rsidR="00E466C2">
        <w:rPr>
          <w:position w:val="2"/>
        </w:rPr>
        <w:t xml:space="preserve"> </w:t>
      </w:r>
      <w:r w:rsidRPr="00D1172B">
        <w:rPr>
          <w:position w:val="2"/>
        </w:rPr>
        <w:t xml:space="preserve">percentile </w:t>
      </w:r>
      <w:r w:rsidRPr="00D1172B">
        <w:t>and 50</w:t>
      </w:r>
      <w:r w:rsidRPr="00A76BD5">
        <w:rPr>
          <w:vertAlign w:val="superscript"/>
        </w:rPr>
        <w:t>th</w:t>
      </w:r>
      <w:r w:rsidRPr="00D1172B">
        <w:t xml:space="preserve"> percentile metrics indicate that 90% and 50% of data fall below that value respectively. Calculating percentiles allow data to be grouped based on the percentage of values that fall below a specific value. Arranging the data into percentile ranks can provide insight to the distribution of data and is helpful for understanding outlying values. </w:t>
      </w:r>
      <w:r w:rsidR="00DA42C5">
        <w:t xml:space="preserve"> </w:t>
      </w:r>
      <w:proofErr w:type="gramStart"/>
      <w:r w:rsidRPr="00D1172B">
        <w:t>By definition, the</w:t>
      </w:r>
      <w:proofErr w:type="gramEnd"/>
      <w:r w:rsidRPr="00D1172B">
        <w:t xml:space="preserve"> 50</w:t>
      </w:r>
      <w:r w:rsidRPr="00FA6AF7">
        <w:rPr>
          <w:vertAlign w:val="superscript"/>
        </w:rPr>
        <w:t>th</w:t>
      </w:r>
      <w:r w:rsidR="00E466C2">
        <w:t xml:space="preserve"> </w:t>
      </w:r>
      <w:r w:rsidRPr="00D1172B">
        <w:t>percentile represents the median of the dataset. The results of this analysis are shown in Tables 2 and 3. The annual 99</w:t>
      </w:r>
      <w:proofErr w:type="spellStart"/>
      <w:r w:rsidRPr="00D1172B">
        <w:rPr>
          <w:position w:val="8"/>
          <w:sz w:val="16"/>
        </w:rPr>
        <w:t>th</w:t>
      </w:r>
      <w:proofErr w:type="spellEnd"/>
      <w:r w:rsidRPr="00D1172B">
        <w:rPr>
          <w:position w:val="8"/>
          <w:sz w:val="16"/>
        </w:rPr>
        <w:t xml:space="preserve"> </w:t>
      </w:r>
      <w:r w:rsidRPr="00D1172B">
        <w:t xml:space="preserve">percentile concentrations for </w:t>
      </w:r>
      <w:r w:rsidR="00A5668A" w:rsidRPr="00D1172B">
        <w:t>S</w:t>
      </w:r>
      <w:r w:rsidRPr="00D1172B">
        <w:t>tations</w:t>
      </w:r>
      <w:r w:rsidR="00A5668A" w:rsidRPr="00D1172B">
        <w:t xml:space="preserve"> 986</w:t>
      </w:r>
      <w:r w:rsidR="00910B72">
        <w:t>,</w:t>
      </w:r>
      <w:r w:rsidR="00A5668A" w:rsidRPr="00D1172B">
        <w:t xml:space="preserve"> 842</w:t>
      </w:r>
      <w:r w:rsidR="00910B72">
        <w:t>, and Reno</w:t>
      </w:r>
      <w:r w:rsidRPr="00D1172B">
        <w:t xml:space="preserve"> </w:t>
      </w:r>
      <w:r w:rsidR="009E4281">
        <w:t>were generally lower</w:t>
      </w:r>
      <w:r w:rsidR="006A5FD6">
        <w:t xml:space="preserve"> or stayed about the same</w:t>
      </w:r>
      <w:r w:rsidR="009E4281">
        <w:t xml:space="preserve"> in </w:t>
      </w:r>
      <w:r w:rsidRPr="00D1172B">
        <w:t xml:space="preserve">in </w:t>
      </w:r>
      <w:r w:rsidR="00F40A47" w:rsidRPr="00D1172B">
        <w:t>201</w:t>
      </w:r>
      <w:r w:rsidR="006A5FD6">
        <w:t>9</w:t>
      </w:r>
      <w:r w:rsidRPr="00D1172B">
        <w:t xml:space="preserve"> </w:t>
      </w:r>
      <w:r w:rsidR="00B658D0" w:rsidRPr="00D1172B">
        <w:t xml:space="preserve">compared to </w:t>
      </w:r>
      <w:r w:rsidR="00F40A47" w:rsidRPr="00D1172B">
        <w:t>201</w:t>
      </w:r>
      <w:r w:rsidR="006A5FD6">
        <w:t>8</w:t>
      </w:r>
      <w:r w:rsidR="00B658D0" w:rsidRPr="00D1172B">
        <w:t>.</w:t>
      </w:r>
      <w:r w:rsidR="00CB7EFC">
        <w:t xml:space="preserve">  </w:t>
      </w:r>
    </w:p>
    <w:p w14:paraId="3C366924" w14:textId="77777777" w:rsidR="008557F6" w:rsidRPr="005A7113" w:rsidRDefault="008557F6" w:rsidP="00FA6AF7">
      <w:pPr>
        <w:pStyle w:val="BodyText"/>
        <w:ind w:right="19"/>
      </w:pPr>
    </w:p>
    <w:p w14:paraId="0E6C6E90" w14:textId="6F5C3422" w:rsidR="008557F6" w:rsidRPr="00FA6AF7" w:rsidRDefault="008C1AD2" w:rsidP="00FA6AF7">
      <w:pPr>
        <w:ind w:right="19"/>
        <w:rPr>
          <w:rStyle w:val="Strong"/>
        </w:rPr>
      </w:pPr>
      <w:bookmarkStart w:id="288" w:name="_Toc50550542"/>
      <w:r w:rsidRPr="008C1AD2">
        <w:rPr>
          <w:rStyle w:val="Strong"/>
        </w:rPr>
        <w:t xml:space="preserve">Table </w:t>
      </w:r>
      <w:r w:rsidRPr="00FA6AF7">
        <w:rPr>
          <w:rStyle w:val="Strong"/>
        </w:rPr>
        <w:fldChar w:fldCharType="begin"/>
      </w:r>
      <w:r w:rsidRPr="008C1AD2">
        <w:rPr>
          <w:rStyle w:val="Strong"/>
        </w:rPr>
        <w:instrText xml:space="preserve"> SEQ Table \* ARABIC </w:instrText>
      </w:r>
      <w:r w:rsidRPr="00FA6AF7">
        <w:rPr>
          <w:rStyle w:val="Strong"/>
        </w:rPr>
        <w:fldChar w:fldCharType="separate"/>
      </w:r>
      <w:r w:rsidR="00D9681F">
        <w:rPr>
          <w:rStyle w:val="Strong"/>
          <w:noProof/>
        </w:rPr>
        <w:t>2</w:t>
      </w:r>
      <w:r w:rsidRPr="00FA6AF7">
        <w:rPr>
          <w:rStyle w:val="Strong"/>
        </w:rPr>
        <w:fldChar w:fldCharType="end"/>
      </w:r>
      <w:r w:rsidRPr="008C1AD2">
        <w:rPr>
          <w:rStyle w:val="Strong"/>
        </w:rPr>
        <w:t xml:space="preserve">: </w:t>
      </w:r>
      <w:r w:rsidR="00F40A47" w:rsidRPr="00FA6AF7">
        <w:rPr>
          <w:rStyle w:val="Strong"/>
        </w:rPr>
        <w:t>201</w:t>
      </w:r>
      <w:r w:rsidR="00900848">
        <w:rPr>
          <w:rStyle w:val="Strong"/>
        </w:rPr>
        <w:t>8</w:t>
      </w:r>
      <w:r w:rsidR="001263A9" w:rsidRPr="00FA6AF7">
        <w:rPr>
          <w:rStyle w:val="Strong"/>
        </w:rPr>
        <w:t xml:space="preserve"> Monitoring Data Percentiles</w:t>
      </w:r>
      <w:bookmarkEnd w:id="288"/>
    </w:p>
    <w:p w14:paraId="70DA3924" w14:textId="77777777" w:rsidR="008557F6" w:rsidRPr="005A7113" w:rsidRDefault="008557F6" w:rsidP="00FA6AF7">
      <w:pPr>
        <w:pStyle w:val="BodyText"/>
        <w:spacing w:before="5"/>
        <w:ind w:right="19"/>
        <w:rPr>
          <w:i/>
          <w:sz w:val="16"/>
        </w:rPr>
      </w:pPr>
    </w:p>
    <w:p w14:paraId="7ECF0812" w14:textId="1F8589B0" w:rsidR="008557F6" w:rsidRPr="005A7113" w:rsidRDefault="0007510A" w:rsidP="00FA6AF7">
      <w:pPr>
        <w:ind w:right="19"/>
        <w:rPr>
          <w:rFonts w:ascii="Times New Roman"/>
          <w:sz w:val="12"/>
        </w:rPr>
      </w:pPr>
      <w:r w:rsidRPr="0007510A">
        <w:rPr>
          <w:noProof/>
        </w:rPr>
        <w:drawing>
          <wp:inline distT="0" distB="0" distL="0" distR="0" wp14:anchorId="77AF6CD5" wp14:editId="022617A3">
            <wp:extent cx="5943600" cy="3237571"/>
            <wp:effectExtent l="19050" t="19050" r="19050" b="2032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5943600" cy="3237571"/>
                    </a:xfrm>
                    <a:prstGeom prst="rect">
                      <a:avLst/>
                    </a:prstGeom>
                    <a:noFill/>
                    <a:ln>
                      <a:solidFill>
                        <a:schemeClr val="tx1"/>
                      </a:solidFill>
                    </a:ln>
                  </pic:spPr>
                </pic:pic>
              </a:graphicData>
            </a:graphic>
          </wp:inline>
        </w:drawing>
      </w:r>
    </w:p>
    <w:p w14:paraId="67758D41" w14:textId="369E381E" w:rsidR="00371072" w:rsidRPr="005A7113" w:rsidRDefault="00371072" w:rsidP="00FA6AF7">
      <w:pPr>
        <w:ind w:right="19"/>
        <w:rPr>
          <w:rFonts w:ascii="Times New Roman"/>
          <w:sz w:val="12"/>
        </w:rPr>
        <w:sectPr w:rsidR="00371072" w:rsidRPr="005A7113">
          <w:pgSz w:w="12240" w:h="15840"/>
          <w:pgMar w:top="1420" w:right="1320" w:bottom="1160" w:left="1320" w:header="0" w:footer="978" w:gutter="0"/>
          <w:cols w:space="720"/>
        </w:sectPr>
      </w:pPr>
    </w:p>
    <w:p w14:paraId="04ABBD9C" w14:textId="05958AA4" w:rsidR="008557F6" w:rsidRPr="00FA6AF7" w:rsidRDefault="008C1AD2" w:rsidP="00FA6AF7">
      <w:pPr>
        <w:spacing w:before="64"/>
        <w:ind w:right="19"/>
        <w:rPr>
          <w:rStyle w:val="Strong"/>
        </w:rPr>
      </w:pPr>
      <w:bookmarkStart w:id="289" w:name="_Toc50550543"/>
      <w:r w:rsidRPr="008C1AD2">
        <w:rPr>
          <w:rStyle w:val="Strong"/>
        </w:rPr>
        <w:lastRenderedPageBreak/>
        <w:t xml:space="preserve">Table </w:t>
      </w:r>
      <w:r w:rsidRPr="00FA6AF7">
        <w:rPr>
          <w:rStyle w:val="Strong"/>
        </w:rPr>
        <w:fldChar w:fldCharType="begin"/>
      </w:r>
      <w:r w:rsidRPr="008C1AD2">
        <w:rPr>
          <w:rStyle w:val="Strong"/>
        </w:rPr>
        <w:instrText xml:space="preserve"> SEQ Table \* ARABIC </w:instrText>
      </w:r>
      <w:r w:rsidRPr="00FA6AF7">
        <w:rPr>
          <w:rStyle w:val="Strong"/>
        </w:rPr>
        <w:fldChar w:fldCharType="separate"/>
      </w:r>
      <w:r w:rsidR="00D9681F">
        <w:rPr>
          <w:rStyle w:val="Strong"/>
          <w:noProof/>
        </w:rPr>
        <w:t>3</w:t>
      </w:r>
      <w:r w:rsidRPr="00FA6AF7">
        <w:rPr>
          <w:rStyle w:val="Strong"/>
        </w:rPr>
        <w:fldChar w:fldCharType="end"/>
      </w:r>
      <w:r w:rsidRPr="008C1AD2">
        <w:rPr>
          <w:rStyle w:val="Strong"/>
        </w:rPr>
        <w:t xml:space="preserve">: </w:t>
      </w:r>
      <w:r w:rsidR="00F40A47" w:rsidRPr="00FA6AF7">
        <w:rPr>
          <w:rStyle w:val="Strong"/>
        </w:rPr>
        <w:t>201</w:t>
      </w:r>
      <w:r w:rsidR="00E507FF">
        <w:rPr>
          <w:rStyle w:val="Strong"/>
        </w:rPr>
        <w:t>9</w:t>
      </w:r>
      <w:r w:rsidR="001263A9" w:rsidRPr="00FA6AF7">
        <w:rPr>
          <w:rStyle w:val="Strong"/>
        </w:rPr>
        <w:t xml:space="preserve"> Monitoring Data Percentiles</w:t>
      </w:r>
      <w:bookmarkEnd w:id="289"/>
    </w:p>
    <w:p w14:paraId="498EF799" w14:textId="7867B6EE" w:rsidR="00371072" w:rsidRPr="005A7113" w:rsidRDefault="0007510A" w:rsidP="00FA6AF7">
      <w:pPr>
        <w:spacing w:before="64"/>
        <w:ind w:right="19"/>
        <w:rPr>
          <w:i/>
          <w:sz w:val="18"/>
        </w:rPr>
      </w:pPr>
      <w:r w:rsidRPr="0007510A">
        <w:rPr>
          <w:i/>
          <w:sz w:val="18"/>
        </w:rPr>
        <w:t xml:space="preserve"> </w:t>
      </w:r>
      <w:r w:rsidRPr="0007510A">
        <w:rPr>
          <w:noProof/>
        </w:rPr>
        <w:drawing>
          <wp:inline distT="0" distB="0" distL="0" distR="0" wp14:anchorId="0BD05F6D" wp14:editId="396FE01A">
            <wp:extent cx="5943600" cy="4104349"/>
            <wp:effectExtent l="19050" t="19050" r="19050" b="10795"/>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5943600" cy="4104349"/>
                    </a:xfrm>
                    <a:prstGeom prst="rect">
                      <a:avLst/>
                    </a:prstGeom>
                    <a:noFill/>
                    <a:ln>
                      <a:solidFill>
                        <a:schemeClr val="tx1"/>
                      </a:solidFill>
                    </a:ln>
                  </pic:spPr>
                </pic:pic>
              </a:graphicData>
            </a:graphic>
          </wp:inline>
        </w:drawing>
      </w:r>
    </w:p>
    <w:p w14:paraId="0CBD8B1E" w14:textId="77777777" w:rsidR="008557F6" w:rsidRPr="005A7113" w:rsidRDefault="008557F6" w:rsidP="00FA6AF7">
      <w:pPr>
        <w:pStyle w:val="BodyText"/>
        <w:spacing w:before="6"/>
        <w:ind w:right="19"/>
        <w:rPr>
          <w:i/>
          <w:sz w:val="16"/>
        </w:rPr>
      </w:pPr>
    </w:p>
    <w:p w14:paraId="5E8EABE7" w14:textId="77777777" w:rsidR="008557F6" w:rsidRPr="005A7113" w:rsidRDefault="008557F6" w:rsidP="00FA6AF7">
      <w:pPr>
        <w:pStyle w:val="BodyText"/>
        <w:ind w:right="19"/>
        <w:rPr>
          <w:i/>
          <w:sz w:val="18"/>
        </w:rPr>
      </w:pPr>
    </w:p>
    <w:p w14:paraId="2265AAFD" w14:textId="77777777" w:rsidR="008557F6" w:rsidRPr="005A7113" w:rsidRDefault="001263A9" w:rsidP="00FA6AF7">
      <w:pPr>
        <w:pStyle w:val="Heading2"/>
      </w:pPr>
      <w:bookmarkStart w:id="290" w:name="_bookmark28"/>
      <w:bookmarkStart w:id="291" w:name="_Toc529858234"/>
      <w:bookmarkStart w:id="292" w:name="_Toc529858309"/>
      <w:bookmarkStart w:id="293" w:name="_Toc50550516"/>
      <w:bookmarkEnd w:id="290"/>
      <w:r w:rsidRPr="005A7113">
        <w:t>Concentration Roses for Continuous Monitoring</w:t>
      </w:r>
      <w:r w:rsidRPr="005A7113">
        <w:rPr>
          <w:spacing w:val="-2"/>
        </w:rPr>
        <w:t xml:space="preserve"> </w:t>
      </w:r>
      <w:r w:rsidRPr="005A7113">
        <w:t>Data</w:t>
      </w:r>
      <w:bookmarkEnd w:id="291"/>
      <w:bookmarkEnd w:id="292"/>
      <w:bookmarkEnd w:id="293"/>
    </w:p>
    <w:p w14:paraId="315D7F3B" w14:textId="77777777" w:rsidR="008557F6" w:rsidRPr="005A7113" w:rsidRDefault="008557F6" w:rsidP="00FA6AF7">
      <w:pPr>
        <w:pStyle w:val="BodyText"/>
        <w:spacing w:before="2"/>
        <w:ind w:right="19"/>
        <w:rPr>
          <w:rFonts w:ascii="Corbel"/>
        </w:rPr>
      </w:pPr>
    </w:p>
    <w:p w14:paraId="6AE6D3AC" w14:textId="1085B599" w:rsidR="008557F6" w:rsidRPr="00D1172B" w:rsidRDefault="001263A9" w:rsidP="00FA6AF7">
      <w:pPr>
        <w:pStyle w:val="BodyText"/>
        <w:ind w:right="19"/>
        <w:jc w:val="both"/>
      </w:pPr>
      <w:r w:rsidRPr="00D1172B">
        <w:t xml:space="preserve">Much the same as wind roses, concentration roses show the frequency of contaminant concentrations travelling with winds blowing from </w:t>
      </w:r>
      <w:r w:rsidR="00984737">
        <w:t xml:space="preserve">a </w:t>
      </w:r>
      <w:proofErr w:type="gramStart"/>
      <w:r w:rsidRPr="00D1172B">
        <w:t>particular direction</w:t>
      </w:r>
      <w:proofErr w:type="gramEnd"/>
      <w:r w:rsidRPr="00D1172B">
        <w:t xml:space="preserve"> over a specified period. The length of each </w:t>
      </w:r>
      <w:r w:rsidR="00AC3CA7">
        <w:t>‘</w:t>
      </w:r>
      <w:r w:rsidRPr="00D1172B">
        <w:t>spoke</w:t>
      </w:r>
      <w:r w:rsidR="00AC3CA7">
        <w:t>’</w:t>
      </w:r>
      <w:r w:rsidRPr="00D1172B">
        <w:t xml:space="preserve"> around the circle is related to the frequency of that concentration of the contaminant occurring.</w:t>
      </w:r>
    </w:p>
    <w:p w14:paraId="34535423" w14:textId="77777777" w:rsidR="008557F6" w:rsidRPr="00D1172B" w:rsidRDefault="008557F6" w:rsidP="00FA6AF7">
      <w:pPr>
        <w:pStyle w:val="BodyText"/>
        <w:spacing w:before="1"/>
        <w:ind w:right="19"/>
      </w:pPr>
    </w:p>
    <w:p w14:paraId="7BCF96DB" w14:textId="3AB613D0" w:rsidR="008557F6" w:rsidRPr="005A7113" w:rsidRDefault="001263A9" w:rsidP="00FA6AF7">
      <w:pPr>
        <w:pStyle w:val="BodyText"/>
        <w:ind w:right="19"/>
        <w:jc w:val="both"/>
      </w:pPr>
      <w:r w:rsidRPr="00D1172B">
        <w:t>Concentration roses will have the same shape as wind roses. The focus is on which direction the higher concentrations come from.</w:t>
      </w:r>
      <w:r w:rsidR="00D0126F">
        <w:t xml:space="preserve">  </w:t>
      </w:r>
      <w:r w:rsidR="00B013EB">
        <w:t>Note that the 2019 pollution roses for the AQHI-Cadotte Lake station are for a limited data set (October – December 2019).</w:t>
      </w:r>
    </w:p>
    <w:p w14:paraId="65DB4F16" w14:textId="77777777" w:rsidR="008557F6" w:rsidRPr="005A7113" w:rsidRDefault="008557F6" w:rsidP="00FA6AF7">
      <w:pPr>
        <w:ind w:right="19"/>
        <w:jc w:val="both"/>
      </w:pPr>
    </w:p>
    <w:p w14:paraId="2975DED4" w14:textId="77777777" w:rsidR="00BE66B5" w:rsidRPr="005A7113" w:rsidRDefault="00BE66B5" w:rsidP="00FA6AF7">
      <w:pPr>
        <w:ind w:right="19"/>
        <w:jc w:val="both"/>
      </w:pPr>
    </w:p>
    <w:p w14:paraId="29F22AB5" w14:textId="77777777" w:rsidR="00BE66B5" w:rsidRPr="005A7113" w:rsidRDefault="00BE66B5" w:rsidP="00FA6AF7">
      <w:pPr>
        <w:ind w:right="19"/>
        <w:jc w:val="both"/>
      </w:pPr>
    </w:p>
    <w:p w14:paraId="4A5D245D" w14:textId="77777777" w:rsidR="00BE66B5" w:rsidRPr="005A7113" w:rsidRDefault="00BE66B5" w:rsidP="00FA6AF7">
      <w:pPr>
        <w:ind w:right="19"/>
        <w:jc w:val="both"/>
      </w:pPr>
    </w:p>
    <w:p w14:paraId="7248EFFB" w14:textId="77777777" w:rsidR="00BE66B5" w:rsidRPr="005A7113" w:rsidRDefault="00BE66B5" w:rsidP="00FA6AF7">
      <w:pPr>
        <w:ind w:right="19"/>
        <w:jc w:val="both"/>
      </w:pPr>
    </w:p>
    <w:p w14:paraId="732B551C" w14:textId="77777777" w:rsidR="00BE66B5" w:rsidRPr="005A7113" w:rsidRDefault="00BE66B5" w:rsidP="00FA6AF7">
      <w:pPr>
        <w:ind w:right="19"/>
        <w:jc w:val="both"/>
      </w:pPr>
    </w:p>
    <w:p w14:paraId="606D06C9" w14:textId="77777777" w:rsidR="00BE66B5" w:rsidRPr="005A7113" w:rsidRDefault="00BE66B5" w:rsidP="00FA6AF7">
      <w:pPr>
        <w:ind w:right="19"/>
        <w:jc w:val="both"/>
      </w:pPr>
    </w:p>
    <w:p w14:paraId="51AA3159" w14:textId="77777777" w:rsidR="00BE66B5" w:rsidRPr="005A7113" w:rsidRDefault="00BE66B5" w:rsidP="00FA6AF7">
      <w:pPr>
        <w:ind w:right="19"/>
        <w:jc w:val="both"/>
      </w:pPr>
    </w:p>
    <w:p w14:paraId="0934057E" w14:textId="77777777" w:rsidR="00BE66B5" w:rsidRPr="005A7113" w:rsidRDefault="00BE66B5" w:rsidP="00FA6AF7">
      <w:pPr>
        <w:ind w:right="19"/>
        <w:jc w:val="both"/>
      </w:pPr>
    </w:p>
    <w:p w14:paraId="11793532" w14:textId="77777777" w:rsidR="00BE66B5" w:rsidRDefault="00BE66B5" w:rsidP="00FA6AF7">
      <w:pPr>
        <w:ind w:right="19"/>
        <w:jc w:val="both"/>
      </w:pPr>
    </w:p>
    <w:p w14:paraId="34A8C05C" w14:textId="67C1D0EE" w:rsidR="00B013EB" w:rsidRPr="005A7113" w:rsidRDefault="00B013EB" w:rsidP="00FA6AF7">
      <w:pPr>
        <w:ind w:right="19"/>
        <w:jc w:val="both"/>
        <w:sectPr w:rsidR="00B013EB" w:rsidRPr="005A7113">
          <w:pgSz w:w="12240" w:h="15840"/>
          <w:pgMar w:top="1500" w:right="1320" w:bottom="1160" w:left="1320" w:header="0" w:footer="978" w:gutter="0"/>
          <w:cols w:space="720"/>
        </w:sectPr>
      </w:pPr>
    </w:p>
    <w:p w14:paraId="48E84AFC" w14:textId="77777777" w:rsidR="008557F6" w:rsidRPr="00D1172B" w:rsidRDefault="001263A9" w:rsidP="00FA6AF7">
      <w:pPr>
        <w:pStyle w:val="Heading3"/>
      </w:pPr>
      <w:bookmarkStart w:id="294" w:name="_bookmark29"/>
      <w:bookmarkStart w:id="295" w:name="_Toc529858235"/>
      <w:bookmarkStart w:id="296" w:name="_Toc529858310"/>
      <w:bookmarkStart w:id="297" w:name="_Toc50550517"/>
      <w:bookmarkEnd w:id="294"/>
      <w:r w:rsidRPr="00D1172B">
        <w:lastRenderedPageBreak/>
        <w:t>Total</w:t>
      </w:r>
      <w:r w:rsidRPr="00D1172B">
        <w:rPr>
          <w:spacing w:val="-2"/>
        </w:rPr>
        <w:t xml:space="preserve"> </w:t>
      </w:r>
      <w:r w:rsidRPr="00D1172B">
        <w:t>Hydrocarbons</w:t>
      </w:r>
      <w:bookmarkEnd w:id="295"/>
      <w:bookmarkEnd w:id="296"/>
      <w:bookmarkEnd w:id="297"/>
    </w:p>
    <w:p w14:paraId="12917CEB" w14:textId="77777777" w:rsidR="00B93FEB" w:rsidRPr="00D1172B" w:rsidRDefault="00B93FEB" w:rsidP="00FA6AF7">
      <w:pPr>
        <w:pStyle w:val="ListParagraph"/>
        <w:tabs>
          <w:tab w:val="left" w:pos="1561"/>
        </w:tabs>
        <w:spacing w:before="37"/>
        <w:ind w:left="0" w:right="19" w:firstLine="0"/>
        <w:jc w:val="right"/>
        <w:rPr>
          <w:rFonts w:ascii="Corbel"/>
          <w:sz w:val="24"/>
        </w:rPr>
      </w:pPr>
    </w:p>
    <w:p w14:paraId="0178CA5D" w14:textId="4ABD303A" w:rsidR="00BE66B5" w:rsidRDefault="005D7191" w:rsidP="003B367C">
      <w:pPr>
        <w:ind w:right="19"/>
        <w:jc w:val="center"/>
        <w:rPr>
          <w:sz w:val="18"/>
        </w:rPr>
      </w:pPr>
      <w:r w:rsidRPr="005D7191">
        <w:rPr>
          <w:noProof/>
        </w:rPr>
        <w:drawing>
          <wp:inline distT="0" distB="0" distL="0" distR="0" wp14:anchorId="53308638" wp14:editId="4CBDBA08">
            <wp:extent cx="2276980" cy="1800000"/>
            <wp:effectExtent l="0" t="0" r="0" b="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76980" cy="1800000"/>
                    </a:xfrm>
                    <a:prstGeom prst="rect">
                      <a:avLst/>
                    </a:prstGeom>
                    <a:noFill/>
                    <a:ln>
                      <a:noFill/>
                    </a:ln>
                  </pic:spPr>
                </pic:pic>
              </a:graphicData>
            </a:graphic>
          </wp:inline>
        </w:drawing>
      </w:r>
      <w:r w:rsidR="00176FF8" w:rsidRPr="00176FF8">
        <w:rPr>
          <w:noProof/>
        </w:rPr>
        <w:drawing>
          <wp:inline distT="0" distB="0" distL="0" distR="0" wp14:anchorId="51AF2841" wp14:editId="105D2A55">
            <wp:extent cx="2276980" cy="1800000"/>
            <wp:effectExtent l="0" t="0" r="0" b="0"/>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76980" cy="1800000"/>
                    </a:xfrm>
                    <a:prstGeom prst="rect">
                      <a:avLst/>
                    </a:prstGeom>
                    <a:noFill/>
                    <a:ln>
                      <a:noFill/>
                    </a:ln>
                  </pic:spPr>
                </pic:pic>
              </a:graphicData>
            </a:graphic>
          </wp:inline>
        </w:drawing>
      </w:r>
    </w:p>
    <w:p w14:paraId="7AC7F579" w14:textId="32CD1E92" w:rsidR="00352147" w:rsidRPr="005A7113" w:rsidRDefault="004306BA" w:rsidP="003B367C">
      <w:pPr>
        <w:ind w:right="19"/>
        <w:jc w:val="center"/>
        <w:rPr>
          <w:sz w:val="18"/>
        </w:rPr>
      </w:pPr>
      <w:r w:rsidRPr="004306BA">
        <w:rPr>
          <w:noProof/>
        </w:rPr>
        <w:drawing>
          <wp:inline distT="0" distB="0" distL="0" distR="0" wp14:anchorId="0DFFD1F8" wp14:editId="1DD68BC8">
            <wp:extent cx="2307384" cy="1800000"/>
            <wp:effectExtent l="0" t="0" r="0" b="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07384" cy="1800000"/>
                    </a:xfrm>
                    <a:prstGeom prst="rect">
                      <a:avLst/>
                    </a:prstGeom>
                    <a:noFill/>
                    <a:ln>
                      <a:noFill/>
                    </a:ln>
                  </pic:spPr>
                </pic:pic>
              </a:graphicData>
            </a:graphic>
          </wp:inline>
        </w:drawing>
      </w:r>
    </w:p>
    <w:p w14:paraId="6D0D3C19" w14:textId="28576090" w:rsidR="008557F6" w:rsidRPr="00FA6AF7" w:rsidRDefault="005604A6" w:rsidP="00FA6AF7">
      <w:pPr>
        <w:spacing w:before="64"/>
        <w:ind w:right="19"/>
        <w:jc w:val="center"/>
        <w:rPr>
          <w:rStyle w:val="Strong"/>
        </w:rPr>
      </w:pPr>
      <w:bookmarkStart w:id="298" w:name="_Toc50550575"/>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25</w:t>
      </w:r>
      <w:r w:rsidRPr="00FA6AF7">
        <w:rPr>
          <w:rStyle w:val="Strong"/>
        </w:rPr>
        <w:fldChar w:fldCharType="end"/>
      </w:r>
      <w:r w:rsidRPr="00FA6AF7">
        <w:rPr>
          <w:rStyle w:val="Strong"/>
        </w:rPr>
        <w:t xml:space="preserve">: </w:t>
      </w:r>
      <w:r w:rsidR="001263A9" w:rsidRPr="00FA6AF7">
        <w:rPr>
          <w:rStyle w:val="Strong"/>
        </w:rPr>
        <w:t xml:space="preserve">Total Hydrocarbons Concentration Roses for </w:t>
      </w:r>
      <w:r w:rsidR="00F40A47" w:rsidRPr="00FA6AF7">
        <w:rPr>
          <w:rStyle w:val="Strong"/>
        </w:rPr>
        <w:t>201</w:t>
      </w:r>
      <w:r w:rsidR="003B5704">
        <w:rPr>
          <w:rStyle w:val="Strong"/>
        </w:rPr>
        <w:t>8</w:t>
      </w:r>
      <w:r w:rsidR="001263A9" w:rsidRPr="00FA6AF7">
        <w:rPr>
          <w:rStyle w:val="Strong"/>
        </w:rPr>
        <w:t xml:space="preserve"> at Station 842, Station 986, and Reno Station</w:t>
      </w:r>
      <w:bookmarkEnd w:id="298"/>
    </w:p>
    <w:p w14:paraId="70616C19" w14:textId="4F4B54D0" w:rsidR="00400E3D" w:rsidRDefault="00400E3D" w:rsidP="00400E3D">
      <w:pPr>
        <w:pStyle w:val="BodyText"/>
        <w:spacing w:before="3"/>
        <w:ind w:right="19"/>
        <w:jc w:val="center"/>
        <w:rPr>
          <w:rStyle w:val="Strong"/>
        </w:rPr>
      </w:pPr>
    </w:p>
    <w:p w14:paraId="18019551" w14:textId="77777777" w:rsidR="00073E38" w:rsidRDefault="00073E38" w:rsidP="00400E3D">
      <w:pPr>
        <w:pStyle w:val="BodyText"/>
        <w:spacing w:before="3"/>
        <w:ind w:right="19"/>
        <w:jc w:val="center"/>
        <w:rPr>
          <w:rStyle w:val="Strong"/>
        </w:rPr>
      </w:pPr>
    </w:p>
    <w:p w14:paraId="28A17E33" w14:textId="45B91EE3" w:rsidR="00400E3D" w:rsidRDefault="00624307" w:rsidP="00400E3D">
      <w:pPr>
        <w:pStyle w:val="BodyText"/>
        <w:spacing w:before="3"/>
        <w:ind w:right="19"/>
        <w:jc w:val="center"/>
        <w:rPr>
          <w:rStyle w:val="Strong"/>
        </w:rPr>
      </w:pPr>
      <w:r w:rsidRPr="00624307">
        <w:rPr>
          <w:rStyle w:val="Strong"/>
          <w:noProof/>
        </w:rPr>
        <w:drawing>
          <wp:inline distT="0" distB="0" distL="0" distR="0" wp14:anchorId="12406FC7" wp14:editId="5792404F">
            <wp:extent cx="2275413" cy="18013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75413" cy="1801368"/>
                    </a:xfrm>
                    <a:prstGeom prst="rect">
                      <a:avLst/>
                    </a:prstGeom>
                    <a:noFill/>
                    <a:ln>
                      <a:noFill/>
                    </a:ln>
                  </pic:spPr>
                </pic:pic>
              </a:graphicData>
            </a:graphic>
          </wp:inline>
        </w:drawing>
      </w:r>
      <w:r w:rsidR="00B066F6" w:rsidRPr="00B066F6">
        <w:rPr>
          <w:rStyle w:val="Strong"/>
          <w:b w:val="0"/>
        </w:rPr>
        <w:t xml:space="preserve"> </w:t>
      </w:r>
      <w:r w:rsidR="00B066F6" w:rsidRPr="00B066F6">
        <w:rPr>
          <w:rStyle w:val="Strong"/>
          <w:noProof/>
        </w:rPr>
        <w:drawing>
          <wp:inline distT="0" distB="0" distL="0" distR="0" wp14:anchorId="5BCCFD7D" wp14:editId="18EEA891">
            <wp:extent cx="2275412" cy="18013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5412" cy="1801368"/>
                    </a:xfrm>
                    <a:prstGeom prst="rect">
                      <a:avLst/>
                    </a:prstGeom>
                    <a:noFill/>
                    <a:ln>
                      <a:noFill/>
                    </a:ln>
                  </pic:spPr>
                </pic:pic>
              </a:graphicData>
            </a:graphic>
          </wp:inline>
        </w:drawing>
      </w:r>
    </w:p>
    <w:p w14:paraId="1E9141A4" w14:textId="1F086553" w:rsidR="00400E3D" w:rsidRDefault="00B066F6" w:rsidP="00400E3D">
      <w:pPr>
        <w:pStyle w:val="BodyText"/>
        <w:spacing w:before="3"/>
        <w:ind w:right="19"/>
        <w:jc w:val="center"/>
        <w:rPr>
          <w:rStyle w:val="Strong"/>
        </w:rPr>
      </w:pPr>
      <w:r w:rsidRPr="00B066F6">
        <w:rPr>
          <w:rStyle w:val="Strong"/>
          <w:noProof/>
        </w:rPr>
        <w:drawing>
          <wp:inline distT="0" distB="0" distL="0" distR="0" wp14:anchorId="165A8F39" wp14:editId="61585206">
            <wp:extent cx="2275412" cy="18013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75412" cy="1801368"/>
                    </a:xfrm>
                    <a:prstGeom prst="rect">
                      <a:avLst/>
                    </a:prstGeom>
                    <a:noFill/>
                    <a:ln>
                      <a:noFill/>
                    </a:ln>
                  </pic:spPr>
                </pic:pic>
              </a:graphicData>
            </a:graphic>
          </wp:inline>
        </w:drawing>
      </w:r>
      <w:r w:rsidR="00B013EB" w:rsidRPr="00B013EB">
        <w:rPr>
          <w:rStyle w:val="Strong"/>
          <w:noProof/>
        </w:rPr>
        <w:drawing>
          <wp:inline distT="0" distB="0" distL="0" distR="0" wp14:anchorId="4757571D" wp14:editId="10A0AEDD">
            <wp:extent cx="2314082" cy="18013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14082" cy="1801368"/>
                    </a:xfrm>
                    <a:prstGeom prst="rect">
                      <a:avLst/>
                    </a:prstGeom>
                    <a:noFill/>
                    <a:ln>
                      <a:noFill/>
                    </a:ln>
                  </pic:spPr>
                </pic:pic>
              </a:graphicData>
            </a:graphic>
          </wp:inline>
        </w:drawing>
      </w:r>
    </w:p>
    <w:p w14:paraId="69A65ED0" w14:textId="63641D5E" w:rsidR="00400E3D" w:rsidRPr="00FA6AF7" w:rsidRDefault="00400E3D" w:rsidP="00400E3D">
      <w:pPr>
        <w:pStyle w:val="BodyText"/>
        <w:spacing w:before="3"/>
        <w:ind w:right="19"/>
        <w:jc w:val="center"/>
        <w:rPr>
          <w:rStyle w:val="Strong"/>
        </w:rPr>
      </w:pPr>
      <w:bookmarkStart w:id="299" w:name="_Toc50550576"/>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26</w:t>
      </w:r>
      <w:r w:rsidRPr="00FA6AF7">
        <w:rPr>
          <w:rStyle w:val="Strong"/>
        </w:rPr>
        <w:fldChar w:fldCharType="end"/>
      </w:r>
      <w:r w:rsidRPr="00FA6AF7">
        <w:rPr>
          <w:rStyle w:val="Strong"/>
        </w:rPr>
        <w:t>: Total Hydrocarbons Concentration Roses for 20</w:t>
      </w:r>
      <w:r w:rsidR="009A201C">
        <w:rPr>
          <w:rStyle w:val="Strong"/>
        </w:rPr>
        <w:t>19</w:t>
      </w:r>
      <w:r w:rsidRPr="00FA6AF7">
        <w:rPr>
          <w:rStyle w:val="Strong"/>
        </w:rPr>
        <w:t xml:space="preserve"> at Station 842, Station 986, Reno Station</w:t>
      </w:r>
      <w:r w:rsidR="00B013EB">
        <w:rPr>
          <w:rStyle w:val="Strong"/>
        </w:rPr>
        <w:t>, and Cadotte Lake</w:t>
      </w:r>
      <w:bookmarkEnd w:id="299"/>
    </w:p>
    <w:p w14:paraId="2FC78D02" w14:textId="77777777" w:rsidR="00507C91" w:rsidRPr="00FA6AF7" w:rsidRDefault="00507C91" w:rsidP="00FA6AF7">
      <w:pPr>
        <w:ind w:right="19"/>
        <w:rPr>
          <w:rStyle w:val="Strong"/>
        </w:rPr>
        <w:sectPr w:rsidR="00507C91" w:rsidRPr="00FA6AF7">
          <w:type w:val="continuous"/>
          <w:pgSz w:w="12240" w:h="15840"/>
          <w:pgMar w:top="1420" w:right="1320" w:bottom="280" w:left="1320" w:header="720" w:footer="720" w:gutter="0"/>
          <w:cols w:space="720"/>
        </w:sectPr>
      </w:pPr>
    </w:p>
    <w:p w14:paraId="15795E5F" w14:textId="77777777" w:rsidR="008557F6" w:rsidRPr="00D1172B" w:rsidRDefault="001263A9" w:rsidP="00FA6AF7">
      <w:pPr>
        <w:pStyle w:val="Heading3"/>
      </w:pPr>
      <w:bookmarkStart w:id="300" w:name="_bookmark30"/>
      <w:bookmarkStart w:id="301" w:name="_Toc529858236"/>
      <w:bookmarkStart w:id="302" w:name="_Toc529858311"/>
      <w:bookmarkStart w:id="303" w:name="_Toc50550518"/>
      <w:bookmarkEnd w:id="300"/>
      <w:r w:rsidRPr="00D1172B">
        <w:lastRenderedPageBreak/>
        <w:t>Non-methane</w:t>
      </w:r>
      <w:r w:rsidRPr="00D1172B">
        <w:rPr>
          <w:spacing w:val="-1"/>
        </w:rPr>
        <w:t xml:space="preserve"> </w:t>
      </w:r>
      <w:r w:rsidRPr="00D1172B">
        <w:t>Hydrocarbons</w:t>
      </w:r>
      <w:bookmarkEnd w:id="301"/>
      <w:bookmarkEnd w:id="302"/>
      <w:bookmarkEnd w:id="303"/>
    </w:p>
    <w:p w14:paraId="6C26116A" w14:textId="77777777" w:rsidR="008557F6" w:rsidRPr="005A7113" w:rsidRDefault="008557F6" w:rsidP="00FA6AF7">
      <w:pPr>
        <w:pStyle w:val="BodyText"/>
        <w:spacing w:before="1"/>
        <w:ind w:right="19"/>
        <w:rPr>
          <w:rFonts w:ascii="Corbel"/>
          <w:sz w:val="20"/>
        </w:rPr>
      </w:pPr>
    </w:p>
    <w:p w14:paraId="66A87B23" w14:textId="4E971CA9" w:rsidR="00B67B4E" w:rsidRPr="005A7113" w:rsidRDefault="00851B7D" w:rsidP="00FA6AF7">
      <w:pPr>
        <w:ind w:right="19"/>
        <w:jc w:val="center"/>
      </w:pPr>
      <w:r w:rsidRPr="00851B7D">
        <w:t xml:space="preserve"> </w:t>
      </w:r>
      <w:r w:rsidRPr="00851B7D">
        <w:rPr>
          <w:noProof/>
        </w:rPr>
        <w:drawing>
          <wp:inline distT="0" distB="0" distL="0" distR="0" wp14:anchorId="1AC7D226" wp14:editId="7DA590F2">
            <wp:extent cx="2326646" cy="1800000"/>
            <wp:effectExtent l="0" t="0" r="0" b="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26646" cy="1800000"/>
                    </a:xfrm>
                    <a:prstGeom prst="rect">
                      <a:avLst/>
                    </a:prstGeom>
                    <a:noFill/>
                    <a:ln>
                      <a:noFill/>
                    </a:ln>
                  </pic:spPr>
                </pic:pic>
              </a:graphicData>
            </a:graphic>
          </wp:inline>
        </w:drawing>
      </w:r>
      <w:r w:rsidR="00BE020E" w:rsidRPr="00BE020E">
        <w:t xml:space="preserve"> </w:t>
      </w:r>
      <w:r w:rsidR="00BE020E" w:rsidRPr="00BE020E">
        <w:rPr>
          <w:noProof/>
        </w:rPr>
        <w:drawing>
          <wp:inline distT="0" distB="0" distL="0" distR="0" wp14:anchorId="252F936F" wp14:editId="451AE423">
            <wp:extent cx="2326646" cy="1800000"/>
            <wp:effectExtent l="0" t="0" r="0" b="0"/>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26646" cy="1800000"/>
                    </a:xfrm>
                    <a:prstGeom prst="rect">
                      <a:avLst/>
                    </a:prstGeom>
                    <a:noFill/>
                    <a:ln>
                      <a:noFill/>
                    </a:ln>
                  </pic:spPr>
                </pic:pic>
              </a:graphicData>
            </a:graphic>
          </wp:inline>
        </w:drawing>
      </w:r>
    </w:p>
    <w:p w14:paraId="6888CBE6" w14:textId="10D9D05E" w:rsidR="00B67B4E" w:rsidRPr="005A7113" w:rsidRDefault="00AD50DA" w:rsidP="00FA6AF7">
      <w:pPr>
        <w:ind w:right="19"/>
        <w:jc w:val="center"/>
      </w:pPr>
      <w:r w:rsidRPr="00AD50DA">
        <w:t xml:space="preserve"> </w:t>
      </w:r>
      <w:r w:rsidR="00E41170" w:rsidRPr="00E41170">
        <w:rPr>
          <w:noProof/>
        </w:rPr>
        <w:drawing>
          <wp:inline distT="0" distB="0" distL="0" distR="0" wp14:anchorId="33D21A15" wp14:editId="76172D7A">
            <wp:extent cx="2357114" cy="1800000"/>
            <wp:effectExtent l="0" t="0" r="5715" b="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57114" cy="1800000"/>
                    </a:xfrm>
                    <a:prstGeom prst="rect">
                      <a:avLst/>
                    </a:prstGeom>
                    <a:noFill/>
                    <a:ln>
                      <a:noFill/>
                    </a:ln>
                  </pic:spPr>
                </pic:pic>
              </a:graphicData>
            </a:graphic>
          </wp:inline>
        </w:drawing>
      </w:r>
    </w:p>
    <w:p w14:paraId="09730F07" w14:textId="4B22E904" w:rsidR="008557F6" w:rsidRPr="00FA6AF7" w:rsidRDefault="005604A6" w:rsidP="00FA6AF7">
      <w:pPr>
        <w:spacing w:before="64"/>
        <w:ind w:right="19"/>
        <w:jc w:val="center"/>
        <w:rPr>
          <w:rStyle w:val="Strong"/>
          <w:spacing w:val="-6"/>
        </w:rPr>
      </w:pPr>
      <w:bookmarkStart w:id="304" w:name="_Toc50550577"/>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27</w:t>
      </w:r>
      <w:r w:rsidRPr="00FA6AF7">
        <w:rPr>
          <w:rStyle w:val="Strong"/>
        </w:rPr>
        <w:fldChar w:fldCharType="end"/>
      </w:r>
      <w:r w:rsidRPr="00FA6AF7">
        <w:rPr>
          <w:rStyle w:val="Strong"/>
        </w:rPr>
        <w:t xml:space="preserve">: </w:t>
      </w:r>
      <w:r w:rsidR="001263A9" w:rsidRPr="00FA6AF7">
        <w:rPr>
          <w:rStyle w:val="Strong"/>
        </w:rPr>
        <w:t>N</w:t>
      </w:r>
      <w:r w:rsidR="001263A9" w:rsidRPr="00FA6AF7">
        <w:rPr>
          <w:rStyle w:val="Strong"/>
          <w:spacing w:val="-6"/>
        </w:rPr>
        <w:t xml:space="preserve">on-methane Hydrocarbons Concentration Roses for </w:t>
      </w:r>
      <w:r w:rsidR="00F40A47" w:rsidRPr="00FA6AF7">
        <w:rPr>
          <w:rStyle w:val="Strong"/>
          <w:spacing w:val="-6"/>
        </w:rPr>
        <w:t>201</w:t>
      </w:r>
      <w:r w:rsidR="003B5704">
        <w:rPr>
          <w:rStyle w:val="Strong"/>
          <w:spacing w:val="-6"/>
        </w:rPr>
        <w:t>8</w:t>
      </w:r>
      <w:r w:rsidR="001263A9" w:rsidRPr="00FA6AF7">
        <w:rPr>
          <w:rStyle w:val="Strong"/>
          <w:spacing w:val="-6"/>
        </w:rPr>
        <w:t xml:space="preserve"> at Station 842, Station 986, and Reno Station</w:t>
      </w:r>
      <w:bookmarkEnd w:id="304"/>
    </w:p>
    <w:p w14:paraId="457E5C7F" w14:textId="610205DA" w:rsidR="00507C91" w:rsidRDefault="00507C91" w:rsidP="00FA6AF7">
      <w:pPr>
        <w:ind w:right="19"/>
        <w:rPr>
          <w:rStyle w:val="Strong"/>
        </w:rPr>
      </w:pPr>
    </w:p>
    <w:p w14:paraId="25A75450" w14:textId="77777777" w:rsidR="009A201C" w:rsidRDefault="009A201C" w:rsidP="00FA6AF7">
      <w:pPr>
        <w:ind w:right="19"/>
        <w:rPr>
          <w:rStyle w:val="Strong"/>
        </w:rPr>
      </w:pPr>
    </w:p>
    <w:p w14:paraId="2BB346A8" w14:textId="58D74A8C" w:rsidR="00EE1259" w:rsidRDefault="0097659B" w:rsidP="00B32877">
      <w:pPr>
        <w:ind w:right="19"/>
        <w:jc w:val="center"/>
        <w:rPr>
          <w:rStyle w:val="Strong"/>
          <w:b w:val="0"/>
        </w:rPr>
      </w:pPr>
      <w:r w:rsidRPr="0097659B">
        <w:rPr>
          <w:rStyle w:val="Strong"/>
          <w:noProof/>
        </w:rPr>
        <w:drawing>
          <wp:inline distT="0" distB="0" distL="0" distR="0" wp14:anchorId="53DD0831" wp14:editId="6405A9C0">
            <wp:extent cx="2326222" cy="18013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26222" cy="1801368"/>
                    </a:xfrm>
                    <a:prstGeom prst="rect">
                      <a:avLst/>
                    </a:prstGeom>
                    <a:noFill/>
                    <a:ln>
                      <a:noFill/>
                    </a:ln>
                  </pic:spPr>
                </pic:pic>
              </a:graphicData>
            </a:graphic>
          </wp:inline>
        </w:drawing>
      </w:r>
      <w:r w:rsidR="00B32877" w:rsidRPr="00B32877">
        <w:rPr>
          <w:rStyle w:val="Strong"/>
          <w:b w:val="0"/>
        </w:rPr>
        <w:t xml:space="preserve"> </w:t>
      </w:r>
      <w:r w:rsidR="00B32877" w:rsidRPr="00B32877">
        <w:rPr>
          <w:rStyle w:val="Strong"/>
          <w:noProof/>
        </w:rPr>
        <w:drawing>
          <wp:inline distT="0" distB="0" distL="0" distR="0" wp14:anchorId="2277A9F5" wp14:editId="7800FC2D">
            <wp:extent cx="2326222" cy="18013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26222" cy="1801368"/>
                    </a:xfrm>
                    <a:prstGeom prst="rect">
                      <a:avLst/>
                    </a:prstGeom>
                    <a:noFill/>
                    <a:ln>
                      <a:noFill/>
                    </a:ln>
                  </pic:spPr>
                </pic:pic>
              </a:graphicData>
            </a:graphic>
          </wp:inline>
        </w:drawing>
      </w:r>
    </w:p>
    <w:p w14:paraId="5653D4F8" w14:textId="4DE8EE7C" w:rsidR="00B32877" w:rsidRDefault="00E81BBF" w:rsidP="00B32877">
      <w:pPr>
        <w:ind w:right="19"/>
        <w:jc w:val="center"/>
        <w:rPr>
          <w:rStyle w:val="Strong"/>
        </w:rPr>
      </w:pPr>
      <w:r w:rsidRPr="00E81BBF">
        <w:rPr>
          <w:rStyle w:val="Strong"/>
          <w:noProof/>
        </w:rPr>
        <w:drawing>
          <wp:inline distT="0" distB="0" distL="0" distR="0" wp14:anchorId="0E0D6EF9" wp14:editId="0981BDDB">
            <wp:extent cx="2358262" cy="1801368"/>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58262" cy="1801368"/>
                    </a:xfrm>
                    <a:prstGeom prst="rect">
                      <a:avLst/>
                    </a:prstGeom>
                    <a:noFill/>
                    <a:ln>
                      <a:noFill/>
                    </a:ln>
                  </pic:spPr>
                </pic:pic>
              </a:graphicData>
            </a:graphic>
          </wp:inline>
        </w:drawing>
      </w:r>
      <w:r w:rsidR="00212A70" w:rsidRPr="00212A70">
        <w:rPr>
          <w:rStyle w:val="Strong"/>
          <w:rFonts w:ascii="Calibri" w:hAnsi="Calibri"/>
          <w:b w:val="0"/>
          <w:noProof/>
          <w:color w:val="auto"/>
          <w:spacing w:val="0"/>
          <w:sz w:val="22"/>
        </w:rPr>
        <w:drawing>
          <wp:inline distT="0" distB="0" distL="0" distR="0" wp14:anchorId="783F21AF" wp14:editId="1A6DA040">
            <wp:extent cx="2364711" cy="180136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64711" cy="1801368"/>
                    </a:xfrm>
                    <a:prstGeom prst="rect">
                      <a:avLst/>
                    </a:prstGeom>
                    <a:noFill/>
                    <a:ln>
                      <a:noFill/>
                    </a:ln>
                  </pic:spPr>
                </pic:pic>
              </a:graphicData>
            </a:graphic>
          </wp:inline>
        </w:drawing>
      </w:r>
    </w:p>
    <w:p w14:paraId="498C01C1" w14:textId="37B63F3E" w:rsidR="00EE1259" w:rsidRPr="00FA6AF7" w:rsidRDefault="00EE1259" w:rsidP="00EE1259">
      <w:pPr>
        <w:spacing w:before="64"/>
        <w:ind w:right="19"/>
        <w:jc w:val="center"/>
        <w:rPr>
          <w:rStyle w:val="Strong"/>
          <w:spacing w:val="-6"/>
        </w:rPr>
      </w:pPr>
      <w:bookmarkStart w:id="305" w:name="_Toc50550578"/>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28</w:t>
      </w:r>
      <w:r w:rsidRPr="00FA6AF7">
        <w:rPr>
          <w:rStyle w:val="Strong"/>
        </w:rPr>
        <w:fldChar w:fldCharType="end"/>
      </w:r>
      <w:r w:rsidRPr="00FA6AF7">
        <w:rPr>
          <w:rStyle w:val="Strong"/>
        </w:rPr>
        <w:t>: N</w:t>
      </w:r>
      <w:r w:rsidRPr="00FA6AF7">
        <w:rPr>
          <w:rStyle w:val="Strong"/>
          <w:spacing w:val="-6"/>
        </w:rPr>
        <w:t>on-methane Hydrocarbons Concentration Roses for 201</w:t>
      </w:r>
      <w:r w:rsidR="009A201C">
        <w:rPr>
          <w:rStyle w:val="Strong"/>
          <w:spacing w:val="-6"/>
        </w:rPr>
        <w:t>9</w:t>
      </w:r>
      <w:r w:rsidRPr="00FA6AF7">
        <w:rPr>
          <w:rStyle w:val="Strong"/>
          <w:spacing w:val="-6"/>
        </w:rPr>
        <w:t xml:space="preserve"> at Station 842, Station 986, Reno Station</w:t>
      </w:r>
      <w:r w:rsidR="00212A70">
        <w:rPr>
          <w:rStyle w:val="Strong"/>
          <w:spacing w:val="-6"/>
        </w:rPr>
        <w:t>, and Cadotte Lake</w:t>
      </w:r>
      <w:bookmarkEnd w:id="305"/>
    </w:p>
    <w:p w14:paraId="1B2C1A6A" w14:textId="77777777" w:rsidR="00EE1259" w:rsidRPr="00FA6AF7" w:rsidRDefault="00EE1259" w:rsidP="00EE1259">
      <w:pPr>
        <w:ind w:right="19"/>
        <w:rPr>
          <w:rStyle w:val="Strong"/>
        </w:rPr>
        <w:sectPr w:rsidR="00EE1259" w:rsidRPr="00FA6AF7" w:rsidSect="00183E6E">
          <w:pgSz w:w="12240" w:h="15840"/>
          <w:pgMar w:top="1420" w:right="1320" w:bottom="280" w:left="1320" w:header="720" w:footer="720" w:gutter="0"/>
          <w:cols w:space="720"/>
        </w:sectPr>
      </w:pPr>
    </w:p>
    <w:p w14:paraId="097A2708" w14:textId="77777777" w:rsidR="008557F6" w:rsidRPr="00D1172B" w:rsidRDefault="001263A9" w:rsidP="00FA6AF7">
      <w:pPr>
        <w:pStyle w:val="Heading3"/>
      </w:pPr>
      <w:bookmarkStart w:id="306" w:name="_bookmark31"/>
      <w:bookmarkStart w:id="307" w:name="_Toc529858237"/>
      <w:bookmarkStart w:id="308" w:name="_Toc529858312"/>
      <w:bookmarkStart w:id="309" w:name="_Toc50550519"/>
      <w:bookmarkEnd w:id="306"/>
      <w:r w:rsidRPr="00D1172B">
        <w:lastRenderedPageBreak/>
        <w:t>Total Reduced</w:t>
      </w:r>
      <w:r w:rsidRPr="00D1172B">
        <w:rPr>
          <w:spacing w:val="-2"/>
        </w:rPr>
        <w:t xml:space="preserve"> </w:t>
      </w:r>
      <w:r w:rsidRPr="00D1172B">
        <w:t>Sulphur</w:t>
      </w:r>
      <w:bookmarkEnd w:id="307"/>
      <w:bookmarkEnd w:id="308"/>
      <w:bookmarkEnd w:id="309"/>
    </w:p>
    <w:p w14:paraId="2E38240A" w14:textId="77777777" w:rsidR="008557F6" w:rsidRPr="003A13AF" w:rsidRDefault="008557F6" w:rsidP="00FA6AF7">
      <w:pPr>
        <w:pStyle w:val="BodyText"/>
        <w:spacing w:before="1"/>
        <w:ind w:right="19"/>
        <w:rPr>
          <w:rFonts w:ascii="Corbel"/>
          <w:sz w:val="18"/>
          <w:szCs w:val="22"/>
        </w:rPr>
      </w:pPr>
    </w:p>
    <w:p w14:paraId="5728EA3E" w14:textId="6606B2C9" w:rsidR="003A7684" w:rsidRPr="005A7113" w:rsidRDefault="00A67567" w:rsidP="00FA6AF7">
      <w:pPr>
        <w:ind w:right="19"/>
        <w:jc w:val="center"/>
        <w:rPr>
          <w:sz w:val="18"/>
        </w:rPr>
      </w:pPr>
      <w:r w:rsidRPr="003C7F09">
        <w:rPr>
          <w:noProof/>
        </w:rPr>
        <w:drawing>
          <wp:inline distT="0" distB="0" distL="0" distR="0" wp14:anchorId="0C787B5F" wp14:editId="0521A4C3">
            <wp:extent cx="2270995" cy="1800000"/>
            <wp:effectExtent l="0" t="0" r="0" b="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70995" cy="1800000"/>
                    </a:xfrm>
                    <a:prstGeom prst="rect">
                      <a:avLst/>
                    </a:prstGeom>
                    <a:noFill/>
                    <a:ln>
                      <a:noFill/>
                    </a:ln>
                  </pic:spPr>
                </pic:pic>
              </a:graphicData>
            </a:graphic>
          </wp:inline>
        </w:drawing>
      </w:r>
      <w:r w:rsidRPr="00865F7E">
        <w:rPr>
          <w:noProof/>
        </w:rPr>
        <w:drawing>
          <wp:inline distT="0" distB="0" distL="0" distR="0" wp14:anchorId="0BA3F6FA" wp14:editId="2C469868">
            <wp:extent cx="2270995" cy="1800000"/>
            <wp:effectExtent l="0" t="0" r="0" b="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70995" cy="1800000"/>
                    </a:xfrm>
                    <a:prstGeom prst="rect">
                      <a:avLst/>
                    </a:prstGeom>
                    <a:noFill/>
                    <a:ln>
                      <a:noFill/>
                    </a:ln>
                  </pic:spPr>
                </pic:pic>
              </a:graphicData>
            </a:graphic>
          </wp:inline>
        </w:drawing>
      </w:r>
      <w:r w:rsidR="003C7F09" w:rsidRPr="003C7F09">
        <w:rPr>
          <w:sz w:val="18"/>
        </w:rPr>
        <w:t xml:space="preserve"> </w:t>
      </w:r>
    </w:p>
    <w:p w14:paraId="57AF307A" w14:textId="6937DC54" w:rsidR="00BE66B5" w:rsidRPr="005A7113" w:rsidRDefault="00865F7E" w:rsidP="00FA6AF7">
      <w:pPr>
        <w:ind w:right="19"/>
        <w:jc w:val="center"/>
        <w:rPr>
          <w:sz w:val="18"/>
        </w:rPr>
      </w:pPr>
      <w:r w:rsidRPr="00865F7E">
        <w:rPr>
          <w:sz w:val="18"/>
        </w:rPr>
        <w:t xml:space="preserve">  </w:t>
      </w:r>
      <w:r w:rsidR="00E81BBF" w:rsidRPr="00E81BBF">
        <w:rPr>
          <w:noProof/>
          <w:sz w:val="18"/>
        </w:rPr>
        <w:drawing>
          <wp:inline distT="0" distB="0" distL="0" distR="0" wp14:anchorId="18E1B93D" wp14:editId="630245AD">
            <wp:extent cx="2301455" cy="1801368"/>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01455" cy="1801368"/>
                    </a:xfrm>
                    <a:prstGeom prst="rect">
                      <a:avLst/>
                    </a:prstGeom>
                    <a:noFill/>
                    <a:ln>
                      <a:noFill/>
                    </a:ln>
                  </pic:spPr>
                </pic:pic>
              </a:graphicData>
            </a:graphic>
          </wp:inline>
        </w:drawing>
      </w:r>
    </w:p>
    <w:p w14:paraId="799E1865" w14:textId="5369BE23" w:rsidR="00507C91" w:rsidRDefault="005604A6" w:rsidP="00FA6AF7">
      <w:pPr>
        <w:spacing w:before="64"/>
        <w:ind w:right="19"/>
        <w:rPr>
          <w:rStyle w:val="Strong"/>
        </w:rPr>
      </w:pPr>
      <w:bookmarkStart w:id="310" w:name="_Toc50550579"/>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29</w:t>
      </w:r>
      <w:r w:rsidRPr="00FA6AF7">
        <w:rPr>
          <w:rStyle w:val="Strong"/>
        </w:rPr>
        <w:fldChar w:fldCharType="end"/>
      </w:r>
      <w:r w:rsidRPr="00FA6AF7">
        <w:rPr>
          <w:rStyle w:val="Strong"/>
        </w:rPr>
        <w:t xml:space="preserve">: </w:t>
      </w:r>
      <w:r w:rsidR="003A7684" w:rsidRPr="00FA6AF7">
        <w:rPr>
          <w:rStyle w:val="Strong"/>
        </w:rPr>
        <w:t>Total Reduced Sulphur Concentration Roses for 201</w:t>
      </w:r>
      <w:r w:rsidR="003B5704">
        <w:rPr>
          <w:rStyle w:val="Strong"/>
        </w:rPr>
        <w:t>8</w:t>
      </w:r>
      <w:r w:rsidR="003A7684" w:rsidRPr="00FA6AF7">
        <w:rPr>
          <w:rStyle w:val="Strong"/>
        </w:rPr>
        <w:t xml:space="preserve"> at Station 842, Station 986, and Reno </w:t>
      </w:r>
      <w:r w:rsidR="00E466C2" w:rsidRPr="00FA6AF7">
        <w:rPr>
          <w:rStyle w:val="Strong"/>
        </w:rPr>
        <w:t>S</w:t>
      </w:r>
      <w:r w:rsidR="003A7684" w:rsidRPr="00FA6AF7">
        <w:rPr>
          <w:rStyle w:val="Strong"/>
        </w:rPr>
        <w:t>tation</w:t>
      </w:r>
      <w:bookmarkEnd w:id="310"/>
    </w:p>
    <w:p w14:paraId="3DB6DBAA" w14:textId="77777777" w:rsidR="00DA7CE2" w:rsidRDefault="00DA7CE2" w:rsidP="00FA6AF7">
      <w:pPr>
        <w:spacing w:before="64"/>
        <w:ind w:right="19"/>
        <w:rPr>
          <w:rStyle w:val="Strong"/>
        </w:rPr>
      </w:pPr>
    </w:p>
    <w:p w14:paraId="0713B7AC" w14:textId="14C6FD89" w:rsidR="00DA7CE2" w:rsidRPr="005A7113" w:rsidRDefault="005018BB" w:rsidP="00DA7CE2">
      <w:pPr>
        <w:ind w:right="19"/>
        <w:jc w:val="center"/>
        <w:rPr>
          <w:sz w:val="18"/>
        </w:rPr>
      </w:pPr>
      <w:r w:rsidRPr="005018BB">
        <w:rPr>
          <w:noProof/>
          <w:sz w:val="18"/>
        </w:rPr>
        <w:drawing>
          <wp:inline distT="0" distB="0" distL="0" distR="0" wp14:anchorId="7B36C939" wp14:editId="329292CE">
            <wp:extent cx="2270036" cy="180136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70036" cy="1801368"/>
                    </a:xfrm>
                    <a:prstGeom prst="rect">
                      <a:avLst/>
                    </a:prstGeom>
                    <a:noFill/>
                    <a:ln>
                      <a:noFill/>
                    </a:ln>
                  </pic:spPr>
                </pic:pic>
              </a:graphicData>
            </a:graphic>
          </wp:inline>
        </w:drawing>
      </w:r>
      <w:r w:rsidRPr="005018BB">
        <w:rPr>
          <w:noProof/>
          <w:sz w:val="18"/>
        </w:rPr>
        <w:drawing>
          <wp:inline distT="0" distB="0" distL="0" distR="0" wp14:anchorId="63356C3B" wp14:editId="4D9F3665">
            <wp:extent cx="2270036" cy="180136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70036" cy="1801368"/>
                    </a:xfrm>
                    <a:prstGeom prst="rect">
                      <a:avLst/>
                    </a:prstGeom>
                    <a:noFill/>
                    <a:ln>
                      <a:noFill/>
                    </a:ln>
                  </pic:spPr>
                </pic:pic>
              </a:graphicData>
            </a:graphic>
          </wp:inline>
        </w:drawing>
      </w:r>
      <w:r w:rsidRPr="005018BB">
        <w:rPr>
          <w:noProof/>
          <w:sz w:val="18"/>
        </w:rPr>
        <w:drawing>
          <wp:inline distT="0" distB="0" distL="0" distR="0" wp14:anchorId="491373A7" wp14:editId="6170D223">
            <wp:extent cx="2270036" cy="18013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70036" cy="1801368"/>
                    </a:xfrm>
                    <a:prstGeom prst="rect">
                      <a:avLst/>
                    </a:prstGeom>
                    <a:noFill/>
                    <a:ln>
                      <a:noFill/>
                    </a:ln>
                  </pic:spPr>
                </pic:pic>
              </a:graphicData>
            </a:graphic>
          </wp:inline>
        </w:drawing>
      </w:r>
      <w:r w:rsidR="00DA7CE2" w:rsidRPr="003C7F09">
        <w:rPr>
          <w:sz w:val="18"/>
        </w:rPr>
        <w:t xml:space="preserve"> </w:t>
      </w:r>
      <w:r w:rsidR="00212A70" w:rsidRPr="00212A70">
        <w:rPr>
          <w:noProof/>
          <w:sz w:val="18"/>
        </w:rPr>
        <w:drawing>
          <wp:inline distT="0" distB="0" distL="0" distR="0" wp14:anchorId="2F67F421" wp14:editId="0B7457D7">
            <wp:extent cx="2308213" cy="180136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08213" cy="1801368"/>
                    </a:xfrm>
                    <a:prstGeom prst="rect">
                      <a:avLst/>
                    </a:prstGeom>
                    <a:noFill/>
                    <a:ln>
                      <a:noFill/>
                    </a:ln>
                  </pic:spPr>
                </pic:pic>
              </a:graphicData>
            </a:graphic>
          </wp:inline>
        </w:drawing>
      </w:r>
    </w:p>
    <w:p w14:paraId="696EE010" w14:textId="46295233" w:rsidR="00DA7CE2" w:rsidRDefault="00DA7CE2" w:rsidP="00FA6AF7">
      <w:pPr>
        <w:spacing w:before="64"/>
        <w:ind w:right="19"/>
        <w:rPr>
          <w:rStyle w:val="Strong"/>
        </w:rPr>
      </w:pPr>
      <w:bookmarkStart w:id="311" w:name="_Toc50550580"/>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30</w:t>
      </w:r>
      <w:r w:rsidRPr="00FA6AF7">
        <w:rPr>
          <w:rStyle w:val="Strong"/>
        </w:rPr>
        <w:fldChar w:fldCharType="end"/>
      </w:r>
      <w:r w:rsidRPr="00FA6AF7">
        <w:rPr>
          <w:rStyle w:val="Strong"/>
        </w:rPr>
        <w:t>: Total Reduced Sulphur Concentration Roses for 201</w:t>
      </w:r>
      <w:r w:rsidR="005018BB">
        <w:rPr>
          <w:rStyle w:val="Strong"/>
        </w:rPr>
        <w:t>9</w:t>
      </w:r>
      <w:r w:rsidRPr="00FA6AF7">
        <w:rPr>
          <w:rStyle w:val="Strong"/>
        </w:rPr>
        <w:t xml:space="preserve"> at Station 842, Station 986, Reno Station</w:t>
      </w:r>
      <w:r w:rsidR="00212A70">
        <w:rPr>
          <w:rStyle w:val="Strong"/>
        </w:rPr>
        <w:t>, and Cadotte Lake</w:t>
      </w:r>
      <w:bookmarkEnd w:id="311"/>
    </w:p>
    <w:p w14:paraId="7BE3FCDF" w14:textId="77777777" w:rsidR="00DA7CE2" w:rsidRDefault="00DA7CE2" w:rsidP="00FA6AF7">
      <w:pPr>
        <w:spacing w:before="64"/>
        <w:ind w:right="19"/>
        <w:rPr>
          <w:rStyle w:val="Strong"/>
        </w:rPr>
      </w:pPr>
    </w:p>
    <w:p w14:paraId="7A7923CB" w14:textId="77777777" w:rsidR="00DA7CE2" w:rsidRDefault="00DA7CE2" w:rsidP="00FA6AF7">
      <w:pPr>
        <w:spacing w:before="64"/>
        <w:ind w:right="19"/>
        <w:rPr>
          <w:rStyle w:val="Strong"/>
        </w:rPr>
      </w:pPr>
    </w:p>
    <w:p w14:paraId="1A76EECB" w14:textId="7468FB2F" w:rsidR="00DA7CE2" w:rsidRPr="00FA6AF7" w:rsidRDefault="00DA7CE2" w:rsidP="00FA6AF7">
      <w:pPr>
        <w:spacing w:before="64"/>
        <w:ind w:right="19"/>
        <w:rPr>
          <w:rStyle w:val="Strong"/>
        </w:rPr>
        <w:sectPr w:rsidR="00DA7CE2" w:rsidRPr="00FA6AF7" w:rsidSect="00183E6E">
          <w:pgSz w:w="12240" w:h="15840"/>
          <w:pgMar w:top="1420" w:right="1320" w:bottom="280" w:left="1320" w:header="720" w:footer="720" w:gutter="0"/>
          <w:cols w:space="720"/>
        </w:sectPr>
      </w:pPr>
    </w:p>
    <w:p w14:paraId="5786A3CF" w14:textId="7042222F" w:rsidR="00D52067" w:rsidRPr="00D1172B" w:rsidRDefault="00D52067" w:rsidP="00FA6AF7">
      <w:pPr>
        <w:pStyle w:val="Heading3"/>
      </w:pPr>
      <w:bookmarkStart w:id="312" w:name="_Toc529858238"/>
      <w:bookmarkStart w:id="313" w:name="_Toc529858313"/>
      <w:bookmarkStart w:id="314" w:name="_Toc50550520"/>
      <w:r>
        <w:lastRenderedPageBreak/>
        <w:t>Sulphur Dioxide</w:t>
      </w:r>
      <w:bookmarkEnd w:id="312"/>
      <w:bookmarkEnd w:id="313"/>
      <w:bookmarkEnd w:id="314"/>
    </w:p>
    <w:p w14:paraId="38E16FA7" w14:textId="77777777" w:rsidR="00E466C2" w:rsidRPr="003A13AF" w:rsidRDefault="00E466C2" w:rsidP="00FA6AF7">
      <w:pPr>
        <w:pStyle w:val="BodyText"/>
        <w:spacing w:before="3"/>
        <w:ind w:right="19"/>
        <w:rPr>
          <w:rFonts w:ascii="Times New Roman"/>
          <w:sz w:val="18"/>
          <w:szCs w:val="22"/>
        </w:rPr>
      </w:pPr>
      <w:bookmarkStart w:id="315" w:name="_bookmark32"/>
      <w:bookmarkEnd w:id="315"/>
    </w:p>
    <w:p w14:paraId="3D8BFDFF" w14:textId="2680643B" w:rsidR="002B4C5D" w:rsidRPr="005A7113" w:rsidRDefault="00BA0705" w:rsidP="00FA6AF7">
      <w:pPr>
        <w:spacing w:before="64"/>
        <w:ind w:right="19"/>
        <w:jc w:val="center"/>
        <w:rPr>
          <w:i/>
          <w:color w:val="0F945D"/>
          <w:sz w:val="18"/>
        </w:rPr>
      </w:pPr>
      <w:r w:rsidRPr="00BA0705">
        <w:rPr>
          <w:noProof/>
        </w:rPr>
        <w:drawing>
          <wp:inline distT="0" distB="0" distL="0" distR="0" wp14:anchorId="60FC0A60" wp14:editId="7FCDB29C">
            <wp:extent cx="2249121" cy="1800000"/>
            <wp:effectExtent l="0" t="0" r="0" b="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121" cy="1800000"/>
                    </a:xfrm>
                    <a:prstGeom prst="rect">
                      <a:avLst/>
                    </a:prstGeom>
                    <a:noFill/>
                    <a:ln>
                      <a:noFill/>
                    </a:ln>
                  </pic:spPr>
                </pic:pic>
              </a:graphicData>
            </a:graphic>
          </wp:inline>
        </w:drawing>
      </w:r>
      <w:r w:rsidRPr="00BA0705">
        <w:rPr>
          <w:i/>
          <w:color w:val="0F945D"/>
          <w:sz w:val="18"/>
        </w:rPr>
        <w:t xml:space="preserve"> </w:t>
      </w:r>
      <w:r w:rsidRPr="00BA0705">
        <w:rPr>
          <w:noProof/>
        </w:rPr>
        <w:drawing>
          <wp:inline distT="0" distB="0" distL="0" distR="0" wp14:anchorId="2F853698" wp14:editId="62C64B91">
            <wp:extent cx="2249121" cy="1800000"/>
            <wp:effectExtent l="0" t="0" r="0" b="0"/>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49121" cy="1800000"/>
                    </a:xfrm>
                    <a:prstGeom prst="rect">
                      <a:avLst/>
                    </a:prstGeom>
                    <a:noFill/>
                    <a:ln>
                      <a:noFill/>
                    </a:ln>
                  </pic:spPr>
                </pic:pic>
              </a:graphicData>
            </a:graphic>
          </wp:inline>
        </w:drawing>
      </w:r>
    </w:p>
    <w:p w14:paraId="3E9BF86D" w14:textId="56868000" w:rsidR="00183E6E" w:rsidRPr="00D1172B" w:rsidRDefault="009072BA" w:rsidP="00FA6AF7">
      <w:pPr>
        <w:spacing w:before="64"/>
        <w:ind w:right="19"/>
        <w:jc w:val="center"/>
        <w:rPr>
          <w:i/>
          <w:color w:val="0F945D"/>
          <w:sz w:val="18"/>
        </w:rPr>
      </w:pPr>
      <w:r w:rsidRPr="009072BA">
        <w:rPr>
          <w:i/>
          <w:color w:val="0F945D"/>
          <w:sz w:val="18"/>
        </w:rPr>
        <w:t xml:space="preserve"> </w:t>
      </w:r>
      <w:r w:rsidRPr="009072BA">
        <w:rPr>
          <w:noProof/>
        </w:rPr>
        <w:drawing>
          <wp:inline distT="0" distB="0" distL="0" distR="0" wp14:anchorId="40535532" wp14:editId="6DED0B56">
            <wp:extent cx="2277880" cy="1800000"/>
            <wp:effectExtent l="0" t="0" r="8255" b="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77880" cy="1800000"/>
                    </a:xfrm>
                    <a:prstGeom prst="rect">
                      <a:avLst/>
                    </a:prstGeom>
                    <a:noFill/>
                    <a:ln>
                      <a:noFill/>
                    </a:ln>
                  </pic:spPr>
                </pic:pic>
              </a:graphicData>
            </a:graphic>
          </wp:inline>
        </w:drawing>
      </w:r>
    </w:p>
    <w:p w14:paraId="21A6B532" w14:textId="7A2482FF" w:rsidR="008557F6" w:rsidRPr="00FA6AF7" w:rsidRDefault="005604A6" w:rsidP="001F254A">
      <w:pPr>
        <w:spacing w:before="64"/>
        <w:ind w:right="19"/>
        <w:jc w:val="both"/>
        <w:rPr>
          <w:rStyle w:val="Strong"/>
        </w:rPr>
      </w:pPr>
      <w:bookmarkStart w:id="316" w:name="_Toc50550581"/>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31</w:t>
      </w:r>
      <w:r w:rsidRPr="00FA6AF7">
        <w:rPr>
          <w:rStyle w:val="Strong"/>
        </w:rPr>
        <w:fldChar w:fldCharType="end"/>
      </w:r>
      <w:r w:rsidRPr="00FA6AF7">
        <w:rPr>
          <w:rStyle w:val="Strong"/>
        </w:rPr>
        <w:t xml:space="preserve">: </w:t>
      </w:r>
      <w:r w:rsidR="001263A9" w:rsidRPr="00FA6AF7">
        <w:rPr>
          <w:rStyle w:val="Strong"/>
        </w:rPr>
        <w:t xml:space="preserve">Sulphur Dioxide Concentration Roses for </w:t>
      </w:r>
      <w:r w:rsidR="00F40A47" w:rsidRPr="00FA6AF7">
        <w:rPr>
          <w:rStyle w:val="Strong"/>
        </w:rPr>
        <w:t>201</w:t>
      </w:r>
      <w:r w:rsidR="003B5704">
        <w:rPr>
          <w:rStyle w:val="Strong"/>
        </w:rPr>
        <w:t>8</w:t>
      </w:r>
      <w:r w:rsidR="001263A9" w:rsidRPr="00FA6AF7">
        <w:rPr>
          <w:rStyle w:val="Strong"/>
        </w:rPr>
        <w:t xml:space="preserve"> at Station 842, Station 986, and Reno Station</w:t>
      </w:r>
      <w:bookmarkEnd w:id="316"/>
    </w:p>
    <w:p w14:paraId="2B36B61C" w14:textId="77777777" w:rsidR="00507C91" w:rsidRDefault="00507C91" w:rsidP="00FA6AF7">
      <w:pPr>
        <w:ind w:right="19"/>
        <w:rPr>
          <w:rStyle w:val="Strong"/>
        </w:rPr>
      </w:pPr>
    </w:p>
    <w:p w14:paraId="11E6E2F5" w14:textId="68D8A35C" w:rsidR="00F2408A" w:rsidRDefault="00F2408A" w:rsidP="00F2408A">
      <w:pPr>
        <w:ind w:right="19"/>
        <w:jc w:val="center"/>
        <w:rPr>
          <w:rStyle w:val="Strong"/>
        </w:rPr>
      </w:pPr>
      <w:r w:rsidRPr="00F2408A">
        <w:rPr>
          <w:rStyle w:val="Strong"/>
          <w:noProof/>
        </w:rPr>
        <w:drawing>
          <wp:inline distT="0" distB="0" distL="0" distR="0" wp14:anchorId="2C6DC0A2" wp14:editId="1C88DB0A">
            <wp:extent cx="2251417" cy="180136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51417" cy="1801368"/>
                    </a:xfrm>
                    <a:prstGeom prst="rect">
                      <a:avLst/>
                    </a:prstGeom>
                    <a:noFill/>
                    <a:ln>
                      <a:noFill/>
                    </a:ln>
                  </pic:spPr>
                </pic:pic>
              </a:graphicData>
            </a:graphic>
          </wp:inline>
        </w:drawing>
      </w:r>
      <w:r w:rsidRPr="00F2408A">
        <w:rPr>
          <w:rStyle w:val="Strong"/>
          <w:noProof/>
        </w:rPr>
        <w:drawing>
          <wp:inline distT="0" distB="0" distL="0" distR="0" wp14:anchorId="330B819B" wp14:editId="613EFA39">
            <wp:extent cx="2251417" cy="180136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251417" cy="1801368"/>
                    </a:xfrm>
                    <a:prstGeom prst="rect">
                      <a:avLst/>
                    </a:prstGeom>
                    <a:noFill/>
                    <a:ln>
                      <a:noFill/>
                    </a:ln>
                  </pic:spPr>
                </pic:pic>
              </a:graphicData>
            </a:graphic>
          </wp:inline>
        </w:drawing>
      </w:r>
      <w:r w:rsidR="00E81BBF" w:rsidRPr="00E81BBF">
        <w:rPr>
          <w:rStyle w:val="Strong"/>
          <w:b w:val="0"/>
        </w:rPr>
        <w:t xml:space="preserve"> </w:t>
      </w:r>
      <w:r w:rsidR="00E81BBF" w:rsidRPr="00E81BBF">
        <w:rPr>
          <w:rStyle w:val="Strong"/>
          <w:noProof/>
        </w:rPr>
        <w:drawing>
          <wp:inline distT="0" distB="0" distL="0" distR="0" wp14:anchorId="7E7E14C3" wp14:editId="60CE4B8F">
            <wp:extent cx="2280213" cy="1801368"/>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80213" cy="1801368"/>
                    </a:xfrm>
                    <a:prstGeom prst="rect">
                      <a:avLst/>
                    </a:prstGeom>
                    <a:noFill/>
                    <a:ln>
                      <a:noFill/>
                    </a:ln>
                  </pic:spPr>
                </pic:pic>
              </a:graphicData>
            </a:graphic>
          </wp:inline>
        </w:drawing>
      </w:r>
      <w:r w:rsidR="00212A70" w:rsidRPr="00212A70">
        <w:rPr>
          <w:rStyle w:val="Strong"/>
          <w:b w:val="0"/>
          <w:noProof/>
        </w:rPr>
        <w:drawing>
          <wp:inline distT="0" distB="0" distL="0" distR="0" wp14:anchorId="39353A90" wp14:editId="372733D5">
            <wp:extent cx="2286846" cy="18013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86846" cy="1801368"/>
                    </a:xfrm>
                    <a:prstGeom prst="rect">
                      <a:avLst/>
                    </a:prstGeom>
                    <a:noFill/>
                    <a:ln>
                      <a:noFill/>
                    </a:ln>
                  </pic:spPr>
                </pic:pic>
              </a:graphicData>
            </a:graphic>
          </wp:inline>
        </w:drawing>
      </w:r>
    </w:p>
    <w:p w14:paraId="619D9410" w14:textId="73458D45" w:rsidR="00F2408A" w:rsidRPr="00FA6AF7" w:rsidRDefault="00F2408A" w:rsidP="00F2408A">
      <w:pPr>
        <w:spacing w:before="64"/>
        <w:ind w:right="19"/>
        <w:jc w:val="both"/>
        <w:rPr>
          <w:rStyle w:val="Strong"/>
        </w:rPr>
      </w:pPr>
      <w:bookmarkStart w:id="317" w:name="_Toc50550582"/>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32</w:t>
      </w:r>
      <w:r w:rsidRPr="00FA6AF7">
        <w:rPr>
          <w:rStyle w:val="Strong"/>
        </w:rPr>
        <w:fldChar w:fldCharType="end"/>
      </w:r>
      <w:r w:rsidRPr="00FA6AF7">
        <w:rPr>
          <w:rStyle w:val="Strong"/>
        </w:rPr>
        <w:t>: Sulphur Dioxide Concentration Roses for 201</w:t>
      </w:r>
      <w:r>
        <w:rPr>
          <w:rStyle w:val="Strong"/>
        </w:rPr>
        <w:t>9</w:t>
      </w:r>
      <w:r w:rsidRPr="00FA6AF7">
        <w:rPr>
          <w:rStyle w:val="Strong"/>
        </w:rPr>
        <w:t xml:space="preserve"> at Station 842, Station 986, Reno Station</w:t>
      </w:r>
      <w:r w:rsidR="00212A70">
        <w:rPr>
          <w:rStyle w:val="Strong"/>
        </w:rPr>
        <w:t>, and Cadotte Lake</w:t>
      </w:r>
      <w:bookmarkEnd w:id="317"/>
    </w:p>
    <w:p w14:paraId="75461974" w14:textId="77777777" w:rsidR="00F2408A" w:rsidRPr="00FA6AF7" w:rsidRDefault="00F2408A" w:rsidP="00F2408A">
      <w:pPr>
        <w:ind w:right="19"/>
        <w:rPr>
          <w:rStyle w:val="Strong"/>
        </w:rPr>
        <w:sectPr w:rsidR="00F2408A" w:rsidRPr="00FA6AF7">
          <w:type w:val="continuous"/>
          <w:pgSz w:w="12240" w:h="15840"/>
          <w:pgMar w:top="1420" w:right="1320" w:bottom="280" w:left="1320" w:header="720" w:footer="720" w:gutter="0"/>
          <w:cols w:space="720"/>
        </w:sectPr>
      </w:pPr>
    </w:p>
    <w:p w14:paraId="13820826" w14:textId="6CF519AD" w:rsidR="00F2408A" w:rsidRPr="00FA6AF7" w:rsidRDefault="00F2408A" w:rsidP="00FA6AF7">
      <w:pPr>
        <w:ind w:right="19"/>
        <w:rPr>
          <w:rStyle w:val="Strong"/>
        </w:rPr>
        <w:sectPr w:rsidR="00F2408A" w:rsidRPr="00FA6AF7">
          <w:type w:val="continuous"/>
          <w:pgSz w:w="12240" w:h="15840"/>
          <w:pgMar w:top="1420" w:right="1320" w:bottom="280" w:left="1320" w:header="720" w:footer="720" w:gutter="0"/>
          <w:cols w:space="720"/>
        </w:sectPr>
      </w:pPr>
    </w:p>
    <w:p w14:paraId="474254D7" w14:textId="739C47F2" w:rsidR="00D52067" w:rsidRPr="00D1172B" w:rsidRDefault="00D52067" w:rsidP="00FA6AF7">
      <w:pPr>
        <w:pStyle w:val="Heading3"/>
      </w:pPr>
      <w:bookmarkStart w:id="318" w:name="_bookmark33"/>
      <w:bookmarkStart w:id="319" w:name="_Toc529858239"/>
      <w:bookmarkStart w:id="320" w:name="_Toc529858314"/>
      <w:bookmarkStart w:id="321" w:name="_Toc50550521"/>
      <w:bookmarkEnd w:id="318"/>
      <w:r>
        <w:lastRenderedPageBreak/>
        <w:t>Methane</w:t>
      </w:r>
      <w:bookmarkEnd w:id="319"/>
      <w:bookmarkEnd w:id="320"/>
      <w:bookmarkEnd w:id="321"/>
    </w:p>
    <w:p w14:paraId="3C398141" w14:textId="3B2E4995" w:rsidR="00BE66B5" w:rsidRPr="003A13AF" w:rsidRDefault="00BE66B5" w:rsidP="00FA6AF7">
      <w:pPr>
        <w:pStyle w:val="BodyText"/>
        <w:spacing w:before="7"/>
        <w:ind w:right="19"/>
        <w:jc w:val="center"/>
        <w:rPr>
          <w:rFonts w:ascii="Corbel"/>
          <w:sz w:val="18"/>
          <w:szCs w:val="16"/>
        </w:rPr>
      </w:pPr>
    </w:p>
    <w:p w14:paraId="4B628636" w14:textId="34366A61" w:rsidR="009B4DB3" w:rsidRPr="005A7113" w:rsidRDefault="00C23536" w:rsidP="00FA6AF7">
      <w:pPr>
        <w:ind w:right="19"/>
        <w:jc w:val="center"/>
      </w:pPr>
      <w:r w:rsidRPr="00C23536">
        <w:rPr>
          <w:noProof/>
        </w:rPr>
        <w:drawing>
          <wp:inline distT="0" distB="0" distL="0" distR="0" wp14:anchorId="405992F4" wp14:editId="4D771D8B">
            <wp:extent cx="2249121" cy="1800000"/>
            <wp:effectExtent l="0" t="0" r="0" b="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49121" cy="1800000"/>
                    </a:xfrm>
                    <a:prstGeom prst="rect">
                      <a:avLst/>
                    </a:prstGeom>
                    <a:noFill/>
                    <a:ln>
                      <a:noFill/>
                    </a:ln>
                  </pic:spPr>
                </pic:pic>
              </a:graphicData>
            </a:graphic>
          </wp:inline>
        </w:drawing>
      </w:r>
      <w:r w:rsidR="007937B1" w:rsidRPr="007937B1">
        <w:t xml:space="preserve"> </w:t>
      </w:r>
      <w:r w:rsidR="007937B1" w:rsidRPr="007937B1">
        <w:rPr>
          <w:noProof/>
        </w:rPr>
        <w:drawing>
          <wp:inline distT="0" distB="0" distL="0" distR="0" wp14:anchorId="45EE9C77" wp14:editId="5C9A158F">
            <wp:extent cx="2249121" cy="1800000"/>
            <wp:effectExtent l="0" t="0" r="0" b="0"/>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49121" cy="1800000"/>
                    </a:xfrm>
                    <a:prstGeom prst="rect">
                      <a:avLst/>
                    </a:prstGeom>
                    <a:noFill/>
                    <a:ln>
                      <a:noFill/>
                    </a:ln>
                  </pic:spPr>
                </pic:pic>
              </a:graphicData>
            </a:graphic>
          </wp:inline>
        </w:drawing>
      </w:r>
    </w:p>
    <w:p w14:paraId="1DC397E4" w14:textId="1050B359" w:rsidR="009B4DB3" w:rsidRPr="005A7113" w:rsidRDefault="00233AB2" w:rsidP="00FA6AF7">
      <w:pPr>
        <w:ind w:right="19"/>
        <w:jc w:val="center"/>
      </w:pPr>
      <w:r w:rsidRPr="00233AB2">
        <w:t xml:space="preserve"> </w:t>
      </w:r>
      <w:r w:rsidRPr="00233AB2">
        <w:rPr>
          <w:noProof/>
        </w:rPr>
        <w:drawing>
          <wp:inline distT="0" distB="0" distL="0" distR="0" wp14:anchorId="2EC6AF4A" wp14:editId="632BE089">
            <wp:extent cx="2279082" cy="1800000"/>
            <wp:effectExtent l="0" t="0" r="6985" b="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79082" cy="1800000"/>
                    </a:xfrm>
                    <a:prstGeom prst="rect">
                      <a:avLst/>
                    </a:prstGeom>
                    <a:noFill/>
                    <a:ln>
                      <a:noFill/>
                    </a:ln>
                  </pic:spPr>
                </pic:pic>
              </a:graphicData>
            </a:graphic>
          </wp:inline>
        </w:drawing>
      </w:r>
    </w:p>
    <w:p w14:paraId="60A959C7" w14:textId="521E1C50" w:rsidR="008557F6" w:rsidRPr="00FA6AF7" w:rsidRDefault="005604A6" w:rsidP="00FA6AF7">
      <w:pPr>
        <w:spacing w:before="64"/>
        <w:ind w:right="19"/>
        <w:rPr>
          <w:rStyle w:val="Strong"/>
        </w:rPr>
      </w:pPr>
      <w:bookmarkStart w:id="322" w:name="_Toc50550583"/>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33</w:t>
      </w:r>
      <w:r w:rsidRPr="00FA6AF7">
        <w:rPr>
          <w:rStyle w:val="Strong"/>
        </w:rPr>
        <w:fldChar w:fldCharType="end"/>
      </w:r>
      <w:r w:rsidRPr="00FA6AF7">
        <w:rPr>
          <w:rStyle w:val="Strong"/>
        </w:rPr>
        <w:t xml:space="preserve">: </w:t>
      </w:r>
      <w:r w:rsidR="001263A9" w:rsidRPr="00FA6AF7">
        <w:rPr>
          <w:rStyle w:val="Strong"/>
        </w:rPr>
        <w:t xml:space="preserve">Methane Concentration Roses for </w:t>
      </w:r>
      <w:r w:rsidR="00F40A47" w:rsidRPr="00FA6AF7">
        <w:rPr>
          <w:rStyle w:val="Strong"/>
        </w:rPr>
        <w:t>201</w:t>
      </w:r>
      <w:r w:rsidR="003B5704">
        <w:rPr>
          <w:rStyle w:val="Strong"/>
        </w:rPr>
        <w:t>8</w:t>
      </w:r>
      <w:r w:rsidR="001263A9" w:rsidRPr="00FA6AF7">
        <w:rPr>
          <w:rStyle w:val="Strong"/>
        </w:rPr>
        <w:t xml:space="preserve"> at Station 842, Station 986, and Reno Station</w:t>
      </w:r>
      <w:bookmarkEnd w:id="322"/>
    </w:p>
    <w:p w14:paraId="32E00967" w14:textId="77777777" w:rsidR="00507C91" w:rsidRDefault="00507C91" w:rsidP="00FA6AF7">
      <w:pPr>
        <w:ind w:right="19"/>
        <w:rPr>
          <w:rStyle w:val="Strong"/>
        </w:rPr>
      </w:pPr>
    </w:p>
    <w:p w14:paraId="37DBDED9" w14:textId="450445B1" w:rsidR="001F254A" w:rsidRDefault="0002616A" w:rsidP="0002616A">
      <w:pPr>
        <w:ind w:right="19"/>
        <w:jc w:val="center"/>
        <w:rPr>
          <w:rStyle w:val="Strong"/>
        </w:rPr>
      </w:pPr>
      <w:r w:rsidRPr="0002616A">
        <w:rPr>
          <w:rStyle w:val="Strong"/>
          <w:b w:val="0"/>
          <w:noProof/>
        </w:rPr>
        <w:drawing>
          <wp:inline distT="0" distB="0" distL="0" distR="0" wp14:anchorId="655A7234" wp14:editId="156D35E1">
            <wp:extent cx="2252297" cy="180136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52297" cy="1801368"/>
                    </a:xfrm>
                    <a:prstGeom prst="rect">
                      <a:avLst/>
                    </a:prstGeom>
                    <a:noFill/>
                    <a:ln>
                      <a:noFill/>
                    </a:ln>
                  </pic:spPr>
                </pic:pic>
              </a:graphicData>
            </a:graphic>
          </wp:inline>
        </w:drawing>
      </w:r>
      <w:r w:rsidR="00AA7E4C" w:rsidRPr="00AA7E4C">
        <w:rPr>
          <w:rStyle w:val="Strong"/>
          <w:noProof/>
        </w:rPr>
        <w:drawing>
          <wp:inline distT="0" distB="0" distL="0" distR="0" wp14:anchorId="123435B1" wp14:editId="1C9D6321">
            <wp:extent cx="2252297" cy="18013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52297" cy="1801368"/>
                    </a:xfrm>
                    <a:prstGeom prst="rect">
                      <a:avLst/>
                    </a:prstGeom>
                    <a:noFill/>
                    <a:ln>
                      <a:noFill/>
                    </a:ln>
                  </pic:spPr>
                </pic:pic>
              </a:graphicData>
            </a:graphic>
          </wp:inline>
        </w:drawing>
      </w:r>
      <w:r w:rsidR="00AC7050" w:rsidRPr="00AC7050">
        <w:rPr>
          <w:rStyle w:val="Strong"/>
          <w:b w:val="0"/>
        </w:rPr>
        <w:t xml:space="preserve"> </w:t>
      </w:r>
      <w:r w:rsidR="00AC7050" w:rsidRPr="00AC7050">
        <w:rPr>
          <w:rStyle w:val="Strong"/>
          <w:noProof/>
        </w:rPr>
        <w:drawing>
          <wp:inline distT="0" distB="0" distL="0" distR="0" wp14:anchorId="562AD069" wp14:editId="06B75029">
            <wp:extent cx="2280814" cy="1801368"/>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80814" cy="1801368"/>
                    </a:xfrm>
                    <a:prstGeom prst="rect">
                      <a:avLst/>
                    </a:prstGeom>
                    <a:noFill/>
                    <a:ln>
                      <a:noFill/>
                    </a:ln>
                  </pic:spPr>
                </pic:pic>
              </a:graphicData>
            </a:graphic>
          </wp:inline>
        </w:drawing>
      </w:r>
      <w:r w:rsidR="00212A70" w:rsidRPr="00212A70">
        <w:rPr>
          <w:rStyle w:val="Strong"/>
          <w:b w:val="0"/>
          <w:noProof/>
        </w:rPr>
        <w:drawing>
          <wp:inline distT="0" distB="0" distL="0" distR="0" wp14:anchorId="168C23B6" wp14:editId="00F4281B">
            <wp:extent cx="2286846" cy="180136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86846" cy="1801368"/>
                    </a:xfrm>
                    <a:prstGeom prst="rect">
                      <a:avLst/>
                    </a:prstGeom>
                    <a:noFill/>
                    <a:ln>
                      <a:noFill/>
                    </a:ln>
                  </pic:spPr>
                </pic:pic>
              </a:graphicData>
            </a:graphic>
          </wp:inline>
        </w:drawing>
      </w:r>
    </w:p>
    <w:p w14:paraId="036596F8" w14:textId="77777777" w:rsidR="001F254A" w:rsidRDefault="001F254A" w:rsidP="00FA6AF7">
      <w:pPr>
        <w:ind w:right="19"/>
        <w:rPr>
          <w:rStyle w:val="Strong"/>
        </w:rPr>
      </w:pPr>
    </w:p>
    <w:p w14:paraId="6B5D4A1C" w14:textId="3F55A3CD" w:rsidR="001F254A" w:rsidRPr="00FA6AF7" w:rsidRDefault="001F254A" w:rsidP="001F254A">
      <w:pPr>
        <w:spacing w:before="64"/>
        <w:ind w:right="19"/>
        <w:rPr>
          <w:rStyle w:val="Strong"/>
        </w:rPr>
      </w:pPr>
      <w:bookmarkStart w:id="323" w:name="_Toc50550584"/>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34</w:t>
      </w:r>
      <w:r w:rsidRPr="00FA6AF7">
        <w:rPr>
          <w:rStyle w:val="Strong"/>
        </w:rPr>
        <w:fldChar w:fldCharType="end"/>
      </w:r>
      <w:r w:rsidRPr="00FA6AF7">
        <w:rPr>
          <w:rStyle w:val="Strong"/>
        </w:rPr>
        <w:t>: Methane Concentration Roses for 201</w:t>
      </w:r>
      <w:r w:rsidR="00455F65">
        <w:rPr>
          <w:rStyle w:val="Strong"/>
        </w:rPr>
        <w:t>9</w:t>
      </w:r>
      <w:r w:rsidRPr="00FA6AF7">
        <w:rPr>
          <w:rStyle w:val="Strong"/>
        </w:rPr>
        <w:t xml:space="preserve"> at Station 842, Station 986, Reno Station</w:t>
      </w:r>
      <w:r w:rsidR="00212A70">
        <w:rPr>
          <w:rStyle w:val="Strong"/>
        </w:rPr>
        <w:t>, and Cadotte Lake</w:t>
      </w:r>
      <w:bookmarkEnd w:id="323"/>
    </w:p>
    <w:p w14:paraId="74F0FFD7" w14:textId="77777777" w:rsidR="001F254A" w:rsidRPr="00FA6AF7" w:rsidRDefault="001F254A" w:rsidP="001F254A">
      <w:pPr>
        <w:ind w:right="19"/>
        <w:rPr>
          <w:rStyle w:val="Strong"/>
        </w:rPr>
        <w:sectPr w:rsidR="001F254A" w:rsidRPr="00FA6AF7">
          <w:pgSz w:w="12240" w:h="15840"/>
          <w:pgMar w:top="1500" w:right="1320" w:bottom="1160" w:left="1320" w:header="0" w:footer="978" w:gutter="0"/>
          <w:cols w:space="720"/>
        </w:sectPr>
      </w:pPr>
    </w:p>
    <w:p w14:paraId="0EB7EAC7" w14:textId="5BD8C9CC" w:rsidR="00D52067" w:rsidRPr="00D1172B" w:rsidRDefault="00861EFA" w:rsidP="00FA6AF7">
      <w:pPr>
        <w:pStyle w:val="Heading3"/>
      </w:pPr>
      <w:bookmarkStart w:id="324" w:name="_bookmark34"/>
      <w:bookmarkStart w:id="325" w:name="_Toc50550522"/>
      <w:bookmarkEnd w:id="324"/>
      <w:r>
        <w:lastRenderedPageBreak/>
        <w:t>Summary</w:t>
      </w:r>
      <w:bookmarkEnd w:id="325"/>
    </w:p>
    <w:p w14:paraId="1ABE1AC6" w14:textId="77777777" w:rsidR="008557F6" w:rsidRPr="005A7113" w:rsidRDefault="008557F6" w:rsidP="00FA6AF7">
      <w:pPr>
        <w:pStyle w:val="BodyText"/>
        <w:spacing w:before="4"/>
        <w:ind w:right="19"/>
        <w:rPr>
          <w:rFonts w:ascii="Corbel"/>
        </w:rPr>
      </w:pPr>
    </w:p>
    <w:p w14:paraId="1B77399C" w14:textId="04C52820" w:rsidR="002C56B9" w:rsidRDefault="00237FF7" w:rsidP="00C92021">
      <w:pPr>
        <w:jc w:val="both"/>
        <w:rPr>
          <w:color w:val="000000" w:themeColor="text1"/>
          <w:sz w:val="24"/>
          <w:szCs w:val="24"/>
        </w:rPr>
      </w:pPr>
      <w:r>
        <w:rPr>
          <w:sz w:val="24"/>
          <w:szCs w:val="24"/>
        </w:rPr>
        <w:t>Elevated concentrations of m</w:t>
      </w:r>
      <w:r w:rsidR="00E81BBF">
        <w:rPr>
          <w:sz w:val="24"/>
          <w:szCs w:val="24"/>
        </w:rPr>
        <w:t>ethane and non-methane hydrocarbons</w:t>
      </w:r>
      <w:r w:rsidR="00861EFA" w:rsidRPr="000E0497">
        <w:rPr>
          <w:sz w:val="24"/>
          <w:szCs w:val="24"/>
        </w:rPr>
        <w:t xml:space="preserve"> </w:t>
      </w:r>
      <w:r>
        <w:rPr>
          <w:sz w:val="24"/>
          <w:szCs w:val="24"/>
        </w:rPr>
        <w:t>at the</w:t>
      </w:r>
      <w:r w:rsidR="00023D84">
        <w:rPr>
          <w:sz w:val="24"/>
          <w:szCs w:val="24"/>
        </w:rPr>
        <w:t xml:space="preserve"> </w:t>
      </w:r>
      <w:r w:rsidR="00861EFA" w:rsidRPr="000E0497">
        <w:rPr>
          <w:sz w:val="24"/>
          <w:szCs w:val="24"/>
        </w:rPr>
        <w:t>Reno</w:t>
      </w:r>
      <w:r w:rsidR="00E81BBF">
        <w:rPr>
          <w:sz w:val="24"/>
          <w:szCs w:val="24"/>
        </w:rPr>
        <w:t xml:space="preserve"> </w:t>
      </w:r>
      <w:r w:rsidR="00861EFA" w:rsidRPr="000E0497">
        <w:rPr>
          <w:sz w:val="24"/>
          <w:szCs w:val="24"/>
        </w:rPr>
        <w:t xml:space="preserve">Station indicate that </w:t>
      </w:r>
      <w:r w:rsidR="00B66EBE">
        <w:rPr>
          <w:sz w:val="24"/>
          <w:szCs w:val="24"/>
        </w:rPr>
        <w:t xml:space="preserve">elevated </w:t>
      </w:r>
      <w:r w:rsidR="00345BD3">
        <w:rPr>
          <w:sz w:val="24"/>
          <w:szCs w:val="24"/>
        </w:rPr>
        <w:t>values</w:t>
      </w:r>
      <w:r w:rsidR="00B66EBE">
        <w:rPr>
          <w:sz w:val="24"/>
          <w:szCs w:val="24"/>
        </w:rPr>
        <w:t xml:space="preserve"> are likely due to</w:t>
      </w:r>
      <w:r w:rsidR="00B66EBE" w:rsidRPr="000E0497">
        <w:rPr>
          <w:sz w:val="24"/>
          <w:szCs w:val="24"/>
        </w:rPr>
        <w:t xml:space="preserve"> </w:t>
      </w:r>
      <w:r w:rsidR="00861EFA" w:rsidRPr="000E0497">
        <w:rPr>
          <w:sz w:val="24"/>
          <w:szCs w:val="24"/>
        </w:rPr>
        <w:t xml:space="preserve">the </w:t>
      </w:r>
      <w:r w:rsidR="00AA637F">
        <w:rPr>
          <w:sz w:val="24"/>
          <w:szCs w:val="24"/>
        </w:rPr>
        <w:t xml:space="preserve">heavy oil </w:t>
      </w:r>
      <w:r w:rsidR="00E81BBF">
        <w:rPr>
          <w:sz w:val="24"/>
          <w:szCs w:val="24"/>
        </w:rPr>
        <w:t xml:space="preserve">wells and batteries are </w:t>
      </w:r>
      <w:r>
        <w:rPr>
          <w:sz w:val="24"/>
          <w:szCs w:val="24"/>
        </w:rPr>
        <w:t>near the station</w:t>
      </w:r>
      <w:r w:rsidR="00861EFA" w:rsidRPr="000E0497">
        <w:rPr>
          <w:sz w:val="24"/>
          <w:szCs w:val="24"/>
        </w:rPr>
        <w:t>.</w:t>
      </w:r>
      <w:r w:rsidR="00F31D41">
        <w:rPr>
          <w:sz w:val="24"/>
          <w:szCs w:val="24"/>
        </w:rPr>
        <w:t xml:space="preserve">  </w:t>
      </w:r>
      <w:r w:rsidR="003B540D">
        <w:rPr>
          <w:sz w:val="24"/>
          <w:szCs w:val="24"/>
        </w:rPr>
        <w:t xml:space="preserve">Heavy oil wells and batteries are south-southwest and southwest of the </w:t>
      </w:r>
      <w:r w:rsidR="00537AB0">
        <w:rPr>
          <w:sz w:val="24"/>
          <w:szCs w:val="24"/>
        </w:rPr>
        <w:t xml:space="preserve">Reno </w:t>
      </w:r>
      <w:r w:rsidR="003B540D">
        <w:rPr>
          <w:sz w:val="24"/>
          <w:szCs w:val="24"/>
        </w:rPr>
        <w:t>station</w:t>
      </w:r>
      <w:r w:rsidR="00537AB0">
        <w:rPr>
          <w:sz w:val="24"/>
          <w:szCs w:val="24"/>
        </w:rPr>
        <w:t xml:space="preserve"> and the elevated hydrocarbon concentrations </w:t>
      </w:r>
      <w:r w:rsidR="001B32D3">
        <w:rPr>
          <w:sz w:val="24"/>
          <w:szCs w:val="24"/>
        </w:rPr>
        <w:t>are predominantly coming from these directions</w:t>
      </w:r>
      <w:r w:rsidR="003B540D">
        <w:rPr>
          <w:sz w:val="24"/>
          <w:szCs w:val="24"/>
        </w:rPr>
        <w:t>.</w:t>
      </w:r>
      <w:r w:rsidR="00861EFA" w:rsidRPr="000E0497">
        <w:rPr>
          <w:sz w:val="24"/>
          <w:szCs w:val="24"/>
        </w:rPr>
        <w:t xml:space="preserve"> </w:t>
      </w:r>
      <w:r w:rsidR="00DA13C8">
        <w:rPr>
          <w:sz w:val="24"/>
          <w:szCs w:val="24"/>
        </w:rPr>
        <w:t xml:space="preserve"> As noted in previous </w:t>
      </w:r>
      <w:r w:rsidR="00155479">
        <w:rPr>
          <w:sz w:val="24"/>
          <w:szCs w:val="24"/>
        </w:rPr>
        <w:t>Annual Data Reviews,</w:t>
      </w:r>
      <w:r w:rsidR="00FD2B2D">
        <w:rPr>
          <w:sz w:val="24"/>
          <w:szCs w:val="24"/>
        </w:rPr>
        <w:t xml:space="preserve"> </w:t>
      </w:r>
      <w:r w:rsidR="00DF0807">
        <w:rPr>
          <w:sz w:val="24"/>
          <w:szCs w:val="24"/>
        </w:rPr>
        <w:t xml:space="preserve">oil field </w:t>
      </w:r>
      <w:r w:rsidR="00861EFA" w:rsidRPr="000E0497">
        <w:rPr>
          <w:sz w:val="24"/>
          <w:szCs w:val="24"/>
        </w:rPr>
        <w:t xml:space="preserve">infrastructure </w:t>
      </w:r>
      <w:r w:rsidR="00DF0807">
        <w:rPr>
          <w:sz w:val="24"/>
          <w:szCs w:val="24"/>
        </w:rPr>
        <w:t xml:space="preserve">near the </w:t>
      </w:r>
      <w:r w:rsidR="00861EFA" w:rsidRPr="000E0497">
        <w:rPr>
          <w:sz w:val="24"/>
          <w:szCs w:val="24"/>
        </w:rPr>
        <w:t>Reno Station is much closer compared to Station 986 and 842. The facilities nearest Station 986 and 842 are approximately 6km and 4km away</w:t>
      </w:r>
      <w:r w:rsidR="00DF0807">
        <w:rPr>
          <w:sz w:val="24"/>
          <w:szCs w:val="24"/>
        </w:rPr>
        <w:t>,</w:t>
      </w:r>
      <w:r w:rsidR="00861EFA" w:rsidRPr="000E0497">
        <w:rPr>
          <w:sz w:val="24"/>
          <w:szCs w:val="24"/>
        </w:rPr>
        <w:t xml:space="preserve"> however at the Reno Station, similar facilities are 300 - 500m away which represents an order of magnitude </w:t>
      </w:r>
      <w:r w:rsidR="00861EFA" w:rsidRPr="000E0497">
        <w:rPr>
          <w:color w:val="000000" w:themeColor="text1"/>
          <w:sz w:val="24"/>
          <w:szCs w:val="24"/>
        </w:rPr>
        <w:t>difference.</w:t>
      </w:r>
      <w:r w:rsidR="00AC7050">
        <w:rPr>
          <w:color w:val="000000" w:themeColor="text1"/>
          <w:sz w:val="24"/>
          <w:szCs w:val="24"/>
        </w:rPr>
        <w:t xml:space="preserve">  </w:t>
      </w:r>
      <w:r w:rsidR="00EF5FC3">
        <w:rPr>
          <w:color w:val="000000" w:themeColor="text1"/>
          <w:sz w:val="24"/>
          <w:szCs w:val="24"/>
        </w:rPr>
        <w:t>Over time, hydrocarbon</w:t>
      </w:r>
      <w:r w:rsidR="00E32111">
        <w:rPr>
          <w:color w:val="000000" w:themeColor="text1"/>
          <w:sz w:val="24"/>
          <w:szCs w:val="24"/>
        </w:rPr>
        <w:t xml:space="preserve"> concentrations</w:t>
      </w:r>
      <w:r w:rsidR="00EF5FC3">
        <w:rPr>
          <w:color w:val="000000" w:themeColor="text1"/>
          <w:sz w:val="24"/>
          <w:szCs w:val="24"/>
        </w:rPr>
        <w:t xml:space="preserve"> have </w:t>
      </w:r>
      <w:r w:rsidR="00CA225E">
        <w:rPr>
          <w:color w:val="000000" w:themeColor="text1"/>
          <w:sz w:val="24"/>
          <w:szCs w:val="24"/>
        </w:rPr>
        <w:t>decreased</w:t>
      </w:r>
      <w:r w:rsidR="00EF5FC3">
        <w:rPr>
          <w:color w:val="000000" w:themeColor="text1"/>
          <w:sz w:val="24"/>
          <w:szCs w:val="24"/>
        </w:rPr>
        <w:t xml:space="preserve"> in the Reno area and </w:t>
      </w:r>
      <w:r w:rsidR="009B0787">
        <w:rPr>
          <w:color w:val="000000" w:themeColor="text1"/>
          <w:sz w:val="24"/>
          <w:szCs w:val="24"/>
        </w:rPr>
        <w:t xml:space="preserve">there </w:t>
      </w:r>
      <w:r w:rsidR="00857EDF">
        <w:rPr>
          <w:color w:val="000000" w:themeColor="text1"/>
          <w:sz w:val="24"/>
          <w:szCs w:val="24"/>
        </w:rPr>
        <w:t>wa</w:t>
      </w:r>
      <w:r w:rsidR="009549EC">
        <w:rPr>
          <w:color w:val="000000" w:themeColor="text1"/>
          <w:sz w:val="24"/>
          <w:szCs w:val="24"/>
        </w:rPr>
        <w:t>s a lower frequency of elevated hydrocarbon concentrations in 2019</w:t>
      </w:r>
      <w:r w:rsidR="00BB20E1">
        <w:rPr>
          <w:color w:val="000000" w:themeColor="text1"/>
          <w:sz w:val="24"/>
          <w:szCs w:val="24"/>
        </w:rPr>
        <w:t xml:space="preserve"> compared to 2018.</w:t>
      </w:r>
      <w:r w:rsidR="009549EC">
        <w:rPr>
          <w:color w:val="000000" w:themeColor="text1"/>
          <w:sz w:val="24"/>
          <w:szCs w:val="24"/>
        </w:rPr>
        <w:t xml:space="preserve"> </w:t>
      </w:r>
    </w:p>
    <w:p w14:paraId="21C9A9D5" w14:textId="77777777" w:rsidR="00573C79" w:rsidRDefault="00573C79" w:rsidP="000E0497">
      <w:pPr>
        <w:rPr>
          <w:color w:val="000000" w:themeColor="text1"/>
          <w:sz w:val="24"/>
          <w:szCs w:val="24"/>
        </w:rPr>
      </w:pPr>
    </w:p>
    <w:p w14:paraId="038223C6" w14:textId="01BE5897" w:rsidR="008557F6" w:rsidRPr="000E0497" w:rsidRDefault="00A20083" w:rsidP="00C92021">
      <w:pPr>
        <w:jc w:val="both"/>
        <w:rPr>
          <w:rFonts w:ascii="Times New Roman" w:eastAsia="Times New Roman" w:hAnsi="Times New Roman" w:cs="Times New Roman"/>
          <w:sz w:val="24"/>
          <w:szCs w:val="24"/>
          <w:lang w:val="en-CA"/>
        </w:rPr>
      </w:pPr>
      <w:r>
        <w:rPr>
          <w:color w:val="000000" w:themeColor="text1"/>
          <w:sz w:val="24"/>
          <w:szCs w:val="24"/>
        </w:rPr>
        <w:t>At Station 986 and 842, o</w:t>
      </w:r>
      <w:r w:rsidR="00861EFA" w:rsidRPr="000E0497">
        <w:rPr>
          <w:color w:val="000000" w:themeColor="text1"/>
          <w:sz w:val="24"/>
          <w:szCs w:val="24"/>
        </w:rPr>
        <w:t>ther sources not related to heavy oil operations</w:t>
      </w:r>
      <w:r w:rsidR="00CA225E">
        <w:rPr>
          <w:color w:val="000000" w:themeColor="text1"/>
          <w:sz w:val="24"/>
          <w:szCs w:val="24"/>
        </w:rPr>
        <w:t xml:space="preserve"> are likely</w:t>
      </w:r>
      <w:r w:rsidR="00861EFA" w:rsidRPr="000E0497">
        <w:rPr>
          <w:color w:val="000000" w:themeColor="text1"/>
          <w:sz w:val="24"/>
          <w:szCs w:val="24"/>
        </w:rPr>
        <w:t xml:space="preserve"> contributing</w:t>
      </w:r>
      <w:r w:rsidR="00CA225E">
        <w:rPr>
          <w:color w:val="000000" w:themeColor="text1"/>
          <w:sz w:val="24"/>
          <w:szCs w:val="24"/>
        </w:rPr>
        <w:t xml:space="preserve"> to</w:t>
      </w:r>
      <w:r w:rsidR="00861EFA" w:rsidRPr="000E0497">
        <w:rPr>
          <w:color w:val="000000" w:themeColor="text1"/>
          <w:sz w:val="24"/>
          <w:szCs w:val="24"/>
        </w:rPr>
        <w:t xml:space="preserve"> elevated readings of other pollutants including SO</w:t>
      </w:r>
      <w:r w:rsidR="007B0136" w:rsidRPr="007B0136">
        <w:rPr>
          <w:color w:val="000000" w:themeColor="text1"/>
          <w:sz w:val="24"/>
          <w:szCs w:val="24"/>
          <w:vertAlign w:val="subscript"/>
        </w:rPr>
        <w:t>2</w:t>
      </w:r>
      <w:r w:rsidR="00861EFA" w:rsidRPr="000E0497">
        <w:rPr>
          <w:color w:val="000000" w:themeColor="text1"/>
          <w:sz w:val="24"/>
          <w:szCs w:val="24"/>
        </w:rPr>
        <w:t xml:space="preserve">; </w:t>
      </w:r>
      <w:r w:rsidR="000E0497" w:rsidRPr="000E0497">
        <w:rPr>
          <w:rFonts w:eastAsia="Times New Roman"/>
          <w:color w:val="000000" w:themeColor="text1"/>
          <w:sz w:val="24"/>
          <w:szCs w:val="24"/>
          <w:lang w:val="en-CA"/>
        </w:rPr>
        <w:t>other industry in the vicinity includes </w:t>
      </w:r>
      <w:r w:rsidR="00861EFA" w:rsidRPr="000E0497">
        <w:rPr>
          <w:color w:val="000000" w:themeColor="text1"/>
          <w:sz w:val="24"/>
          <w:szCs w:val="24"/>
        </w:rPr>
        <w:t xml:space="preserve">non-heavy </w:t>
      </w:r>
      <w:r w:rsidR="00861EFA" w:rsidRPr="000E0497">
        <w:rPr>
          <w:sz w:val="24"/>
          <w:szCs w:val="24"/>
        </w:rPr>
        <w:t>oil facilities, land fill stations, agricultural operations and a relatively close pulp mill operation.</w:t>
      </w:r>
      <w:r w:rsidR="00E9684A">
        <w:rPr>
          <w:sz w:val="24"/>
          <w:szCs w:val="24"/>
        </w:rPr>
        <w:t xml:space="preserve">  </w:t>
      </w:r>
      <w:r w:rsidR="00444FF2">
        <w:rPr>
          <w:sz w:val="24"/>
          <w:szCs w:val="24"/>
        </w:rPr>
        <w:t xml:space="preserve">Cattle grazing south of </w:t>
      </w:r>
      <w:r w:rsidR="007119B8">
        <w:rPr>
          <w:sz w:val="24"/>
          <w:szCs w:val="24"/>
        </w:rPr>
        <w:t xml:space="preserve">Station 986 are the likely source of methane </w:t>
      </w:r>
      <w:r w:rsidR="00A822E0">
        <w:rPr>
          <w:sz w:val="24"/>
          <w:szCs w:val="24"/>
        </w:rPr>
        <w:t>when wind is coming from that direction.</w:t>
      </w:r>
    </w:p>
    <w:p w14:paraId="32A31B6D" w14:textId="77777777" w:rsidR="008557F6" w:rsidRPr="005A7113" w:rsidRDefault="008557F6" w:rsidP="00FA6AF7">
      <w:pPr>
        <w:pStyle w:val="BodyText"/>
        <w:spacing w:before="1"/>
        <w:ind w:right="19"/>
        <w:rPr>
          <w:sz w:val="20"/>
        </w:rPr>
      </w:pPr>
    </w:p>
    <w:p w14:paraId="365FFCCA" w14:textId="77777777" w:rsidR="008557F6" w:rsidRPr="005A7113" w:rsidRDefault="001263A9" w:rsidP="00FA6AF7">
      <w:pPr>
        <w:pStyle w:val="Heading1"/>
      </w:pPr>
      <w:bookmarkStart w:id="326" w:name="_bookmark35"/>
      <w:bookmarkStart w:id="327" w:name="_Toc529858241"/>
      <w:bookmarkStart w:id="328" w:name="_Toc529858316"/>
      <w:bookmarkStart w:id="329" w:name="_Toc50550523"/>
      <w:bookmarkEnd w:id="326"/>
      <w:r w:rsidRPr="005A7113">
        <w:t>TRIGGERED VOLATILE ORGANIC COMPOUND</w:t>
      </w:r>
      <w:r w:rsidRPr="005A7113">
        <w:rPr>
          <w:spacing w:val="-10"/>
        </w:rPr>
        <w:t xml:space="preserve"> </w:t>
      </w:r>
      <w:r w:rsidRPr="005A7113">
        <w:t>SAMPLING</w:t>
      </w:r>
      <w:bookmarkEnd w:id="327"/>
      <w:bookmarkEnd w:id="328"/>
      <w:bookmarkEnd w:id="329"/>
    </w:p>
    <w:p w14:paraId="1B71A335" w14:textId="77777777" w:rsidR="008557F6" w:rsidRPr="005A7113" w:rsidRDefault="008557F6" w:rsidP="00FA6AF7">
      <w:pPr>
        <w:pStyle w:val="BodyText"/>
        <w:spacing w:before="11"/>
        <w:ind w:right="19"/>
        <w:rPr>
          <w:rFonts w:ascii="Corbel"/>
          <w:b/>
          <w:sz w:val="23"/>
        </w:rPr>
      </w:pPr>
    </w:p>
    <w:p w14:paraId="6BCC9ECB" w14:textId="3A844CF2" w:rsidR="00452206" w:rsidRDefault="00E92BB3" w:rsidP="00E92BB3">
      <w:pPr>
        <w:pStyle w:val="BodyText"/>
        <w:ind w:right="19"/>
        <w:jc w:val="both"/>
      </w:pPr>
      <w:r>
        <w:t xml:space="preserve">The canister sampling program collects a 1-hour sample of air when the continuously measured methane and/or non-methane hydrocarbon concentration reaches a specified trigger point. The current trigger points are 5.5 ppm for methane and 0.3 ppm for non-methane hydrocarbons. Both trigger points are based on real-time monitoring data that are averaged over a 5-minute period.  </w:t>
      </w:r>
      <w:r w:rsidR="00452206">
        <w:t>Canisters sample collection systems are in place at Station 986c, 842b, and the Reno Station; a canister sample collection system is not part of the suite of instruments currently deployed at the AQHI-Cadotte Lake Station.</w:t>
      </w:r>
    </w:p>
    <w:p w14:paraId="0088AFDE" w14:textId="77777777" w:rsidR="007F36DB" w:rsidRDefault="007F36DB" w:rsidP="00E92BB3">
      <w:pPr>
        <w:pStyle w:val="BodyText"/>
        <w:ind w:right="19"/>
        <w:jc w:val="both"/>
      </w:pPr>
    </w:p>
    <w:p w14:paraId="7EA5D25E" w14:textId="71C8561D" w:rsidR="007F36DB" w:rsidRPr="005A7113" w:rsidRDefault="003027CD" w:rsidP="007F36DB">
      <w:pPr>
        <w:pStyle w:val="BodyText"/>
        <w:ind w:right="19"/>
        <w:jc w:val="both"/>
      </w:pPr>
      <w:r>
        <w:t xml:space="preserve">All </w:t>
      </w:r>
      <w:r w:rsidR="007F36DB" w:rsidRPr="005A7113">
        <w:t xml:space="preserve">canister samples were taken to a laboratory for analysis of over 140 VOC compounds and total reduced </w:t>
      </w:r>
      <w:proofErr w:type="spellStart"/>
      <w:r w:rsidR="007F36DB" w:rsidRPr="005A7113">
        <w:t>sulphur</w:t>
      </w:r>
      <w:proofErr w:type="spellEnd"/>
      <w:r w:rsidR="007F36DB" w:rsidRPr="005A7113">
        <w:t xml:space="preserve"> compounds. Time and date of the canister sampling was recorded and used to cross reference the sample to the monitored data and retrieve the associated wind direction and speed.</w:t>
      </w:r>
    </w:p>
    <w:p w14:paraId="02102A10" w14:textId="77777777" w:rsidR="00452206" w:rsidRDefault="00452206" w:rsidP="00E92BB3">
      <w:pPr>
        <w:pStyle w:val="BodyText"/>
        <w:ind w:right="19"/>
        <w:jc w:val="both"/>
      </w:pPr>
    </w:p>
    <w:p w14:paraId="14947329" w14:textId="77777777" w:rsidR="00212A70" w:rsidRDefault="00E92BB3" w:rsidP="00E92BB3">
      <w:pPr>
        <w:pStyle w:val="BodyText"/>
        <w:ind w:right="19"/>
        <w:jc w:val="both"/>
      </w:pPr>
      <w:r>
        <w:t>In early 2019</w:t>
      </w:r>
      <w:r w:rsidR="00034121">
        <w:t>, the methane trigger was added to the network; prior to this, canister samples were</w:t>
      </w:r>
      <w:r w:rsidR="00C47552">
        <w:t xml:space="preserve"> only</w:t>
      </w:r>
      <w:r w:rsidR="00034121">
        <w:t xml:space="preserve"> triggere</w:t>
      </w:r>
      <w:r w:rsidR="00C47552">
        <w:t xml:space="preserve">d </w:t>
      </w:r>
      <w:r w:rsidR="008A323D">
        <w:t>on</w:t>
      </w:r>
      <w:r w:rsidR="00C47552">
        <w:t xml:space="preserve"> non-methane </w:t>
      </w:r>
      <w:r w:rsidR="00452206">
        <w:t>hydrocarbon</w:t>
      </w:r>
      <w:r w:rsidR="00356143">
        <w:t xml:space="preserve"> concentrations</w:t>
      </w:r>
      <w:r w:rsidR="00452206">
        <w:t xml:space="preserve">.  The </w:t>
      </w:r>
      <w:r w:rsidR="00B14202">
        <w:t xml:space="preserve">methane-based samples were added to the program to help </w:t>
      </w:r>
      <w:r w:rsidR="00BC3DA5">
        <w:t>differentiate</w:t>
      </w:r>
      <w:r w:rsidR="00B14202">
        <w:t xml:space="preserve"> </w:t>
      </w:r>
      <w:r w:rsidR="00BC3DA5">
        <w:t>potential sources of elevated methane using isotopic analysis</w:t>
      </w:r>
      <w:r w:rsidR="00596B8E">
        <w:t xml:space="preserve">; work on isotopic analysis is expected to be complete in 2021.  </w:t>
      </w:r>
    </w:p>
    <w:p w14:paraId="4B7E90ED" w14:textId="77777777" w:rsidR="00212A70" w:rsidRDefault="00212A70" w:rsidP="00E92BB3">
      <w:pPr>
        <w:pStyle w:val="BodyText"/>
        <w:ind w:right="19"/>
        <w:jc w:val="both"/>
      </w:pPr>
    </w:p>
    <w:p w14:paraId="095679AF" w14:textId="69E3DB3E" w:rsidR="00E92BB3" w:rsidRDefault="00A0265A" w:rsidP="00E92BB3">
      <w:pPr>
        <w:pStyle w:val="BodyText"/>
        <w:ind w:right="19"/>
        <w:jc w:val="both"/>
      </w:pPr>
      <w:r>
        <w:t>Since the objective of PRAMP canister collection program is to assist in the identification of hydrocarbon species from the upstream oil and gas industry, canister collection was paused d</w:t>
      </w:r>
      <w:r w:rsidR="00212A70">
        <w:t xml:space="preserve">uring the 2019 </w:t>
      </w:r>
      <w:proofErr w:type="spellStart"/>
      <w:r w:rsidR="00212A70">
        <w:t>Chuckegg</w:t>
      </w:r>
      <w:proofErr w:type="spellEnd"/>
      <w:r w:rsidR="00212A70">
        <w:t xml:space="preserve"> Creek Wildfire</w:t>
      </w:r>
      <w:r>
        <w:t>.</w:t>
      </w:r>
      <w:r w:rsidR="00212A70">
        <w:t xml:space="preserve">  In the first few days of the extreme smoke event cause</w:t>
      </w:r>
      <w:r>
        <w:t>d</w:t>
      </w:r>
      <w:r w:rsidR="00212A70">
        <w:t xml:space="preserve"> by the fire, non-methane hydrocarbon concentrations had a sustained elevated concentration which would have triggered multiple canisters for collection.  </w:t>
      </w:r>
    </w:p>
    <w:p w14:paraId="1295CF54" w14:textId="77777777" w:rsidR="008557F6" w:rsidRPr="005A7113" w:rsidRDefault="008557F6" w:rsidP="00FA6AF7">
      <w:pPr>
        <w:pStyle w:val="BodyText"/>
        <w:spacing w:before="3"/>
        <w:ind w:right="19"/>
      </w:pPr>
    </w:p>
    <w:p w14:paraId="183F962C" w14:textId="471ACC24" w:rsidR="008557F6" w:rsidRDefault="001263A9" w:rsidP="00C92021">
      <w:pPr>
        <w:pStyle w:val="BodyText"/>
        <w:spacing w:before="1" w:line="237" w:lineRule="auto"/>
        <w:ind w:right="19"/>
        <w:jc w:val="both"/>
      </w:pPr>
      <w:r w:rsidRPr="00D1172B">
        <w:t xml:space="preserve">The </w:t>
      </w:r>
      <w:r w:rsidR="00F40A47" w:rsidRPr="00D1172B">
        <w:t>201</w:t>
      </w:r>
      <w:r w:rsidR="00F12EE2">
        <w:t>8</w:t>
      </w:r>
      <w:r w:rsidRPr="00D1172B">
        <w:t xml:space="preserve"> </w:t>
      </w:r>
      <w:r w:rsidR="002C26D7">
        <w:t>and 20</w:t>
      </w:r>
      <w:r w:rsidR="0028016B">
        <w:t xml:space="preserve">19 </w:t>
      </w:r>
      <w:r w:rsidR="005C1E3F">
        <w:t xml:space="preserve">non-methane </w:t>
      </w:r>
      <w:r w:rsidRPr="00D1172B">
        <w:t>triggered canister VOC sampling results are presented in Table 4</w:t>
      </w:r>
      <w:r w:rsidR="0028016B">
        <w:t xml:space="preserve"> and 5, respectively</w:t>
      </w:r>
      <w:r w:rsidR="00406837">
        <w:t>; t</w:t>
      </w:r>
      <w:r w:rsidRPr="00D1172B">
        <w:t xml:space="preserve">he top twelve compounds, of the </w:t>
      </w:r>
      <w:r w:rsidR="0028016B">
        <w:t>100+</w:t>
      </w:r>
      <w:r w:rsidRPr="00D1172B">
        <w:t xml:space="preserve"> compounds </w:t>
      </w:r>
      <w:r w:rsidR="00406837">
        <w:t>that the samples were analyzed for</w:t>
      </w:r>
      <w:r w:rsidR="00316F14">
        <w:t xml:space="preserve"> at the laboratory</w:t>
      </w:r>
      <w:r w:rsidRPr="00D1172B">
        <w:t xml:space="preserve"> </w:t>
      </w:r>
      <w:r w:rsidR="00316F14">
        <w:t xml:space="preserve">(based on </w:t>
      </w:r>
      <w:r w:rsidRPr="00D1172B">
        <w:t>highest concentrations</w:t>
      </w:r>
      <w:r w:rsidR="00E11433">
        <w:t xml:space="preserve">) are summarized.  </w:t>
      </w:r>
      <w:r w:rsidR="00936B5F">
        <w:t xml:space="preserve">Table 6 presents the methane triggered canister </w:t>
      </w:r>
      <w:r w:rsidR="006B67AB">
        <w:t xml:space="preserve">VOC sampling results for 2019.  </w:t>
      </w:r>
      <w:r w:rsidRPr="00D1172B">
        <w:t>A comparison of the data to available AAAQO (AEP 201</w:t>
      </w:r>
      <w:r w:rsidR="000D2AFB">
        <w:t>9</w:t>
      </w:r>
      <w:r w:rsidRPr="00D1172B">
        <w:t>) was conducted</w:t>
      </w:r>
      <w:r w:rsidRPr="00D1172B">
        <w:rPr>
          <w:position w:val="2"/>
        </w:rPr>
        <w:t xml:space="preserve">. A complete </w:t>
      </w:r>
      <w:r w:rsidRPr="00D1172B">
        <w:t xml:space="preserve">list of species for each of the samples is provided in Appendix </w:t>
      </w:r>
      <w:r w:rsidR="00985D1E">
        <w:t>1</w:t>
      </w:r>
      <w:r w:rsidRPr="00D1172B">
        <w:t xml:space="preserve">, Table </w:t>
      </w:r>
      <w:r w:rsidR="00985D1E">
        <w:t>A</w:t>
      </w:r>
      <w:r w:rsidRPr="00D1172B">
        <w:t>‐</w:t>
      </w:r>
      <w:proofErr w:type="gramStart"/>
      <w:r w:rsidRPr="00D1172B">
        <w:t>1</w:t>
      </w:r>
      <w:proofErr w:type="gramEnd"/>
      <w:r w:rsidR="00985D1E">
        <w:t xml:space="preserve"> and A-2</w:t>
      </w:r>
      <w:r w:rsidRPr="00D1172B">
        <w:t>.</w:t>
      </w:r>
    </w:p>
    <w:p w14:paraId="025DF4DD" w14:textId="698781AC" w:rsidR="00631681" w:rsidRDefault="00631681" w:rsidP="00FA6AF7">
      <w:pPr>
        <w:pStyle w:val="BodyText"/>
        <w:spacing w:before="1" w:line="237" w:lineRule="auto"/>
        <w:ind w:right="19"/>
      </w:pPr>
    </w:p>
    <w:p w14:paraId="0E8696F4" w14:textId="0F15D073" w:rsidR="00631681" w:rsidRPr="005A7113" w:rsidRDefault="00631681" w:rsidP="00C92021">
      <w:pPr>
        <w:pStyle w:val="BodyText"/>
        <w:spacing w:before="1" w:line="237" w:lineRule="auto"/>
        <w:ind w:right="19"/>
        <w:jc w:val="both"/>
      </w:pPr>
      <w:r>
        <w:t xml:space="preserve">Three </w:t>
      </w:r>
      <w:r w:rsidR="00FC25D5">
        <w:t xml:space="preserve">non-methane triggered </w:t>
      </w:r>
      <w:r>
        <w:t>samples were collected across the entire PRAMP network in 2018</w:t>
      </w:r>
      <w:r w:rsidR="00FC25D5">
        <w:t xml:space="preserve"> while 8 canisters were collected in 2019</w:t>
      </w:r>
      <w:r w:rsidR="00985D1E">
        <w:t>;</w:t>
      </w:r>
      <w:r>
        <w:t xml:space="preserve"> </w:t>
      </w:r>
      <w:r w:rsidR="00356143">
        <w:t xml:space="preserve">this </w:t>
      </w:r>
      <w:r>
        <w:t>represents the lowest number of triggered canister</w:t>
      </w:r>
      <w:r w:rsidR="0048081D">
        <w:t>s</w:t>
      </w:r>
      <w:r>
        <w:t xml:space="preserve"> collected in the </w:t>
      </w:r>
      <w:r w:rsidR="0048081D">
        <w:t>network since this program began.</w:t>
      </w:r>
    </w:p>
    <w:p w14:paraId="5A70C27E" w14:textId="77777777" w:rsidR="008557F6" w:rsidRPr="005A7113" w:rsidRDefault="008557F6" w:rsidP="00FA6AF7">
      <w:pPr>
        <w:pStyle w:val="BodyText"/>
        <w:spacing w:before="8"/>
        <w:ind w:right="19"/>
        <w:rPr>
          <w:sz w:val="26"/>
        </w:rPr>
      </w:pPr>
    </w:p>
    <w:p w14:paraId="32E23191" w14:textId="77777777" w:rsidR="008557F6" w:rsidRPr="005A7113" w:rsidRDefault="001263A9" w:rsidP="00FA6AF7">
      <w:pPr>
        <w:pStyle w:val="Heading2"/>
      </w:pPr>
      <w:bookmarkStart w:id="330" w:name="_bookmark36"/>
      <w:bookmarkStart w:id="331" w:name="_Toc529858242"/>
      <w:bookmarkStart w:id="332" w:name="_Toc529858317"/>
      <w:bookmarkStart w:id="333" w:name="_Toc50550524"/>
      <w:bookmarkEnd w:id="330"/>
      <w:r w:rsidRPr="005A7113">
        <w:t>Volatile Organic Compound Results Compared to AAAQO</w:t>
      </w:r>
      <w:bookmarkEnd w:id="331"/>
      <w:bookmarkEnd w:id="332"/>
      <w:bookmarkEnd w:id="333"/>
    </w:p>
    <w:p w14:paraId="2A9460B1" w14:textId="77777777" w:rsidR="008557F6" w:rsidRPr="005A7113" w:rsidRDefault="008557F6" w:rsidP="00FA6AF7">
      <w:pPr>
        <w:pStyle w:val="BodyText"/>
        <w:spacing w:before="1"/>
        <w:ind w:right="19"/>
        <w:rPr>
          <w:rFonts w:ascii="Corbel"/>
        </w:rPr>
      </w:pPr>
    </w:p>
    <w:p w14:paraId="194E380D" w14:textId="0A2C0643" w:rsidR="008557F6" w:rsidRPr="005A7113" w:rsidRDefault="001263A9" w:rsidP="00FA6AF7">
      <w:pPr>
        <w:pStyle w:val="BodyText"/>
        <w:spacing w:before="1"/>
        <w:ind w:right="19"/>
      </w:pPr>
      <w:r w:rsidRPr="005A7113">
        <w:t xml:space="preserve">There were no exceedances of the AAAQOs in </w:t>
      </w:r>
      <w:r w:rsidR="00F40A47" w:rsidRPr="005A7113">
        <w:t>201</w:t>
      </w:r>
      <w:r w:rsidR="00356143">
        <w:t>9</w:t>
      </w:r>
      <w:r w:rsidRPr="005A7113">
        <w:t xml:space="preserve"> however it should be noted that there are few hydrocarbon species that have an associated AAAQO.</w:t>
      </w:r>
    </w:p>
    <w:p w14:paraId="68C904B7" w14:textId="2609EFDE" w:rsidR="008557F6" w:rsidRPr="005A7113" w:rsidRDefault="008557F6" w:rsidP="00FA6AF7">
      <w:pPr>
        <w:ind w:right="19"/>
        <w:sectPr w:rsidR="008557F6" w:rsidRPr="005A7113">
          <w:pgSz w:w="12240" w:h="15840"/>
          <w:pgMar w:top="1400" w:right="1320" w:bottom="1160" w:left="1320" w:header="0" w:footer="978" w:gutter="0"/>
          <w:cols w:space="720"/>
        </w:sectPr>
      </w:pPr>
    </w:p>
    <w:p w14:paraId="02C6D0F4" w14:textId="77777777" w:rsidR="008557F6" w:rsidRPr="005A7113" w:rsidRDefault="008557F6" w:rsidP="00FA6AF7">
      <w:pPr>
        <w:pStyle w:val="BodyText"/>
        <w:ind w:right="19"/>
        <w:rPr>
          <w:sz w:val="20"/>
        </w:rPr>
      </w:pPr>
    </w:p>
    <w:p w14:paraId="204AC668" w14:textId="77777777" w:rsidR="008557F6" w:rsidRPr="005A7113" w:rsidRDefault="008557F6" w:rsidP="00FA6AF7">
      <w:pPr>
        <w:pStyle w:val="BodyText"/>
        <w:spacing w:before="3"/>
        <w:ind w:right="19"/>
        <w:rPr>
          <w:sz w:val="23"/>
        </w:rPr>
      </w:pPr>
    </w:p>
    <w:p w14:paraId="6FAA4C3D" w14:textId="5CA6F513" w:rsidR="008557F6" w:rsidRPr="00FA6AF7" w:rsidRDefault="008C1AD2" w:rsidP="00FA6AF7">
      <w:pPr>
        <w:spacing w:before="64"/>
        <w:ind w:right="19"/>
        <w:rPr>
          <w:rStyle w:val="Strong"/>
        </w:rPr>
      </w:pPr>
      <w:bookmarkStart w:id="334" w:name="_Toc50550544"/>
      <w:r w:rsidRPr="008C1AD2">
        <w:rPr>
          <w:rStyle w:val="Strong"/>
        </w:rPr>
        <w:t xml:space="preserve">Table </w:t>
      </w:r>
      <w:r w:rsidRPr="00FA6AF7">
        <w:rPr>
          <w:rStyle w:val="Strong"/>
        </w:rPr>
        <w:fldChar w:fldCharType="begin"/>
      </w:r>
      <w:r w:rsidRPr="008C1AD2">
        <w:rPr>
          <w:rStyle w:val="Strong"/>
        </w:rPr>
        <w:instrText xml:space="preserve"> SEQ Table \* ARABIC </w:instrText>
      </w:r>
      <w:r w:rsidRPr="00FA6AF7">
        <w:rPr>
          <w:rStyle w:val="Strong"/>
        </w:rPr>
        <w:fldChar w:fldCharType="separate"/>
      </w:r>
      <w:r w:rsidR="00D9681F">
        <w:rPr>
          <w:rStyle w:val="Strong"/>
          <w:noProof/>
        </w:rPr>
        <w:t>4</w:t>
      </w:r>
      <w:r w:rsidRPr="00FA6AF7">
        <w:rPr>
          <w:rStyle w:val="Strong"/>
        </w:rPr>
        <w:fldChar w:fldCharType="end"/>
      </w:r>
      <w:r w:rsidRPr="008C1AD2">
        <w:rPr>
          <w:rStyle w:val="Strong"/>
        </w:rPr>
        <w:t xml:space="preserve">: </w:t>
      </w:r>
      <w:bookmarkStart w:id="335" w:name="_Hlk50398065"/>
      <w:r w:rsidR="00DE4946">
        <w:rPr>
          <w:rStyle w:val="Strong"/>
        </w:rPr>
        <w:t xml:space="preserve">2018 NMHC – </w:t>
      </w:r>
      <w:r w:rsidR="00EB0BB9">
        <w:rPr>
          <w:rStyle w:val="Strong"/>
        </w:rPr>
        <w:t xml:space="preserve">Triggered </w:t>
      </w:r>
      <w:bookmarkEnd w:id="335"/>
      <w:r w:rsidR="001263A9" w:rsidRPr="00FA6AF7">
        <w:rPr>
          <w:rStyle w:val="Strong"/>
        </w:rPr>
        <w:t>Volatile Organic Compound Canister Sample 1-hour Average Concentrations (</w:t>
      </w:r>
      <w:proofErr w:type="spellStart"/>
      <w:r w:rsidR="001263A9" w:rsidRPr="00FA6AF7">
        <w:rPr>
          <w:rStyle w:val="Strong"/>
        </w:rPr>
        <w:t>ppbv</w:t>
      </w:r>
      <w:proofErr w:type="spellEnd"/>
      <w:r w:rsidR="001263A9" w:rsidRPr="00FA6AF7">
        <w:rPr>
          <w:rStyle w:val="Strong"/>
        </w:rPr>
        <w:t>)</w:t>
      </w:r>
      <w:bookmarkEnd w:id="334"/>
    </w:p>
    <w:p w14:paraId="733BA370" w14:textId="77EEAC31" w:rsidR="00E91807" w:rsidRPr="005A7113" w:rsidRDefault="00F12EE2" w:rsidP="00FA6AF7">
      <w:pPr>
        <w:spacing w:before="64"/>
        <w:ind w:right="19"/>
        <w:rPr>
          <w:i/>
          <w:sz w:val="18"/>
        </w:rPr>
      </w:pPr>
      <w:r w:rsidRPr="00F12EE2">
        <w:rPr>
          <w:noProof/>
        </w:rPr>
        <w:drawing>
          <wp:inline distT="0" distB="0" distL="0" distR="0" wp14:anchorId="3B006B0D" wp14:editId="65A9A336">
            <wp:extent cx="8610600" cy="1894205"/>
            <wp:effectExtent l="0" t="0" r="0"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610600" cy="1894205"/>
                    </a:xfrm>
                    <a:prstGeom prst="rect">
                      <a:avLst/>
                    </a:prstGeom>
                    <a:noFill/>
                    <a:ln>
                      <a:noFill/>
                    </a:ln>
                  </pic:spPr>
                </pic:pic>
              </a:graphicData>
            </a:graphic>
          </wp:inline>
        </w:drawing>
      </w:r>
    </w:p>
    <w:p w14:paraId="51F9F373" w14:textId="513B52C0" w:rsidR="00E91807" w:rsidRDefault="00E91807" w:rsidP="00FA6AF7">
      <w:pPr>
        <w:spacing w:before="64"/>
        <w:ind w:right="19"/>
        <w:rPr>
          <w:i/>
          <w:sz w:val="18"/>
        </w:rPr>
      </w:pPr>
    </w:p>
    <w:p w14:paraId="0063BE1E" w14:textId="239BC367" w:rsidR="00DE4946" w:rsidRPr="00FA6AF7" w:rsidRDefault="00DE4946" w:rsidP="00DE4946">
      <w:pPr>
        <w:spacing w:before="64"/>
        <w:ind w:right="19"/>
        <w:rPr>
          <w:rStyle w:val="Strong"/>
        </w:rPr>
      </w:pPr>
      <w:bookmarkStart w:id="336" w:name="_Toc50550545"/>
      <w:r w:rsidRPr="008C1AD2">
        <w:rPr>
          <w:rStyle w:val="Strong"/>
        </w:rPr>
        <w:t xml:space="preserve">Table </w:t>
      </w:r>
      <w:r w:rsidRPr="00FA6AF7">
        <w:rPr>
          <w:rStyle w:val="Strong"/>
        </w:rPr>
        <w:fldChar w:fldCharType="begin"/>
      </w:r>
      <w:r w:rsidRPr="008C1AD2">
        <w:rPr>
          <w:rStyle w:val="Strong"/>
        </w:rPr>
        <w:instrText xml:space="preserve"> SEQ Table \* ARABIC </w:instrText>
      </w:r>
      <w:r w:rsidRPr="00FA6AF7">
        <w:rPr>
          <w:rStyle w:val="Strong"/>
        </w:rPr>
        <w:fldChar w:fldCharType="separate"/>
      </w:r>
      <w:r w:rsidR="00D9681F">
        <w:rPr>
          <w:rStyle w:val="Strong"/>
          <w:noProof/>
        </w:rPr>
        <w:t>5</w:t>
      </w:r>
      <w:r w:rsidRPr="00FA6AF7">
        <w:rPr>
          <w:rStyle w:val="Strong"/>
        </w:rPr>
        <w:fldChar w:fldCharType="end"/>
      </w:r>
      <w:r w:rsidRPr="008C1AD2">
        <w:rPr>
          <w:rStyle w:val="Strong"/>
        </w:rPr>
        <w:t xml:space="preserve">: </w:t>
      </w:r>
      <w:r w:rsidR="00EB0BB9">
        <w:rPr>
          <w:rStyle w:val="Strong"/>
        </w:rPr>
        <w:t xml:space="preserve">2019 NMHC – Triggered </w:t>
      </w:r>
      <w:r w:rsidRPr="00FA6AF7">
        <w:rPr>
          <w:rStyle w:val="Strong"/>
        </w:rPr>
        <w:t>Volatile Organic Compound Canister Sample 1-hour Average Concentrations (</w:t>
      </w:r>
      <w:proofErr w:type="spellStart"/>
      <w:r w:rsidRPr="00FA6AF7">
        <w:rPr>
          <w:rStyle w:val="Strong"/>
        </w:rPr>
        <w:t>ppbv</w:t>
      </w:r>
      <w:proofErr w:type="spellEnd"/>
      <w:r w:rsidRPr="00FA6AF7">
        <w:rPr>
          <w:rStyle w:val="Strong"/>
        </w:rPr>
        <w:t>)</w:t>
      </w:r>
      <w:bookmarkEnd w:id="336"/>
    </w:p>
    <w:p w14:paraId="56FE99EB" w14:textId="255B2219" w:rsidR="00DE4946" w:rsidRPr="005A7113" w:rsidRDefault="005C1E3F" w:rsidP="00FA6AF7">
      <w:pPr>
        <w:spacing w:before="64"/>
        <w:ind w:right="19"/>
        <w:rPr>
          <w:i/>
          <w:sz w:val="18"/>
        </w:rPr>
      </w:pPr>
      <w:r w:rsidRPr="005C1E3F">
        <w:rPr>
          <w:noProof/>
        </w:rPr>
        <w:drawing>
          <wp:inline distT="0" distB="0" distL="0" distR="0" wp14:anchorId="4AD14963" wp14:editId="06276BC0">
            <wp:extent cx="8610600" cy="19297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610600" cy="1929765"/>
                    </a:xfrm>
                    <a:prstGeom prst="rect">
                      <a:avLst/>
                    </a:prstGeom>
                    <a:noFill/>
                    <a:ln>
                      <a:noFill/>
                    </a:ln>
                  </pic:spPr>
                </pic:pic>
              </a:graphicData>
            </a:graphic>
          </wp:inline>
        </w:drawing>
      </w:r>
    </w:p>
    <w:p w14:paraId="7CFD750A" w14:textId="51654F2D" w:rsidR="008557F6" w:rsidRPr="005A7113" w:rsidRDefault="008557F6" w:rsidP="00FA6AF7">
      <w:pPr>
        <w:pStyle w:val="BodyText"/>
        <w:spacing w:before="5" w:after="1"/>
        <w:ind w:right="19"/>
        <w:rPr>
          <w:i/>
          <w:sz w:val="16"/>
        </w:rPr>
      </w:pPr>
    </w:p>
    <w:p w14:paraId="228000EA" w14:textId="77777777" w:rsidR="008557F6" w:rsidRPr="005A7113" w:rsidRDefault="008557F6" w:rsidP="00FA6AF7">
      <w:pPr>
        <w:pStyle w:val="BodyText"/>
        <w:ind w:right="19"/>
        <w:rPr>
          <w:i/>
          <w:sz w:val="18"/>
        </w:rPr>
      </w:pPr>
    </w:p>
    <w:p w14:paraId="23AFC349" w14:textId="77777777" w:rsidR="008557F6" w:rsidRPr="005A7113" w:rsidRDefault="008557F6" w:rsidP="00FA6AF7">
      <w:pPr>
        <w:pStyle w:val="BodyText"/>
        <w:ind w:right="19"/>
        <w:rPr>
          <w:i/>
          <w:sz w:val="18"/>
        </w:rPr>
      </w:pPr>
    </w:p>
    <w:p w14:paraId="28E39CCA" w14:textId="77777777" w:rsidR="008557F6" w:rsidRPr="005A7113" w:rsidRDefault="008557F6" w:rsidP="00FA6AF7">
      <w:pPr>
        <w:pStyle w:val="BodyText"/>
        <w:ind w:right="19"/>
        <w:rPr>
          <w:i/>
          <w:sz w:val="18"/>
        </w:rPr>
      </w:pPr>
    </w:p>
    <w:p w14:paraId="3F02BFFC" w14:textId="77777777" w:rsidR="008557F6" w:rsidRPr="005A7113" w:rsidRDefault="008557F6" w:rsidP="00FA6AF7">
      <w:pPr>
        <w:pStyle w:val="BodyText"/>
        <w:ind w:right="19"/>
        <w:rPr>
          <w:i/>
          <w:sz w:val="18"/>
        </w:rPr>
      </w:pPr>
    </w:p>
    <w:p w14:paraId="678BEEC7" w14:textId="77777777" w:rsidR="008557F6" w:rsidRPr="005A7113" w:rsidRDefault="008557F6" w:rsidP="00FA6AF7">
      <w:pPr>
        <w:pStyle w:val="BodyText"/>
        <w:ind w:right="19"/>
        <w:rPr>
          <w:i/>
          <w:sz w:val="18"/>
        </w:rPr>
      </w:pPr>
    </w:p>
    <w:p w14:paraId="7E542606" w14:textId="77777777" w:rsidR="008557F6" w:rsidRPr="005A7113" w:rsidRDefault="008557F6" w:rsidP="00FA6AF7">
      <w:pPr>
        <w:pStyle w:val="BodyText"/>
        <w:ind w:right="19"/>
        <w:rPr>
          <w:i/>
          <w:sz w:val="18"/>
        </w:rPr>
      </w:pPr>
    </w:p>
    <w:p w14:paraId="7D43BD4C" w14:textId="77777777" w:rsidR="008557F6" w:rsidRPr="005A7113" w:rsidRDefault="008557F6" w:rsidP="00FA6AF7">
      <w:pPr>
        <w:pStyle w:val="BodyText"/>
        <w:ind w:right="19"/>
        <w:rPr>
          <w:i/>
          <w:sz w:val="18"/>
        </w:rPr>
      </w:pPr>
    </w:p>
    <w:p w14:paraId="2AC1F609" w14:textId="77777777" w:rsidR="008557F6" w:rsidRPr="005A7113" w:rsidRDefault="008557F6" w:rsidP="00FA6AF7">
      <w:pPr>
        <w:pStyle w:val="BodyText"/>
        <w:ind w:right="19"/>
        <w:rPr>
          <w:i/>
          <w:sz w:val="18"/>
        </w:rPr>
      </w:pPr>
    </w:p>
    <w:p w14:paraId="6E08809F" w14:textId="77777777" w:rsidR="008557F6" w:rsidRPr="005A7113" w:rsidRDefault="008557F6" w:rsidP="00FA6AF7">
      <w:pPr>
        <w:pStyle w:val="BodyText"/>
        <w:ind w:right="19"/>
        <w:rPr>
          <w:i/>
          <w:sz w:val="18"/>
        </w:rPr>
      </w:pPr>
    </w:p>
    <w:p w14:paraId="573B4D4B" w14:textId="7FDB9A84" w:rsidR="008557F6" w:rsidRDefault="008557F6" w:rsidP="00FA6AF7">
      <w:pPr>
        <w:pStyle w:val="BodyText"/>
        <w:ind w:right="19"/>
        <w:rPr>
          <w:i/>
          <w:sz w:val="18"/>
        </w:rPr>
      </w:pPr>
    </w:p>
    <w:p w14:paraId="21331099" w14:textId="0678CE00" w:rsidR="00524172" w:rsidRPr="00FA6AF7" w:rsidRDefault="00524172" w:rsidP="00524172">
      <w:pPr>
        <w:spacing w:before="64"/>
        <w:ind w:right="19"/>
        <w:rPr>
          <w:rStyle w:val="Strong"/>
        </w:rPr>
      </w:pPr>
      <w:bookmarkStart w:id="337" w:name="_Toc50550546"/>
      <w:r w:rsidRPr="008C1AD2">
        <w:rPr>
          <w:rStyle w:val="Strong"/>
        </w:rPr>
        <w:t xml:space="preserve">Table </w:t>
      </w:r>
      <w:r w:rsidRPr="00FA6AF7">
        <w:rPr>
          <w:rStyle w:val="Strong"/>
        </w:rPr>
        <w:fldChar w:fldCharType="begin"/>
      </w:r>
      <w:r w:rsidRPr="008C1AD2">
        <w:rPr>
          <w:rStyle w:val="Strong"/>
        </w:rPr>
        <w:instrText xml:space="preserve"> SEQ Table \* ARABIC </w:instrText>
      </w:r>
      <w:r w:rsidRPr="00FA6AF7">
        <w:rPr>
          <w:rStyle w:val="Strong"/>
        </w:rPr>
        <w:fldChar w:fldCharType="separate"/>
      </w:r>
      <w:r w:rsidR="00D9681F">
        <w:rPr>
          <w:rStyle w:val="Strong"/>
          <w:noProof/>
        </w:rPr>
        <w:t>6</w:t>
      </w:r>
      <w:r w:rsidRPr="00FA6AF7">
        <w:rPr>
          <w:rStyle w:val="Strong"/>
        </w:rPr>
        <w:fldChar w:fldCharType="end"/>
      </w:r>
      <w:r w:rsidRPr="008C1AD2">
        <w:rPr>
          <w:rStyle w:val="Strong"/>
        </w:rPr>
        <w:t xml:space="preserve">: </w:t>
      </w:r>
      <w:r>
        <w:rPr>
          <w:rStyle w:val="Strong"/>
        </w:rPr>
        <w:t xml:space="preserve">2019 Methane – Triggered </w:t>
      </w:r>
      <w:r w:rsidRPr="00FA6AF7">
        <w:rPr>
          <w:rStyle w:val="Strong"/>
        </w:rPr>
        <w:t>Volatile Organic Compound Canister Sample 1-hour Average Concentrations (</w:t>
      </w:r>
      <w:proofErr w:type="spellStart"/>
      <w:r w:rsidRPr="00FA6AF7">
        <w:rPr>
          <w:rStyle w:val="Strong"/>
        </w:rPr>
        <w:t>ppbv</w:t>
      </w:r>
      <w:proofErr w:type="spellEnd"/>
      <w:r w:rsidRPr="00FA6AF7">
        <w:rPr>
          <w:rStyle w:val="Strong"/>
        </w:rPr>
        <w:t>)</w:t>
      </w:r>
      <w:bookmarkEnd w:id="337"/>
    </w:p>
    <w:p w14:paraId="090AA04C" w14:textId="7F5C1BBF" w:rsidR="00524172" w:rsidRPr="005A7113" w:rsidRDefault="00BC2FAC" w:rsidP="00FA6AF7">
      <w:pPr>
        <w:pStyle w:val="BodyText"/>
        <w:ind w:right="19"/>
        <w:rPr>
          <w:i/>
          <w:sz w:val="18"/>
        </w:rPr>
      </w:pPr>
      <w:r w:rsidRPr="00BC2FAC">
        <w:rPr>
          <w:noProof/>
        </w:rPr>
        <w:drawing>
          <wp:inline distT="0" distB="0" distL="0" distR="0" wp14:anchorId="6A459F74" wp14:editId="7A597425">
            <wp:extent cx="8610600" cy="22199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610600" cy="2219960"/>
                    </a:xfrm>
                    <a:prstGeom prst="rect">
                      <a:avLst/>
                    </a:prstGeom>
                    <a:noFill/>
                    <a:ln>
                      <a:noFill/>
                    </a:ln>
                  </pic:spPr>
                </pic:pic>
              </a:graphicData>
            </a:graphic>
          </wp:inline>
        </w:drawing>
      </w:r>
    </w:p>
    <w:p w14:paraId="19112811" w14:textId="77777777" w:rsidR="008557F6" w:rsidRPr="005A7113" w:rsidRDefault="008557F6" w:rsidP="00FA6AF7">
      <w:pPr>
        <w:pStyle w:val="BodyText"/>
        <w:ind w:right="19"/>
        <w:rPr>
          <w:i/>
          <w:sz w:val="18"/>
        </w:rPr>
      </w:pPr>
    </w:p>
    <w:p w14:paraId="423AC448" w14:textId="77777777" w:rsidR="008557F6" w:rsidRPr="005A7113" w:rsidRDefault="008557F6" w:rsidP="00FA6AF7">
      <w:pPr>
        <w:pStyle w:val="BodyText"/>
        <w:ind w:right="19"/>
        <w:rPr>
          <w:i/>
          <w:sz w:val="18"/>
        </w:rPr>
      </w:pPr>
    </w:p>
    <w:p w14:paraId="6388C928" w14:textId="77777777" w:rsidR="008557F6" w:rsidRPr="005A7113" w:rsidRDefault="008557F6" w:rsidP="00FA6AF7">
      <w:pPr>
        <w:pStyle w:val="BodyText"/>
        <w:ind w:right="19"/>
        <w:rPr>
          <w:i/>
          <w:sz w:val="18"/>
        </w:rPr>
      </w:pPr>
    </w:p>
    <w:p w14:paraId="1199FCEB" w14:textId="77777777" w:rsidR="008557F6" w:rsidRPr="005A7113" w:rsidRDefault="008557F6" w:rsidP="00FA6AF7">
      <w:pPr>
        <w:pStyle w:val="BodyText"/>
        <w:ind w:right="19"/>
        <w:rPr>
          <w:i/>
          <w:sz w:val="18"/>
        </w:rPr>
      </w:pPr>
    </w:p>
    <w:p w14:paraId="5B8880BC" w14:textId="77777777" w:rsidR="008557F6" w:rsidRPr="005A7113" w:rsidRDefault="008557F6" w:rsidP="00FA6AF7">
      <w:pPr>
        <w:pStyle w:val="BodyText"/>
        <w:ind w:right="19"/>
        <w:rPr>
          <w:i/>
          <w:sz w:val="18"/>
        </w:rPr>
      </w:pPr>
    </w:p>
    <w:p w14:paraId="1EBFA36F" w14:textId="77777777" w:rsidR="008557F6" w:rsidRPr="005A7113" w:rsidRDefault="008557F6" w:rsidP="00FA6AF7">
      <w:pPr>
        <w:pStyle w:val="BodyText"/>
        <w:ind w:right="19"/>
        <w:rPr>
          <w:i/>
          <w:sz w:val="18"/>
        </w:rPr>
      </w:pPr>
    </w:p>
    <w:p w14:paraId="38EDABD2" w14:textId="77777777" w:rsidR="008557F6" w:rsidRPr="005A7113" w:rsidRDefault="008557F6" w:rsidP="00FA6AF7">
      <w:pPr>
        <w:pStyle w:val="BodyText"/>
        <w:ind w:right="19"/>
        <w:rPr>
          <w:i/>
          <w:sz w:val="18"/>
        </w:rPr>
      </w:pPr>
    </w:p>
    <w:p w14:paraId="10E5709B" w14:textId="77777777" w:rsidR="008557F6" w:rsidRPr="005A7113" w:rsidRDefault="008557F6" w:rsidP="00FA6AF7">
      <w:pPr>
        <w:pStyle w:val="BodyText"/>
        <w:ind w:right="19"/>
        <w:rPr>
          <w:i/>
          <w:sz w:val="18"/>
        </w:rPr>
      </w:pPr>
    </w:p>
    <w:p w14:paraId="4D1DB191" w14:textId="77777777" w:rsidR="008557F6" w:rsidRPr="005A7113" w:rsidRDefault="008557F6" w:rsidP="00FA6AF7">
      <w:pPr>
        <w:pStyle w:val="BodyText"/>
        <w:ind w:right="19"/>
        <w:rPr>
          <w:i/>
          <w:sz w:val="18"/>
        </w:rPr>
      </w:pPr>
    </w:p>
    <w:p w14:paraId="0731D78E" w14:textId="77777777" w:rsidR="008557F6" w:rsidRPr="005A7113" w:rsidRDefault="008557F6" w:rsidP="00FA6AF7">
      <w:pPr>
        <w:pStyle w:val="BodyText"/>
        <w:ind w:right="19"/>
        <w:rPr>
          <w:i/>
          <w:sz w:val="18"/>
        </w:rPr>
      </w:pPr>
    </w:p>
    <w:p w14:paraId="1E2707D4" w14:textId="77777777" w:rsidR="008557F6" w:rsidRPr="005A7113" w:rsidRDefault="008557F6" w:rsidP="00FA6AF7">
      <w:pPr>
        <w:pStyle w:val="BodyText"/>
        <w:ind w:right="19"/>
        <w:rPr>
          <w:i/>
          <w:sz w:val="18"/>
        </w:rPr>
      </w:pPr>
    </w:p>
    <w:p w14:paraId="5A640E0E" w14:textId="77777777" w:rsidR="008557F6" w:rsidRPr="005A7113" w:rsidRDefault="008557F6" w:rsidP="00FA6AF7">
      <w:pPr>
        <w:pStyle w:val="BodyText"/>
        <w:ind w:right="19"/>
        <w:rPr>
          <w:i/>
          <w:sz w:val="18"/>
        </w:rPr>
      </w:pPr>
    </w:p>
    <w:p w14:paraId="4B7C1836" w14:textId="4CAC5B68" w:rsidR="008557F6" w:rsidRPr="005A7113" w:rsidRDefault="001263A9" w:rsidP="00FA6AF7">
      <w:pPr>
        <w:tabs>
          <w:tab w:val="right" w:pos="13441"/>
        </w:tabs>
        <w:spacing w:before="121"/>
        <w:ind w:right="19"/>
        <w:rPr>
          <w:sz w:val="24"/>
        </w:rPr>
      </w:pPr>
      <w:r w:rsidRPr="005A7113">
        <w:rPr>
          <w:position w:val="-1"/>
        </w:rPr>
        <w:tab/>
      </w:r>
    </w:p>
    <w:p w14:paraId="72B9A362" w14:textId="77777777" w:rsidR="008557F6" w:rsidRPr="005A7113" w:rsidRDefault="008557F6" w:rsidP="00FA6AF7">
      <w:pPr>
        <w:ind w:right="19"/>
        <w:rPr>
          <w:sz w:val="24"/>
        </w:rPr>
        <w:sectPr w:rsidR="008557F6" w:rsidRPr="005A7113" w:rsidSect="003B367C">
          <w:footerReference w:type="default" r:id="rId121"/>
          <w:pgSz w:w="15840" w:h="12240" w:orient="landscape"/>
          <w:pgMar w:top="1140" w:right="1320" w:bottom="280" w:left="960" w:header="0" w:footer="1361" w:gutter="0"/>
          <w:cols w:space="720"/>
          <w:docGrid w:linePitch="299"/>
        </w:sectPr>
      </w:pPr>
    </w:p>
    <w:p w14:paraId="56BDE9A6" w14:textId="77777777" w:rsidR="008557F6" w:rsidRPr="005A7113" w:rsidRDefault="001263A9" w:rsidP="00FA6AF7">
      <w:pPr>
        <w:pStyle w:val="Heading1"/>
      </w:pPr>
      <w:bookmarkStart w:id="338" w:name="_bookmark37"/>
      <w:bookmarkStart w:id="339" w:name="_Toc529858243"/>
      <w:bookmarkStart w:id="340" w:name="_Toc529858318"/>
      <w:bookmarkStart w:id="341" w:name="_Toc50550525"/>
      <w:bookmarkEnd w:id="338"/>
      <w:r w:rsidRPr="005A7113">
        <w:lastRenderedPageBreak/>
        <w:t>BACKGROUND CONCENTRATIONS OF</w:t>
      </w:r>
      <w:r w:rsidRPr="005A7113">
        <w:rPr>
          <w:spacing w:val="-1"/>
        </w:rPr>
        <w:t xml:space="preserve"> </w:t>
      </w:r>
      <w:r w:rsidRPr="005A7113">
        <w:t>METHANE</w:t>
      </w:r>
      <w:bookmarkEnd w:id="339"/>
      <w:bookmarkEnd w:id="340"/>
      <w:bookmarkEnd w:id="341"/>
    </w:p>
    <w:p w14:paraId="4EB979AB" w14:textId="77777777" w:rsidR="008557F6" w:rsidRPr="005A7113" w:rsidRDefault="008557F6" w:rsidP="00FA6AF7">
      <w:pPr>
        <w:pStyle w:val="BodyText"/>
        <w:spacing w:before="10"/>
        <w:ind w:right="19"/>
        <w:rPr>
          <w:rFonts w:ascii="Corbel"/>
          <w:b/>
          <w:sz w:val="23"/>
        </w:rPr>
      </w:pPr>
    </w:p>
    <w:p w14:paraId="3C7D7255" w14:textId="77777777" w:rsidR="008557F6" w:rsidRPr="00D1172B" w:rsidRDefault="001263A9" w:rsidP="00FA6AF7">
      <w:pPr>
        <w:pStyle w:val="BodyText"/>
        <w:spacing w:before="1"/>
        <w:ind w:right="19"/>
        <w:jc w:val="both"/>
      </w:pPr>
      <w:r w:rsidRPr="00D1172B">
        <w:t>A background concentration is the combination of naturally occurring chemical substances and ambient concentrations of man‐made chemical substances in the environment that is representative of the surrounding area. The statistical analysis of the 1‐hour concentrations for each year is presented in Tables 2 and 3.</w:t>
      </w:r>
    </w:p>
    <w:p w14:paraId="3397FF38" w14:textId="77777777" w:rsidR="008557F6" w:rsidRPr="00D1172B" w:rsidRDefault="008557F6" w:rsidP="00FA6AF7">
      <w:pPr>
        <w:pStyle w:val="BodyText"/>
        <w:spacing w:before="1"/>
        <w:ind w:right="19"/>
      </w:pPr>
    </w:p>
    <w:p w14:paraId="6926E71A" w14:textId="0D449FAE" w:rsidR="008557F6" w:rsidRPr="005A7113" w:rsidRDefault="001A06B4" w:rsidP="00FA6AF7">
      <w:pPr>
        <w:pStyle w:val="BodyText"/>
        <w:ind w:right="19"/>
        <w:jc w:val="both"/>
      </w:pPr>
      <w:proofErr w:type="gramStart"/>
      <w:r>
        <w:t>Similar to</w:t>
      </w:r>
      <w:proofErr w:type="gramEnd"/>
      <w:r>
        <w:t xml:space="preserve"> previous years, t</w:t>
      </w:r>
      <w:r w:rsidR="001263A9" w:rsidRPr="00D1172B">
        <w:t>he 50</w:t>
      </w:r>
      <w:r w:rsidR="001263A9" w:rsidRPr="00A76BD5">
        <w:rPr>
          <w:vertAlign w:val="superscript"/>
        </w:rPr>
        <w:t>th</w:t>
      </w:r>
      <w:r w:rsidR="001263A9" w:rsidRPr="00D1172B">
        <w:t xml:space="preserve"> percentile reading from each station was found to be consistent from </w:t>
      </w:r>
      <w:r w:rsidR="00F40A47" w:rsidRPr="00D1172B">
        <w:t>201</w:t>
      </w:r>
      <w:r w:rsidR="00BC2FAC">
        <w:t>8</w:t>
      </w:r>
      <w:r w:rsidR="001263A9" w:rsidRPr="00D1172B">
        <w:t xml:space="preserve"> to </w:t>
      </w:r>
      <w:r w:rsidR="00F40A47" w:rsidRPr="00D1172B">
        <w:t>201</w:t>
      </w:r>
      <w:r w:rsidR="00BC2FAC">
        <w:t>9</w:t>
      </w:r>
      <w:r w:rsidR="001263A9" w:rsidRPr="00D1172B">
        <w:t xml:space="preserve">. </w:t>
      </w:r>
      <w:r>
        <w:t xml:space="preserve"> </w:t>
      </w:r>
      <w:r w:rsidR="001263A9" w:rsidRPr="00D1172B">
        <w:t>This suggests that the 50</w:t>
      </w:r>
      <w:r w:rsidR="001263A9" w:rsidRPr="00A76BD5">
        <w:rPr>
          <w:vertAlign w:val="superscript"/>
        </w:rPr>
        <w:t>th</w:t>
      </w:r>
      <w:r w:rsidR="001263A9" w:rsidRPr="00D1172B">
        <w:t xml:space="preserve"> percentile represents the background concentration as it remains</w:t>
      </w:r>
      <w:r>
        <w:t xml:space="preserve"> </w:t>
      </w:r>
      <w:r w:rsidR="00704226">
        <w:t xml:space="preserve">nearly </w:t>
      </w:r>
      <w:r w:rsidR="001263A9" w:rsidRPr="00D1172B">
        <w:t xml:space="preserve">unchanged regardless of year and location. It is reasonable to conclude that a suitable </w:t>
      </w:r>
      <w:r w:rsidR="001263A9" w:rsidRPr="00D1172B">
        <w:rPr>
          <w:position w:val="2"/>
        </w:rPr>
        <w:t>background methane (CH</w:t>
      </w:r>
      <w:r w:rsidR="001263A9" w:rsidRPr="00D1172B">
        <w:rPr>
          <w:position w:val="2"/>
          <w:vertAlign w:val="subscript"/>
        </w:rPr>
        <w:t>4</w:t>
      </w:r>
      <w:r w:rsidR="001263A9" w:rsidRPr="00D1172B">
        <w:rPr>
          <w:position w:val="2"/>
        </w:rPr>
        <w:t xml:space="preserve">) concentration </w:t>
      </w:r>
      <w:r w:rsidR="00183E6E" w:rsidRPr="00D1172B">
        <w:rPr>
          <w:position w:val="2"/>
        </w:rPr>
        <w:t>is approximately</w:t>
      </w:r>
      <w:r w:rsidR="001263A9" w:rsidRPr="00D1172B">
        <w:rPr>
          <w:position w:val="2"/>
        </w:rPr>
        <w:t xml:space="preserve"> 1.9 ppm for the region.</w:t>
      </w:r>
    </w:p>
    <w:p w14:paraId="147CAF88" w14:textId="77777777" w:rsidR="008557F6" w:rsidRPr="005A7113" w:rsidRDefault="008557F6" w:rsidP="00FA6AF7">
      <w:pPr>
        <w:ind w:right="19"/>
        <w:jc w:val="both"/>
        <w:sectPr w:rsidR="008557F6" w:rsidRPr="005A7113" w:rsidSect="006E72C0">
          <w:footerReference w:type="default" r:id="rId122"/>
          <w:pgSz w:w="12240" w:h="15840"/>
          <w:pgMar w:top="1500" w:right="1320" w:bottom="1160" w:left="1340" w:header="0" w:footer="977" w:gutter="0"/>
          <w:cols w:space="720"/>
        </w:sectPr>
      </w:pPr>
    </w:p>
    <w:p w14:paraId="0E66BB24" w14:textId="77777777" w:rsidR="008557F6" w:rsidRPr="005A7113" w:rsidRDefault="001263A9" w:rsidP="00FA6AF7">
      <w:pPr>
        <w:pStyle w:val="Heading1"/>
      </w:pPr>
      <w:bookmarkStart w:id="342" w:name="_bookmark38"/>
      <w:bookmarkStart w:id="343" w:name="_Toc529858244"/>
      <w:bookmarkStart w:id="344" w:name="_Toc529858319"/>
      <w:bookmarkStart w:id="345" w:name="_Toc50550526"/>
      <w:bookmarkEnd w:id="342"/>
      <w:r w:rsidRPr="005A7113">
        <w:lastRenderedPageBreak/>
        <w:t>COMPARISONS OF RESULTS ACROSS</w:t>
      </w:r>
      <w:r w:rsidRPr="005A7113">
        <w:rPr>
          <w:spacing w:val="-8"/>
        </w:rPr>
        <w:t xml:space="preserve"> </w:t>
      </w:r>
      <w:r w:rsidRPr="005A7113">
        <w:t>ALBERTA</w:t>
      </w:r>
      <w:bookmarkEnd w:id="343"/>
      <w:bookmarkEnd w:id="344"/>
      <w:bookmarkEnd w:id="345"/>
    </w:p>
    <w:p w14:paraId="1626198A" w14:textId="77777777" w:rsidR="008557F6" w:rsidRPr="005A7113" w:rsidRDefault="008557F6" w:rsidP="00FA6AF7">
      <w:pPr>
        <w:pStyle w:val="BodyText"/>
        <w:spacing w:before="3"/>
        <w:ind w:right="19"/>
        <w:rPr>
          <w:rFonts w:ascii="Corbel"/>
          <w:b/>
        </w:rPr>
      </w:pPr>
    </w:p>
    <w:p w14:paraId="4EAE8538" w14:textId="4C6039DD" w:rsidR="008557F6" w:rsidRPr="00D1172B" w:rsidRDefault="006E1363" w:rsidP="00FA6AF7">
      <w:pPr>
        <w:pStyle w:val="BodyText"/>
        <w:spacing w:line="235" w:lineRule="auto"/>
        <w:ind w:right="19"/>
        <w:jc w:val="both"/>
      </w:pPr>
      <w:r>
        <w:t xml:space="preserve">This section summarizes </w:t>
      </w:r>
      <w:r w:rsidR="001263A9" w:rsidRPr="00D1172B">
        <w:t xml:space="preserve">all monitoring </w:t>
      </w:r>
      <w:r>
        <w:t>stations</w:t>
      </w:r>
      <w:r w:rsidR="001263A9" w:rsidRPr="00D1172B">
        <w:t xml:space="preserve"> in Alberta (including Stations 842, </w:t>
      </w:r>
      <w:r w:rsidR="001263A9" w:rsidRPr="00D1172B">
        <w:rPr>
          <w:position w:val="2"/>
        </w:rPr>
        <w:t>986, Reno</w:t>
      </w:r>
      <w:r w:rsidR="00A71D07">
        <w:rPr>
          <w:position w:val="2"/>
        </w:rPr>
        <w:t>, and AQHI</w:t>
      </w:r>
      <w:r w:rsidR="001263A9" w:rsidRPr="00D1172B">
        <w:rPr>
          <w:position w:val="2"/>
        </w:rPr>
        <w:t xml:space="preserve">) that </w:t>
      </w:r>
      <w:r w:rsidR="00820E29">
        <w:rPr>
          <w:position w:val="2"/>
        </w:rPr>
        <w:t>collect data</w:t>
      </w:r>
      <w:r w:rsidR="001263A9" w:rsidRPr="00D1172B">
        <w:rPr>
          <w:position w:val="2"/>
        </w:rPr>
        <w:t xml:space="preserve"> for CH</w:t>
      </w:r>
      <w:r w:rsidR="001263A9" w:rsidRPr="00D1172B">
        <w:rPr>
          <w:position w:val="2"/>
          <w:vertAlign w:val="subscript"/>
        </w:rPr>
        <w:t>4</w:t>
      </w:r>
      <w:r w:rsidR="001263A9" w:rsidRPr="00D1172B">
        <w:rPr>
          <w:position w:val="2"/>
        </w:rPr>
        <w:t xml:space="preserve">, NMHC, THC, and TRS during </w:t>
      </w:r>
      <w:r>
        <w:rPr>
          <w:position w:val="2"/>
        </w:rPr>
        <w:t>2018</w:t>
      </w:r>
      <w:r w:rsidR="001263A9" w:rsidRPr="00D1172B">
        <w:rPr>
          <w:position w:val="2"/>
        </w:rPr>
        <w:t xml:space="preserve"> and </w:t>
      </w:r>
      <w:r w:rsidR="00F40A47" w:rsidRPr="00D1172B">
        <w:rPr>
          <w:position w:val="2"/>
        </w:rPr>
        <w:t>201</w:t>
      </w:r>
      <w:r>
        <w:rPr>
          <w:position w:val="2"/>
        </w:rPr>
        <w:t>9</w:t>
      </w:r>
      <w:r w:rsidR="001263A9" w:rsidRPr="00D1172B">
        <w:rPr>
          <w:position w:val="2"/>
        </w:rPr>
        <w:t>. The 99</w:t>
      </w:r>
      <w:r w:rsidR="001263A9" w:rsidRPr="00D1172B">
        <w:rPr>
          <w:position w:val="2"/>
          <w:vertAlign w:val="superscript"/>
        </w:rPr>
        <w:t>th</w:t>
      </w:r>
      <w:r w:rsidR="001263A9" w:rsidRPr="00D1172B">
        <w:rPr>
          <w:position w:val="2"/>
        </w:rPr>
        <w:t xml:space="preserve"> </w:t>
      </w:r>
      <w:r w:rsidR="001263A9" w:rsidRPr="00D1172B">
        <w:t>percentile is often used as an indicator of elevated concentrations that are exceeded 1% of the time. A maximum value could be used but it occurs only once. Alberta air quality management frameworks</w:t>
      </w:r>
      <w:r w:rsidR="006A4E71">
        <w:t xml:space="preserve"> often</w:t>
      </w:r>
      <w:r w:rsidR="001263A9" w:rsidRPr="00D1172B">
        <w:t xml:space="preserve"> use the annual 99</w:t>
      </w:r>
      <w:proofErr w:type="spellStart"/>
      <w:r w:rsidR="001263A9" w:rsidRPr="00D1172B">
        <w:rPr>
          <w:position w:val="8"/>
          <w:sz w:val="16"/>
        </w:rPr>
        <w:t>th</w:t>
      </w:r>
      <w:proofErr w:type="spellEnd"/>
      <w:r w:rsidR="001263A9" w:rsidRPr="00D1172B">
        <w:rPr>
          <w:position w:val="8"/>
          <w:sz w:val="16"/>
        </w:rPr>
        <w:t xml:space="preserve"> </w:t>
      </w:r>
      <w:r w:rsidR="001263A9" w:rsidRPr="00D1172B">
        <w:t xml:space="preserve">percentile as an indicator of prolonged exposures or of multiple </w:t>
      </w:r>
      <w:r w:rsidR="001263A9" w:rsidRPr="00D1172B">
        <w:rPr>
          <w:position w:val="2"/>
        </w:rPr>
        <w:t>episodes to high concentrations. For example, the annual 99</w:t>
      </w:r>
      <w:r w:rsidR="001263A9" w:rsidRPr="00D1172B">
        <w:rPr>
          <w:position w:val="2"/>
          <w:vertAlign w:val="superscript"/>
        </w:rPr>
        <w:t>th</w:t>
      </w:r>
      <w:r w:rsidR="001263A9" w:rsidRPr="00D1172B">
        <w:rPr>
          <w:position w:val="2"/>
        </w:rPr>
        <w:t xml:space="preserve"> percentile target for SO</w:t>
      </w:r>
      <w:r w:rsidR="001263A9" w:rsidRPr="00D1172B">
        <w:rPr>
          <w:position w:val="2"/>
          <w:vertAlign w:val="subscript"/>
        </w:rPr>
        <w:t>2</w:t>
      </w:r>
      <w:r w:rsidR="001263A9" w:rsidRPr="00D1172B">
        <w:rPr>
          <w:position w:val="2"/>
        </w:rPr>
        <w:t xml:space="preserve"> for a </w:t>
      </w:r>
      <w:r w:rsidR="001263A9" w:rsidRPr="00D1172B">
        <w:t>regional plan is set by reviewing past monitoring data.</w:t>
      </w:r>
    </w:p>
    <w:p w14:paraId="18399721" w14:textId="77777777" w:rsidR="008557F6" w:rsidRPr="00D1172B" w:rsidRDefault="008557F6" w:rsidP="00FA6AF7">
      <w:pPr>
        <w:pStyle w:val="BodyText"/>
        <w:spacing w:before="6"/>
        <w:ind w:right="19"/>
        <w:rPr>
          <w:sz w:val="23"/>
        </w:rPr>
      </w:pPr>
    </w:p>
    <w:p w14:paraId="36B4A59D" w14:textId="2CD889DF" w:rsidR="007E7101" w:rsidRPr="00BD172F" w:rsidRDefault="007E7101" w:rsidP="00FA6AF7">
      <w:pPr>
        <w:pStyle w:val="BodyText"/>
        <w:tabs>
          <w:tab w:val="left" w:pos="7597"/>
          <w:tab w:val="left" w:pos="8438"/>
          <w:tab w:val="left" w:pos="9088"/>
        </w:tabs>
        <w:ind w:right="19"/>
      </w:pPr>
      <w:r w:rsidRPr="00BD172F">
        <w:t>Using the one parameter</w:t>
      </w:r>
      <w:r w:rsidRPr="00BD172F">
        <w:rPr>
          <w:spacing w:val="-13"/>
        </w:rPr>
        <w:t xml:space="preserve"> </w:t>
      </w:r>
      <w:r w:rsidRPr="00BD172F">
        <w:t>at</w:t>
      </w:r>
      <w:r w:rsidRPr="00BD172F">
        <w:rPr>
          <w:spacing w:val="-12"/>
        </w:rPr>
        <w:t xml:space="preserve"> </w:t>
      </w:r>
      <w:r w:rsidRPr="00BD172F">
        <w:t>multiple</w:t>
      </w:r>
      <w:r w:rsidRPr="00BD172F">
        <w:rPr>
          <w:spacing w:val="-12"/>
        </w:rPr>
        <w:t xml:space="preserve"> </w:t>
      </w:r>
      <w:r w:rsidRPr="00BD172F">
        <w:t>stations</w:t>
      </w:r>
      <w:r w:rsidRPr="00BD172F">
        <w:rPr>
          <w:spacing w:val="-16"/>
        </w:rPr>
        <w:t xml:space="preserve"> </w:t>
      </w:r>
      <w:r w:rsidRPr="00BD172F">
        <w:t>reporting</w:t>
      </w:r>
      <w:r w:rsidRPr="00BD172F">
        <w:rPr>
          <w:spacing w:val="-10"/>
        </w:rPr>
        <w:t xml:space="preserve"> </w:t>
      </w:r>
      <w:r w:rsidRPr="00BD172F">
        <w:t>option, t</w:t>
      </w:r>
      <w:r w:rsidR="001263A9" w:rsidRPr="00BD172F">
        <w:t>he station data was downloaded from the Alberta Environment and Parks air data site</w:t>
      </w:r>
      <w:r w:rsidRPr="00BD172F">
        <w:t>:</w:t>
      </w:r>
    </w:p>
    <w:p w14:paraId="4F7A4D00" w14:textId="0B192553" w:rsidR="007E7101" w:rsidRPr="00BD172F" w:rsidRDefault="007E7101" w:rsidP="00FA6AF7">
      <w:pPr>
        <w:pStyle w:val="BodyText"/>
        <w:tabs>
          <w:tab w:val="left" w:pos="7597"/>
          <w:tab w:val="left" w:pos="8438"/>
          <w:tab w:val="left" w:pos="9088"/>
        </w:tabs>
        <w:ind w:right="19"/>
      </w:pPr>
    </w:p>
    <w:p w14:paraId="5EB99A19" w14:textId="638379E4" w:rsidR="007E7101" w:rsidRPr="00BD172F" w:rsidRDefault="007639E9" w:rsidP="00FA6AF7">
      <w:pPr>
        <w:pStyle w:val="BodyText"/>
        <w:tabs>
          <w:tab w:val="left" w:pos="7597"/>
          <w:tab w:val="left" w:pos="8438"/>
          <w:tab w:val="left" w:pos="9088"/>
        </w:tabs>
        <w:ind w:right="19"/>
      </w:pPr>
      <w:hyperlink r:id="rId123" w:history="1">
        <w:r w:rsidR="007E7101" w:rsidRPr="00BD172F">
          <w:rPr>
            <w:rStyle w:val="Hyperlink"/>
          </w:rPr>
          <w:t>http://airdata.alberta.ca/aepContent/Reports/DataDownloadMain.aspx</w:t>
        </w:r>
      </w:hyperlink>
      <w:r w:rsidR="007E7101" w:rsidRPr="00BD172F">
        <w:t xml:space="preserve"> </w:t>
      </w:r>
    </w:p>
    <w:p w14:paraId="67AF13A0" w14:textId="77777777" w:rsidR="007E7101" w:rsidRPr="00BD172F" w:rsidRDefault="007E7101" w:rsidP="00FA6AF7">
      <w:pPr>
        <w:pStyle w:val="BodyText"/>
        <w:tabs>
          <w:tab w:val="left" w:pos="7597"/>
          <w:tab w:val="left" w:pos="8438"/>
          <w:tab w:val="left" w:pos="9088"/>
        </w:tabs>
        <w:ind w:right="19"/>
        <w:rPr>
          <w:spacing w:val="26"/>
        </w:rPr>
      </w:pPr>
    </w:p>
    <w:p w14:paraId="7092032B" w14:textId="77777777" w:rsidR="007E7101" w:rsidRPr="00BD172F" w:rsidRDefault="001263A9" w:rsidP="00FA6AF7">
      <w:pPr>
        <w:pStyle w:val="BodyText"/>
        <w:tabs>
          <w:tab w:val="left" w:pos="7597"/>
          <w:tab w:val="left" w:pos="8438"/>
          <w:tab w:val="left" w:pos="9088"/>
        </w:tabs>
        <w:ind w:right="19"/>
      </w:pPr>
      <w:r w:rsidRPr="00BD172F">
        <w:t>Additional</w:t>
      </w:r>
      <w:r w:rsidRPr="00BD172F">
        <w:rPr>
          <w:spacing w:val="-13"/>
        </w:rPr>
        <w:t xml:space="preserve"> </w:t>
      </w:r>
      <w:r w:rsidRPr="00BD172F">
        <w:t>station</w:t>
      </w:r>
      <w:r w:rsidRPr="00BD172F">
        <w:rPr>
          <w:spacing w:val="-13"/>
        </w:rPr>
        <w:t xml:space="preserve"> </w:t>
      </w:r>
      <w:r w:rsidRPr="00BD172F">
        <w:t>information</w:t>
      </w:r>
      <w:r w:rsidRPr="00BD172F">
        <w:rPr>
          <w:spacing w:val="-13"/>
        </w:rPr>
        <w:t xml:space="preserve"> </w:t>
      </w:r>
      <w:r w:rsidRPr="00BD172F">
        <w:t>reports</w:t>
      </w:r>
      <w:r w:rsidRPr="00BD172F">
        <w:rPr>
          <w:spacing w:val="-13"/>
        </w:rPr>
        <w:t xml:space="preserve"> </w:t>
      </w:r>
      <w:r w:rsidRPr="00BD172F">
        <w:t>including the airshed, location, start date, status and parameters monitored are available on the Alberta Environment and Parks air data site</w:t>
      </w:r>
      <w:r w:rsidR="007E7101" w:rsidRPr="00BD172F">
        <w:t>:</w:t>
      </w:r>
    </w:p>
    <w:p w14:paraId="3BA2293B" w14:textId="77777777" w:rsidR="007E7101" w:rsidRPr="00BD172F" w:rsidRDefault="007E7101" w:rsidP="00FA6AF7">
      <w:pPr>
        <w:pStyle w:val="BodyText"/>
        <w:tabs>
          <w:tab w:val="left" w:pos="7597"/>
          <w:tab w:val="left" w:pos="8438"/>
          <w:tab w:val="left" w:pos="9088"/>
        </w:tabs>
        <w:ind w:right="19"/>
      </w:pPr>
    </w:p>
    <w:p w14:paraId="45FC35D8" w14:textId="45E7F9E4" w:rsidR="007E7101" w:rsidRPr="00BD172F" w:rsidRDefault="007639E9" w:rsidP="00FA6AF7">
      <w:pPr>
        <w:pStyle w:val="BodyText"/>
        <w:tabs>
          <w:tab w:val="left" w:pos="7597"/>
          <w:tab w:val="left" w:pos="8438"/>
          <w:tab w:val="left" w:pos="9088"/>
        </w:tabs>
        <w:ind w:right="19"/>
      </w:pPr>
      <w:hyperlink r:id="rId124" w:history="1">
        <w:r w:rsidR="007E7101" w:rsidRPr="00BD172F">
          <w:rPr>
            <w:rStyle w:val="Hyperlink"/>
          </w:rPr>
          <w:t>http://airdata.alberta.ca/aepContent/Reports/StationInformationMain.aspx</w:t>
        </w:r>
      </w:hyperlink>
    </w:p>
    <w:p w14:paraId="66171473" w14:textId="77777777" w:rsidR="007E7101" w:rsidRPr="00BD172F" w:rsidRDefault="007E7101" w:rsidP="00FA6AF7">
      <w:pPr>
        <w:pStyle w:val="BodyText"/>
        <w:tabs>
          <w:tab w:val="left" w:pos="7597"/>
          <w:tab w:val="left" w:pos="8438"/>
          <w:tab w:val="left" w:pos="9088"/>
        </w:tabs>
        <w:ind w:right="19"/>
      </w:pPr>
    </w:p>
    <w:p w14:paraId="75E220E1" w14:textId="77777777" w:rsidR="007E7101" w:rsidRPr="00BD172F" w:rsidRDefault="001263A9" w:rsidP="00FA6AF7">
      <w:pPr>
        <w:pStyle w:val="BodyText"/>
        <w:tabs>
          <w:tab w:val="left" w:pos="7597"/>
          <w:tab w:val="left" w:pos="8438"/>
          <w:tab w:val="left" w:pos="9088"/>
        </w:tabs>
        <w:ind w:right="19"/>
      </w:pPr>
      <w:r w:rsidRPr="00BD172F">
        <w:t>The locations of many</w:t>
      </w:r>
      <w:r w:rsidRPr="00BD172F">
        <w:rPr>
          <w:spacing w:val="-15"/>
        </w:rPr>
        <w:t xml:space="preserve"> </w:t>
      </w:r>
      <w:r w:rsidRPr="00BD172F">
        <w:t>of</w:t>
      </w:r>
      <w:r w:rsidRPr="00BD172F">
        <w:rPr>
          <w:spacing w:val="-14"/>
        </w:rPr>
        <w:t xml:space="preserve"> </w:t>
      </w:r>
      <w:r w:rsidRPr="00BD172F">
        <w:t>the</w:t>
      </w:r>
      <w:r w:rsidRPr="00BD172F">
        <w:rPr>
          <w:spacing w:val="-15"/>
        </w:rPr>
        <w:t xml:space="preserve"> </w:t>
      </w:r>
      <w:r w:rsidRPr="00BD172F">
        <w:t>stations</w:t>
      </w:r>
      <w:r w:rsidRPr="00BD172F">
        <w:rPr>
          <w:spacing w:val="-13"/>
        </w:rPr>
        <w:t xml:space="preserve"> </w:t>
      </w:r>
      <w:r w:rsidRPr="00BD172F">
        <w:t>is</w:t>
      </w:r>
      <w:r w:rsidRPr="00BD172F">
        <w:rPr>
          <w:spacing w:val="-15"/>
        </w:rPr>
        <w:t xml:space="preserve"> </w:t>
      </w:r>
      <w:r w:rsidRPr="00BD172F">
        <w:t>shown</w:t>
      </w:r>
      <w:r w:rsidRPr="00BD172F">
        <w:rPr>
          <w:spacing w:val="-13"/>
        </w:rPr>
        <w:t xml:space="preserve"> </w:t>
      </w:r>
      <w:r w:rsidRPr="00BD172F">
        <w:t>on</w:t>
      </w:r>
      <w:r w:rsidRPr="00BD172F">
        <w:rPr>
          <w:spacing w:val="-14"/>
        </w:rPr>
        <w:t xml:space="preserve"> </w:t>
      </w:r>
      <w:r w:rsidRPr="00BD172F">
        <w:t>the</w:t>
      </w:r>
      <w:r w:rsidRPr="00BD172F">
        <w:rPr>
          <w:spacing w:val="-15"/>
        </w:rPr>
        <w:t xml:space="preserve"> </w:t>
      </w:r>
      <w:r w:rsidRPr="00BD172F">
        <w:t>air</w:t>
      </w:r>
      <w:r w:rsidRPr="00BD172F">
        <w:rPr>
          <w:spacing w:val="-15"/>
        </w:rPr>
        <w:t xml:space="preserve"> </w:t>
      </w:r>
      <w:r w:rsidRPr="00BD172F">
        <w:t>quality</w:t>
      </w:r>
      <w:r w:rsidRPr="00BD172F">
        <w:rPr>
          <w:spacing w:val="-18"/>
        </w:rPr>
        <w:t xml:space="preserve"> </w:t>
      </w:r>
      <w:r w:rsidRPr="00BD172F">
        <w:t>technical</w:t>
      </w:r>
      <w:r w:rsidRPr="00BD172F">
        <w:rPr>
          <w:spacing w:val="-15"/>
        </w:rPr>
        <w:t xml:space="preserve"> </w:t>
      </w:r>
      <w:r w:rsidRPr="00BD172F">
        <w:t>map</w:t>
      </w:r>
      <w:r w:rsidR="007E7101" w:rsidRPr="00BD172F">
        <w:t>:</w:t>
      </w:r>
    </w:p>
    <w:p w14:paraId="47AFEAA1" w14:textId="77777777" w:rsidR="007E7101" w:rsidRPr="00BD172F" w:rsidRDefault="007E7101" w:rsidP="00FA6AF7">
      <w:pPr>
        <w:pStyle w:val="BodyText"/>
        <w:tabs>
          <w:tab w:val="left" w:pos="7597"/>
          <w:tab w:val="left" w:pos="8438"/>
          <w:tab w:val="left" w:pos="9088"/>
        </w:tabs>
        <w:ind w:right="19"/>
      </w:pPr>
    </w:p>
    <w:p w14:paraId="41F48430" w14:textId="6F6A8667" w:rsidR="008557F6" w:rsidRPr="00284F01" w:rsidRDefault="007639E9" w:rsidP="00FA6AF7">
      <w:pPr>
        <w:pStyle w:val="BodyText"/>
        <w:spacing w:before="3"/>
        <w:ind w:right="19"/>
        <w:rPr>
          <w:szCs w:val="36"/>
        </w:rPr>
      </w:pPr>
      <w:hyperlink r:id="rId125" w:history="1">
        <w:r w:rsidR="00284F01" w:rsidRPr="00BD172F">
          <w:rPr>
            <w:rStyle w:val="Hyperlink"/>
            <w:szCs w:val="36"/>
          </w:rPr>
          <w:t>http://maps.srd.alberta.ca/AQHI</w:t>
        </w:r>
      </w:hyperlink>
    </w:p>
    <w:p w14:paraId="310D758A" w14:textId="77777777" w:rsidR="00284F01" w:rsidRPr="00D1172B" w:rsidRDefault="00284F01" w:rsidP="00FA6AF7">
      <w:pPr>
        <w:pStyle w:val="BodyText"/>
        <w:spacing w:before="3"/>
        <w:ind w:right="19"/>
        <w:rPr>
          <w:sz w:val="18"/>
        </w:rPr>
      </w:pPr>
    </w:p>
    <w:p w14:paraId="5C7FF516" w14:textId="11411C70" w:rsidR="008557F6" w:rsidRPr="00D1172B" w:rsidRDefault="001263A9" w:rsidP="00FA6AF7">
      <w:pPr>
        <w:pStyle w:val="BodyText"/>
        <w:spacing w:before="70" w:line="237" w:lineRule="auto"/>
        <w:ind w:right="19"/>
        <w:jc w:val="both"/>
      </w:pPr>
      <w:r w:rsidRPr="00D1172B">
        <w:t>The 99</w:t>
      </w:r>
      <w:proofErr w:type="spellStart"/>
      <w:r w:rsidRPr="00D1172B">
        <w:rPr>
          <w:position w:val="8"/>
          <w:sz w:val="16"/>
        </w:rPr>
        <w:t>th</w:t>
      </w:r>
      <w:proofErr w:type="spellEnd"/>
      <w:r w:rsidRPr="00D1172B">
        <w:rPr>
          <w:position w:val="8"/>
          <w:sz w:val="16"/>
        </w:rPr>
        <w:t xml:space="preserve"> </w:t>
      </w:r>
      <w:r w:rsidRPr="00D1172B">
        <w:t>percentile for each</w:t>
      </w:r>
      <w:r w:rsidRPr="00D1172B">
        <w:rPr>
          <w:spacing w:val="-11"/>
        </w:rPr>
        <w:t xml:space="preserve"> </w:t>
      </w:r>
      <w:r w:rsidRPr="00D1172B">
        <w:t>month</w:t>
      </w:r>
      <w:r w:rsidRPr="00D1172B">
        <w:rPr>
          <w:spacing w:val="-11"/>
        </w:rPr>
        <w:t xml:space="preserve"> </w:t>
      </w:r>
      <w:r w:rsidRPr="00D1172B">
        <w:t>was</w:t>
      </w:r>
      <w:r w:rsidRPr="00D1172B">
        <w:rPr>
          <w:spacing w:val="-12"/>
        </w:rPr>
        <w:t xml:space="preserve"> </w:t>
      </w:r>
      <w:r w:rsidRPr="00D1172B">
        <w:t>calculated</w:t>
      </w:r>
      <w:r w:rsidRPr="00D1172B">
        <w:rPr>
          <w:spacing w:val="-11"/>
        </w:rPr>
        <w:t xml:space="preserve"> </w:t>
      </w:r>
      <w:r w:rsidRPr="00D1172B">
        <w:t>along</w:t>
      </w:r>
      <w:r w:rsidRPr="00D1172B">
        <w:rPr>
          <w:spacing w:val="-12"/>
        </w:rPr>
        <w:t xml:space="preserve"> </w:t>
      </w:r>
      <w:r w:rsidRPr="00D1172B">
        <w:t>with</w:t>
      </w:r>
      <w:r w:rsidRPr="00D1172B">
        <w:rPr>
          <w:spacing w:val="-13"/>
        </w:rPr>
        <w:t xml:space="preserve"> </w:t>
      </w:r>
      <w:r w:rsidRPr="00D1172B">
        <w:t>the</w:t>
      </w:r>
      <w:r w:rsidRPr="00D1172B">
        <w:rPr>
          <w:spacing w:val="-11"/>
        </w:rPr>
        <w:t xml:space="preserve"> </w:t>
      </w:r>
      <w:r w:rsidRPr="00D1172B">
        <w:t>annual</w:t>
      </w:r>
      <w:r w:rsidRPr="00D1172B">
        <w:rPr>
          <w:spacing w:val="-14"/>
        </w:rPr>
        <w:t xml:space="preserve"> </w:t>
      </w:r>
      <w:r w:rsidRPr="00D1172B">
        <w:t>or</w:t>
      </w:r>
      <w:r w:rsidRPr="00D1172B">
        <w:rPr>
          <w:spacing w:val="-12"/>
        </w:rPr>
        <w:t xml:space="preserve"> </w:t>
      </w:r>
      <w:r w:rsidRPr="00D1172B">
        <w:t>data</w:t>
      </w:r>
      <w:r w:rsidRPr="00D1172B">
        <w:rPr>
          <w:spacing w:val="-12"/>
        </w:rPr>
        <w:t xml:space="preserve"> </w:t>
      </w:r>
      <w:r w:rsidRPr="00D1172B">
        <w:t>set</w:t>
      </w:r>
      <w:r w:rsidRPr="00D1172B">
        <w:rPr>
          <w:spacing w:val="-11"/>
        </w:rPr>
        <w:t xml:space="preserve"> </w:t>
      </w:r>
      <w:r w:rsidRPr="00D1172B">
        <w:t>99</w:t>
      </w:r>
      <w:proofErr w:type="spellStart"/>
      <w:r w:rsidRPr="00D1172B">
        <w:rPr>
          <w:position w:val="8"/>
          <w:sz w:val="16"/>
        </w:rPr>
        <w:t>th</w:t>
      </w:r>
      <w:proofErr w:type="spellEnd"/>
      <w:r w:rsidRPr="00D1172B">
        <w:rPr>
          <w:spacing w:val="5"/>
          <w:position w:val="8"/>
          <w:sz w:val="16"/>
        </w:rPr>
        <w:t xml:space="preserve"> </w:t>
      </w:r>
      <w:r w:rsidRPr="00D1172B">
        <w:t>percentile</w:t>
      </w:r>
      <w:r w:rsidRPr="00D1172B">
        <w:rPr>
          <w:spacing w:val="-11"/>
        </w:rPr>
        <w:t xml:space="preserve"> </w:t>
      </w:r>
      <w:r w:rsidRPr="00D1172B">
        <w:t>and</w:t>
      </w:r>
      <w:r w:rsidRPr="00D1172B">
        <w:rPr>
          <w:spacing w:val="-13"/>
        </w:rPr>
        <w:t xml:space="preserve"> </w:t>
      </w:r>
      <w:r w:rsidRPr="00D1172B">
        <w:t>average</w:t>
      </w:r>
      <w:r w:rsidRPr="00D1172B">
        <w:rPr>
          <w:spacing w:val="-14"/>
        </w:rPr>
        <w:t xml:space="preserve"> </w:t>
      </w:r>
      <w:r w:rsidRPr="00D1172B">
        <w:t>for</w:t>
      </w:r>
      <w:r w:rsidRPr="00D1172B">
        <w:rPr>
          <w:spacing w:val="-14"/>
        </w:rPr>
        <w:t xml:space="preserve"> </w:t>
      </w:r>
      <w:r w:rsidRPr="00D1172B">
        <w:t>each station for the available data. For ease of viewing, only the maximum 99</w:t>
      </w:r>
      <w:proofErr w:type="spellStart"/>
      <w:r w:rsidRPr="00D1172B">
        <w:rPr>
          <w:position w:val="8"/>
          <w:sz w:val="16"/>
        </w:rPr>
        <w:t>th</w:t>
      </w:r>
      <w:proofErr w:type="spellEnd"/>
      <w:r w:rsidRPr="00D1172B">
        <w:rPr>
          <w:position w:val="8"/>
          <w:sz w:val="16"/>
        </w:rPr>
        <w:t xml:space="preserve"> </w:t>
      </w:r>
      <w:r w:rsidRPr="00D1172B">
        <w:t xml:space="preserve">percentile for each month and annual averages are presented on the figures. </w:t>
      </w:r>
      <w:proofErr w:type="gramStart"/>
      <w:r w:rsidRPr="00D1172B">
        <w:t>All of</w:t>
      </w:r>
      <w:proofErr w:type="gramEnd"/>
      <w:r w:rsidRPr="00D1172B">
        <w:t xml:space="preserve"> the calculated statistics are presented in the tables.</w:t>
      </w:r>
    </w:p>
    <w:p w14:paraId="33EA2A0E" w14:textId="77777777" w:rsidR="008557F6" w:rsidRPr="00D1172B" w:rsidRDefault="008557F6" w:rsidP="00FA6AF7">
      <w:pPr>
        <w:pStyle w:val="BodyText"/>
        <w:spacing w:before="9"/>
        <w:ind w:right="19"/>
      </w:pPr>
    </w:p>
    <w:p w14:paraId="1F17146A" w14:textId="77777777" w:rsidR="008557F6" w:rsidRPr="005A7113" w:rsidRDefault="008557F6" w:rsidP="00FA6AF7">
      <w:pPr>
        <w:spacing w:line="235" w:lineRule="auto"/>
        <w:ind w:right="19"/>
        <w:jc w:val="both"/>
        <w:sectPr w:rsidR="008557F6" w:rsidRPr="005A7113">
          <w:pgSz w:w="12240" w:h="15840"/>
          <w:pgMar w:top="1420" w:right="1320" w:bottom="1160" w:left="1340" w:header="0" w:footer="977" w:gutter="0"/>
          <w:cols w:space="720"/>
        </w:sectPr>
      </w:pPr>
    </w:p>
    <w:p w14:paraId="5376DE7A" w14:textId="77777777" w:rsidR="008557F6" w:rsidRPr="005A7113" w:rsidRDefault="001263A9" w:rsidP="00FA6AF7">
      <w:pPr>
        <w:pStyle w:val="Heading2"/>
      </w:pPr>
      <w:bookmarkStart w:id="346" w:name="_bookmark39"/>
      <w:bookmarkStart w:id="347" w:name="_Toc529858245"/>
      <w:bookmarkStart w:id="348" w:name="_Toc529858320"/>
      <w:bookmarkStart w:id="349" w:name="_Toc50550527"/>
      <w:bookmarkEnd w:id="346"/>
      <w:r w:rsidRPr="005A7113">
        <w:lastRenderedPageBreak/>
        <w:t>Methane</w:t>
      </w:r>
      <w:bookmarkEnd w:id="347"/>
      <w:bookmarkEnd w:id="348"/>
      <w:bookmarkEnd w:id="349"/>
    </w:p>
    <w:p w14:paraId="1241E276" w14:textId="77777777" w:rsidR="008557F6" w:rsidRPr="005A7113" w:rsidRDefault="008557F6" w:rsidP="00FA6AF7">
      <w:pPr>
        <w:pStyle w:val="BodyText"/>
        <w:spacing w:before="5"/>
        <w:ind w:right="19"/>
        <w:rPr>
          <w:rFonts w:ascii="Corbel"/>
          <w:sz w:val="25"/>
        </w:rPr>
      </w:pPr>
    </w:p>
    <w:p w14:paraId="0499912D" w14:textId="1C2A9D3F" w:rsidR="00EC5C52" w:rsidRDefault="001263A9" w:rsidP="00FA6AF7">
      <w:pPr>
        <w:pStyle w:val="BodyText"/>
        <w:spacing w:line="223" w:lineRule="auto"/>
        <w:ind w:right="19"/>
        <w:jc w:val="both"/>
        <w:rPr>
          <w:position w:val="2"/>
        </w:rPr>
      </w:pPr>
      <w:r w:rsidRPr="005A7113">
        <w:rPr>
          <w:position w:val="2"/>
        </w:rPr>
        <w:t xml:space="preserve">Figure </w:t>
      </w:r>
      <w:r w:rsidR="00EC5C52" w:rsidRPr="005A7113">
        <w:rPr>
          <w:position w:val="2"/>
        </w:rPr>
        <w:t>3</w:t>
      </w:r>
      <w:r w:rsidR="00A4457A">
        <w:rPr>
          <w:position w:val="2"/>
        </w:rPr>
        <w:t>5</w:t>
      </w:r>
      <w:r w:rsidRPr="005A7113">
        <w:rPr>
          <w:position w:val="2"/>
        </w:rPr>
        <w:t xml:space="preserve"> and Table </w:t>
      </w:r>
      <w:r w:rsidR="00A4457A">
        <w:rPr>
          <w:position w:val="2"/>
        </w:rPr>
        <w:t>7</w:t>
      </w:r>
      <w:r w:rsidRPr="005A7113">
        <w:rPr>
          <w:position w:val="2"/>
        </w:rPr>
        <w:t xml:space="preserve"> compare the CH</w:t>
      </w:r>
      <w:r w:rsidRPr="005A7113">
        <w:rPr>
          <w:position w:val="2"/>
          <w:vertAlign w:val="subscript"/>
        </w:rPr>
        <w:t>4</w:t>
      </w:r>
      <w:r w:rsidRPr="005A7113">
        <w:rPr>
          <w:position w:val="2"/>
        </w:rPr>
        <w:t xml:space="preserve"> 1-hour average measurements in Alberta in </w:t>
      </w:r>
      <w:r w:rsidR="00F40A47" w:rsidRPr="005A7113">
        <w:rPr>
          <w:position w:val="2"/>
        </w:rPr>
        <w:t>201</w:t>
      </w:r>
      <w:r w:rsidR="00284F01">
        <w:rPr>
          <w:position w:val="2"/>
        </w:rPr>
        <w:t>8</w:t>
      </w:r>
      <w:r w:rsidRPr="005A7113">
        <w:rPr>
          <w:position w:val="2"/>
        </w:rPr>
        <w:t xml:space="preserve"> and </w:t>
      </w:r>
      <w:r w:rsidR="00F40A47" w:rsidRPr="005A7113">
        <w:rPr>
          <w:position w:val="2"/>
        </w:rPr>
        <w:t>201</w:t>
      </w:r>
      <w:r w:rsidR="00284F01">
        <w:rPr>
          <w:position w:val="2"/>
        </w:rPr>
        <w:t>9</w:t>
      </w:r>
      <w:r w:rsidRPr="005A7113">
        <w:rPr>
          <w:position w:val="2"/>
        </w:rPr>
        <w:t xml:space="preserve"> for </w:t>
      </w:r>
      <w:proofErr w:type="gramStart"/>
      <w:r w:rsidR="00A4457A">
        <w:rPr>
          <w:position w:val="2"/>
        </w:rPr>
        <w:t>a number of</w:t>
      </w:r>
      <w:proofErr w:type="gramEnd"/>
      <w:r w:rsidRPr="005A7113">
        <w:rPr>
          <w:position w:val="2"/>
        </w:rPr>
        <w:t xml:space="preserve"> stations. </w:t>
      </w:r>
    </w:p>
    <w:p w14:paraId="19A0B5FA" w14:textId="77777777" w:rsidR="00CE515F" w:rsidRDefault="00CE515F" w:rsidP="00CE515F">
      <w:pPr>
        <w:pStyle w:val="BodyText"/>
        <w:spacing w:line="223" w:lineRule="auto"/>
        <w:ind w:right="19"/>
        <w:jc w:val="both"/>
        <w:rPr>
          <w:position w:val="2"/>
        </w:rPr>
      </w:pPr>
    </w:p>
    <w:p w14:paraId="3DC73076" w14:textId="3F8966AE" w:rsidR="007A6B66" w:rsidRDefault="001263A9" w:rsidP="001A63B6">
      <w:pPr>
        <w:pStyle w:val="BodyText"/>
        <w:spacing w:line="230" w:lineRule="auto"/>
        <w:ind w:right="19"/>
        <w:jc w:val="both"/>
        <w:sectPr w:rsidR="007A6B66">
          <w:pgSz w:w="12240" w:h="15840"/>
          <w:pgMar w:top="1420" w:right="1320" w:bottom="1160" w:left="1340" w:header="0" w:footer="977" w:gutter="0"/>
          <w:cols w:space="720"/>
        </w:sectPr>
      </w:pPr>
      <w:r w:rsidRPr="00D1172B">
        <w:rPr>
          <w:position w:val="2"/>
        </w:rPr>
        <w:t>CH</w:t>
      </w:r>
      <w:r w:rsidRPr="00D1172B">
        <w:rPr>
          <w:position w:val="2"/>
          <w:vertAlign w:val="subscript"/>
        </w:rPr>
        <w:t>4</w:t>
      </w:r>
      <w:r w:rsidRPr="00D1172B">
        <w:rPr>
          <w:position w:val="2"/>
        </w:rPr>
        <w:t xml:space="preserve"> readings </w:t>
      </w:r>
      <w:r w:rsidR="00A13562">
        <w:rPr>
          <w:position w:val="2"/>
        </w:rPr>
        <w:t>at the 986 and 842 Stations</w:t>
      </w:r>
      <w:r w:rsidRPr="00D1172B">
        <w:rPr>
          <w:position w:val="2"/>
        </w:rPr>
        <w:t xml:space="preserve"> are </w:t>
      </w:r>
      <w:r w:rsidR="00D84A48" w:rsidRPr="00D1172B">
        <w:rPr>
          <w:position w:val="2"/>
        </w:rPr>
        <w:t>comparable to other locations in</w:t>
      </w:r>
      <w:r w:rsidR="00994F6A">
        <w:rPr>
          <w:position w:val="2"/>
        </w:rPr>
        <w:t xml:space="preserve"> </w:t>
      </w:r>
      <w:r w:rsidR="003031EE">
        <w:rPr>
          <w:position w:val="2"/>
        </w:rPr>
        <w:t>Alberta</w:t>
      </w:r>
      <w:r w:rsidR="00B90FE0">
        <w:rPr>
          <w:position w:val="2"/>
        </w:rPr>
        <w:t xml:space="preserve"> and notably lower than </w:t>
      </w:r>
      <w:r w:rsidR="005B3673">
        <w:rPr>
          <w:position w:val="2"/>
        </w:rPr>
        <w:t>most urban and industrial areas</w:t>
      </w:r>
      <w:r w:rsidRPr="00D1172B">
        <w:t xml:space="preserve">. </w:t>
      </w:r>
      <w:r w:rsidR="001A63B6">
        <w:t xml:space="preserve"> </w:t>
      </w:r>
      <w:r w:rsidR="00B32CEA">
        <w:t xml:space="preserve"> </w:t>
      </w:r>
      <w:r w:rsidR="00131847">
        <w:t xml:space="preserve">The </w:t>
      </w:r>
      <w:r w:rsidR="00131847" w:rsidRPr="00131847">
        <w:t>Reno monitoring station continues to show elevated hydrocarbon concentrations relative to current measurements at the other PRAMP sites</w:t>
      </w:r>
      <w:r w:rsidR="00C54F8C">
        <w:t xml:space="preserve"> and in some cases other station in Alberta.  </w:t>
      </w:r>
      <w:r w:rsidR="00131847" w:rsidRPr="00131847">
        <w:t>As has been noted in previous annual data reviews, despite being elevated, measurements at Reno are lower than the historical maximums at 986 and 842.  CHOP infrastructure is much closer to the Reno Station compared to Station 986 and 842 and is likely a strong influence on the elevated measurements at that site</w:t>
      </w:r>
      <w:r w:rsidR="008E388F">
        <w:t>.</w:t>
      </w:r>
      <w:r w:rsidR="00131847" w:rsidRPr="00131847">
        <w:t xml:space="preserve">  </w:t>
      </w:r>
      <w:r w:rsidR="00B32CEA">
        <w:t xml:space="preserve">The highest concentrations were measured at the Calgary Southeast monitoring station. </w:t>
      </w:r>
    </w:p>
    <w:p w14:paraId="1D9AF3EA" w14:textId="704C4323" w:rsidR="008557F6" w:rsidRDefault="008557F6" w:rsidP="00FA6AF7">
      <w:pPr>
        <w:pStyle w:val="BodyText"/>
        <w:ind w:right="19"/>
        <w:rPr>
          <w:sz w:val="20"/>
        </w:rPr>
      </w:pPr>
    </w:p>
    <w:p w14:paraId="38B87A1F" w14:textId="77777777" w:rsidR="004D4BD0" w:rsidRPr="005A7113" w:rsidRDefault="004D4BD0" w:rsidP="00FA6AF7">
      <w:pPr>
        <w:pStyle w:val="BodyText"/>
        <w:ind w:right="19"/>
        <w:rPr>
          <w:sz w:val="20"/>
        </w:rPr>
      </w:pPr>
    </w:p>
    <w:p w14:paraId="5C8C11B4" w14:textId="325B5D63" w:rsidR="008557F6" w:rsidRPr="005A7113" w:rsidRDefault="00A571FF" w:rsidP="00FA6AF7">
      <w:pPr>
        <w:pStyle w:val="BodyText"/>
        <w:spacing w:before="7"/>
        <w:ind w:right="19"/>
        <w:rPr>
          <w:sz w:val="28"/>
        </w:rPr>
      </w:pPr>
      <w:r>
        <w:rPr>
          <w:noProof/>
          <w:sz w:val="28"/>
        </w:rPr>
        <w:drawing>
          <wp:inline distT="0" distB="0" distL="0" distR="0" wp14:anchorId="2471325F" wp14:editId="6F412CAA">
            <wp:extent cx="11443335" cy="3389630"/>
            <wp:effectExtent l="0" t="0" r="571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443335" cy="3389630"/>
                    </a:xfrm>
                    <a:prstGeom prst="rect">
                      <a:avLst/>
                    </a:prstGeom>
                    <a:noFill/>
                  </pic:spPr>
                </pic:pic>
              </a:graphicData>
            </a:graphic>
          </wp:inline>
        </w:drawing>
      </w:r>
    </w:p>
    <w:p w14:paraId="7AEE668E" w14:textId="032E4E3D" w:rsidR="008557F6" w:rsidRPr="00FA6AF7" w:rsidRDefault="005604A6" w:rsidP="00FA6AF7">
      <w:pPr>
        <w:spacing w:before="63"/>
        <w:ind w:right="19"/>
        <w:rPr>
          <w:rStyle w:val="Strong"/>
        </w:rPr>
      </w:pPr>
      <w:bookmarkStart w:id="350" w:name="_Toc50550585"/>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B32CEA">
        <w:rPr>
          <w:rStyle w:val="Strong"/>
          <w:noProof/>
        </w:rPr>
        <w:t>35</w:t>
      </w:r>
      <w:r w:rsidRPr="00FA6AF7">
        <w:rPr>
          <w:rStyle w:val="Strong"/>
        </w:rPr>
        <w:fldChar w:fldCharType="end"/>
      </w:r>
      <w:r w:rsidRPr="00FA6AF7">
        <w:rPr>
          <w:rStyle w:val="Strong"/>
        </w:rPr>
        <w:t xml:space="preserve">: </w:t>
      </w:r>
      <w:r w:rsidR="001263A9" w:rsidRPr="00FA6AF7">
        <w:rPr>
          <w:rStyle w:val="Strong"/>
        </w:rPr>
        <w:t xml:space="preserve">CH4 1-hour Average Measurements in Alberta in </w:t>
      </w:r>
      <w:r w:rsidR="00F40A47" w:rsidRPr="00FA6AF7">
        <w:rPr>
          <w:rStyle w:val="Strong"/>
        </w:rPr>
        <w:t>201</w:t>
      </w:r>
      <w:r w:rsidR="001D20B6">
        <w:rPr>
          <w:rStyle w:val="Strong"/>
        </w:rPr>
        <w:t>8</w:t>
      </w:r>
      <w:r w:rsidR="001263A9" w:rsidRPr="00FA6AF7">
        <w:rPr>
          <w:rStyle w:val="Strong"/>
        </w:rPr>
        <w:t xml:space="preserve"> and </w:t>
      </w:r>
      <w:r w:rsidR="00F40A47" w:rsidRPr="00FA6AF7">
        <w:rPr>
          <w:rStyle w:val="Strong"/>
        </w:rPr>
        <w:t>201</w:t>
      </w:r>
      <w:r w:rsidR="001D20B6">
        <w:rPr>
          <w:rStyle w:val="Strong"/>
        </w:rPr>
        <w:t>9</w:t>
      </w:r>
      <w:bookmarkEnd w:id="350"/>
    </w:p>
    <w:p w14:paraId="26E1580A" w14:textId="77777777" w:rsidR="00507C91" w:rsidRPr="00FA6AF7" w:rsidRDefault="00507C91" w:rsidP="00FA6AF7">
      <w:pPr>
        <w:ind w:right="19"/>
        <w:rPr>
          <w:rStyle w:val="Strong"/>
        </w:rPr>
        <w:sectPr w:rsidR="00507C91" w:rsidRPr="00FA6AF7" w:rsidSect="006E72C0">
          <w:footerReference w:type="default" r:id="rId127"/>
          <w:pgSz w:w="20163" w:h="12242" w:orient="landscape"/>
          <w:pgMar w:top="1140" w:right="1338" w:bottom="1162" w:left="1338" w:header="0" w:footer="975" w:gutter="0"/>
          <w:cols w:space="720"/>
        </w:sectPr>
      </w:pPr>
    </w:p>
    <w:p w14:paraId="2DFB3440" w14:textId="77777777" w:rsidR="008557F6" w:rsidRPr="005A7113" w:rsidRDefault="008557F6" w:rsidP="00FA6AF7">
      <w:pPr>
        <w:pStyle w:val="BodyText"/>
        <w:ind w:right="19"/>
        <w:rPr>
          <w:i/>
          <w:sz w:val="20"/>
        </w:rPr>
      </w:pPr>
    </w:p>
    <w:p w14:paraId="19D090D4" w14:textId="05CD2A9A" w:rsidR="00EC5C52" w:rsidRDefault="008C1AD2" w:rsidP="003B367C">
      <w:pPr>
        <w:rPr>
          <w:i/>
          <w:sz w:val="20"/>
        </w:rPr>
      </w:pPr>
      <w:bookmarkStart w:id="351" w:name="_Toc50550547"/>
      <w:r w:rsidRPr="008C1AD2">
        <w:rPr>
          <w:rStyle w:val="Strong"/>
        </w:rPr>
        <w:t xml:space="preserve">Table </w:t>
      </w:r>
      <w:r w:rsidRPr="00FA6AF7">
        <w:rPr>
          <w:rStyle w:val="Strong"/>
        </w:rPr>
        <w:fldChar w:fldCharType="begin"/>
      </w:r>
      <w:r w:rsidRPr="008C1AD2">
        <w:rPr>
          <w:rStyle w:val="Strong"/>
        </w:rPr>
        <w:instrText xml:space="preserve"> SEQ Table \* ARABIC </w:instrText>
      </w:r>
      <w:r w:rsidRPr="00FA6AF7">
        <w:rPr>
          <w:rStyle w:val="Strong"/>
        </w:rPr>
        <w:fldChar w:fldCharType="separate"/>
      </w:r>
      <w:r w:rsidR="00D9681F">
        <w:rPr>
          <w:rStyle w:val="Strong"/>
          <w:noProof/>
        </w:rPr>
        <w:t>7</w:t>
      </w:r>
      <w:r w:rsidRPr="00FA6AF7">
        <w:rPr>
          <w:rStyle w:val="Strong"/>
        </w:rPr>
        <w:fldChar w:fldCharType="end"/>
      </w:r>
      <w:r w:rsidRPr="008C1AD2">
        <w:rPr>
          <w:rStyle w:val="Strong"/>
        </w:rPr>
        <w:t xml:space="preserve">: </w:t>
      </w:r>
      <w:r w:rsidR="001263A9" w:rsidRPr="00FA6AF7">
        <w:rPr>
          <w:rStyle w:val="Strong"/>
        </w:rPr>
        <w:t xml:space="preserve">CH4 1-hour Average Measurements in Alberta for </w:t>
      </w:r>
      <w:r w:rsidR="00F40A47" w:rsidRPr="00FA6AF7">
        <w:rPr>
          <w:rStyle w:val="Strong"/>
        </w:rPr>
        <w:t>201</w:t>
      </w:r>
      <w:r w:rsidR="006372E6">
        <w:rPr>
          <w:rStyle w:val="Strong"/>
        </w:rPr>
        <w:t>8</w:t>
      </w:r>
      <w:r w:rsidR="001263A9" w:rsidRPr="00FA6AF7">
        <w:rPr>
          <w:rStyle w:val="Strong"/>
        </w:rPr>
        <w:t xml:space="preserve"> and </w:t>
      </w:r>
      <w:r w:rsidR="00F40A47" w:rsidRPr="00FA6AF7">
        <w:rPr>
          <w:rStyle w:val="Strong"/>
        </w:rPr>
        <w:t>201</w:t>
      </w:r>
      <w:r w:rsidR="006372E6">
        <w:rPr>
          <w:rStyle w:val="Strong"/>
        </w:rPr>
        <w:t>9</w:t>
      </w:r>
      <w:r w:rsidR="001263A9" w:rsidRPr="00FA6AF7">
        <w:rPr>
          <w:rStyle w:val="Strong"/>
        </w:rPr>
        <w:t xml:space="preserve"> (</w:t>
      </w:r>
      <w:proofErr w:type="spellStart"/>
      <w:r w:rsidR="001263A9" w:rsidRPr="00FA6AF7">
        <w:rPr>
          <w:rStyle w:val="Strong"/>
        </w:rPr>
        <w:t>ppmv</w:t>
      </w:r>
      <w:proofErr w:type="spellEnd"/>
      <w:r w:rsidR="001263A9" w:rsidRPr="00FA6AF7">
        <w:rPr>
          <w:rStyle w:val="Strong"/>
        </w:rPr>
        <w:t>)</w:t>
      </w:r>
      <w:bookmarkEnd w:id="351"/>
      <w:r w:rsidR="005243A4" w:rsidRPr="005243A4">
        <w:rPr>
          <w:i/>
          <w:sz w:val="20"/>
        </w:rPr>
        <w:t xml:space="preserve"> </w:t>
      </w:r>
    </w:p>
    <w:p w14:paraId="1B9C4069" w14:textId="712AA06A" w:rsidR="006372E6" w:rsidRDefault="006372E6" w:rsidP="003B367C">
      <w:pPr>
        <w:rPr>
          <w:i/>
          <w:sz w:val="20"/>
        </w:rPr>
      </w:pPr>
    </w:p>
    <w:p w14:paraId="0B58F214" w14:textId="781E6B8C" w:rsidR="006372E6" w:rsidRPr="005A7113" w:rsidRDefault="006372E6" w:rsidP="003B367C">
      <w:pPr>
        <w:rPr>
          <w:i/>
          <w:sz w:val="20"/>
        </w:rPr>
      </w:pPr>
      <w:r w:rsidRPr="006372E6">
        <w:rPr>
          <w:noProof/>
        </w:rPr>
        <w:drawing>
          <wp:inline distT="0" distB="0" distL="0" distR="0" wp14:anchorId="4B85FA8A" wp14:editId="2C4AAFDD">
            <wp:extent cx="11104245" cy="2930525"/>
            <wp:effectExtent l="0" t="0" r="190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104245" cy="2930525"/>
                    </a:xfrm>
                    <a:prstGeom prst="rect">
                      <a:avLst/>
                    </a:prstGeom>
                    <a:noFill/>
                    <a:ln>
                      <a:noFill/>
                    </a:ln>
                  </pic:spPr>
                </pic:pic>
              </a:graphicData>
            </a:graphic>
          </wp:inline>
        </w:drawing>
      </w:r>
    </w:p>
    <w:p w14:paraId="64B61EBF" w14:textId="77777777" w:rsidR="008557F6" w:rsidRDefault="008557F6" w:rsidP="00FA6AF7">
      <w:pPr>
        <w:ind w:right="19"/>
        <w:jc w:val="right"/>
        <w:rPr>
          <w:rFonts w:ascii="Arial"/>
          <w:sz w:val="13"/>
        </w:rPr>
      </w:pPr>
    </w:p>
    <w:p w14:paraId="7150C352" w14:textId="388F18C5" w:rsidR="006372E6" w:rsidRPr="005A7113" w:rsidRDefault="006372E6" w:rsidP="00FA6AF7">
      <w:pPr>
        <w:ind w:right="19"/>
        <w:jc w:val="right"/>
        <w:rPr>
          <w:rFonts w:ascii="Arial"/>
          <w:sz w:val="13"/>
        </w:rPr>
        <w:sectPr w:rsidR="006372E6" w:rsidRPr="005A7113" w:rsidSect="00FA6AF7">
          <w:pgSz w:w="20163" w:h="12242" w:orient="landscape"/>
          <w:pgMar w:top="1140" w:right="1338" w:bottom="1162" w:left="1338" w:header="0" w:footer="975" w:gutter="0"/>
          <w:cols w:space="720"/>
        </w:sectPr>
      </w:pPr>
    </w:p>
    <w:p w14:paraId="4262045E" w14:textId="77777777" w:rsidR="008557F6" w:rsidRPr="005A7113" w:rsidRDefault="001263A9" w:rsidP="00FA6AF7">
      <w:pPr>
        <w:pStyle w:val="Heading2"/>
      </w:pPr>
      <w:bookmarkStart w:id="352" w:name="_bookmark40"/>
      <w:bookmarkStart w:id="353" w:name="_Toc529858246"/>
      <w:bookmarkStart w:id="354" w:name="_Toc529858321"/>
      <w:bookmarkStart w:id="355" w:name="_Toc50550528"/>
      <w:bookmarkEnd w:id="352"/>
      <w:r w:rsidRPr="005A7113">
        <w:lastRenderedPageBreak/>
        <w:t>Non-methane Hydrocarbons</w:t>
      </w:r>
      <w:bookmarkEnd w:id="353"/>
      <w:bookmarkEnd w:id="354"/>
      <w:bookmarkEnd w:id="355"/>
    </w:p>
    <w:p w14:paraId="454E736C" w14:textId="77777777" w:rsidR="008557F6" w:rsidRPr="005A7113" w:rsidRDefault="008557F6" w:rsidP="00FA6AF7">
      <w:pPr>
        <w:pStyle w:val="BodyText"/>
        <w:spacing w:before="1"/>
        <w:ind w:right="19"/>
        <w:rPr>
          <w:rFonts w:ascii="Corbel"/>
        </w:rPr>
      </w:pPr>
    </w:p>
    <w:p w14:paraId="6DAED7F0" w14:textId="107060C0" w:rsidR="008557F6" w:rsidRPr="005A7113" w:rsidRDefault="001263A9" w:rsidP="00FA6AF7">
      <w:pPr>
        <w:pStyle w:val="BodyText"/>
        <w:spacing w:before="1"/>
        <w:ind w:right="19"/>
        <w:jc w:val="both"/>
        <w:rPr>
          <w:spacing w:val="-5"/>
        </w:rPr>
      </w:pPr>
      <w:r w:rsidRPr="005A7113">
        <w:t xml:space="preserve">Figure </w:t>
      </w:r>
      <w:r w:rsidR="00BE26EB">
        <w:t>36</w:t>
      </w:r>
      <w:r w:rsidRPr="005A7113">
        <w:t xml:space="preserve"> and Table </w:t>
      </w:r>
      <w:r w:rsidR="00BE26EB">
        <w:t>8</w:t>
      </w:r>
      <w:r w:rsidRPr="005A7113">
        <w:t xml:space="preserve"> compare the NMHC 1-hour average measurements in Alberta in </w:t>
      </w:r>
      <w:r w:rsidR="00F40A47" w:rsidRPr="005A7113">
        <w:t>201</w:t>
      </w:r>
      <w:r w:rsidR="003E2015">
        <w:t>8</w:t>
      </w:r>
      <w:r w:rsidRPr="005A7113">
        <w:t xml:space="preserve"> and </w:t>
      </w:r>
      <w:r w:rsidR="00F40A47" w:rsidRPr="005A7113">
        <w:t>201</w:t>
      </w:r>
      <w:r w:rsidR="003E2015">
        <w:t>9</w:t>
      </w:r>
      <w:r w:rsidRPr="005A7113">
        <w:rPr>
          <w:spacing w:val="-6"/>
        </w:rPr>
        <w:t xml:space="preserve"> </w:t>
      </w:r>
      <w:r w:rsidRPr="005A7113">
        <w:t>for</w:t>
      </w:r>
      <w:r w:rsidRPr="005A7113">
        <w:rPr>
          <w:spacing w:val="-3"/>
        </w:rPr>
        <w:t xml:space="preserve"> </w:t>
      </w:r>
      <w:r w:rsidR="00791504">
        <w:t>33</w:t>
      </w:r>
      <w:r w:rsidRPr="005A7113">
        <w:rPr>
          <w:spacing w:val="-3"/>
        </w:rPr>
        <w:t xml:space="preserve"> </w:t>
      </w:r>
      <w:r w:rsidRPr="005A7113">
        <w:t>stations.</w:t>
      </w:r>
      <w:r w:rsidRPr="005A7113">
        <w:rPr>
          <w:spacing w:val="-5"/>
        </w:rPr>
        <w:t xml:space="preserve"> </w:t>
      </w:r>
    </w:p>
    <w:p w14:paraId="679F0CFE" w14:textId="77777777" w:rsidR="00EC5C52" w:rsidRPr="005A7113" w:rsidRDefault="00EC5C52" w:rsidP="00FA6AF7">
      <w:pPr>
        <w:pStyle w:val="BodyText"/>
        <w:spacing w:before="1"/>
        <w:ind w:right="19"/>
        <w:jc w:val="both"/>
        <w:rPr>
          <w:spacing w:val="-5"/>
        </w:rPr>
      </w:pPr>
    </w:p>
    <w:p w14:paraId="71111C70" w14:textId="127324BA" w:rsidR="008557F6" w:rsidRPr="00D1172B" w:rsidRDefault="001263A9" w:rsidP="00FA6AF7">
      <w:pPr>
        <w:pStyle w:val="BodyText"/>
        <w:spacing w:before="157"/>
        <w:ind w:right="19"/>
        <w:jc w:val="both"/>
      </w:pPr>
      <w:r w:rsidRPr="00D1172B">
        <w:t xml:space="preserve">NMHC readings in the Peace River Area </w:t>
      </w:r>
      <w:r w:rsidR="008769D8">
        <w:t>remain</w:t>
      </w:r>
      <w:r w:rsidR="008769D8" w:rsidRPr="00D1172B">
        <w:t xml:space="preserve"> </w:t>
      </w:r>
      <w:r w:rsidRPr="00D1172B">
        <w:t xml:space="preserve">amongst the lowest </w:t>
      </w:r>
      <w:r w:rsidR="008769D8">
        <w:t xml:space="preserve">concentrations </w:t>
      </w:r>
      <w:r w:rsidRPr="00D1172B">
        <w:t>in the province</w:t>
      </w:r>
      <w:r w:rsidR="003E2015">
        <w:t xml:space="preserve">; the increase </w:t>
      </w:r>
      <w:r w:rsidR="00FA102A">
        <w:t xml:space="preserve">observed in the Peace River Area between 2018 and 2019 can </w:t>
      </w:r>
      <w:r w:rsidR="00D53C45">
        <w:t xml:space="preserve">be fully explained by the extreme values measured during the </w:t>
      </w:r>
      <w:proofErr w:type="spellStart"/>
      <w:r w:rsidR="00D53C45">
        <w:t>Chuckegg</w:t>
      </w:r>
      <w:proofErr w:type="spellEnd"/>
      <w:r w:rsidR="00D53C45">
        <w:t xml:space="preserve"> Creek Wildfire.  </w:t>
      </w:r>
      <w:r w:rsidR="00B32CEA">
        <w:t xml:space="preserve">The highest concentrations were measured at the Edmonton East monitoring station. </w:t>
      </w:r>
    </w:p>
    <w:p w14:paraId="387CFA6F" w14:textId="77777777" w:rsidR="008557F6" w:rsidRPr="005A7113" w:rsidRDefault="008557F6" w:rsidP="00FA6AF7">
      <w:pPr>
        <w:pStyle w:val="BodyText"/>
        <w:ind w:right="19"/>
        <w:rPr>
          <w:sz w:val="20"/>
        </w:rPr>
      </w:pPr>
    </w:p>
    <w:p w14:paraId="2DA05702" w14:textId="77777777" w:rsidR="008557F6" w:rsidRPr="005A7113" w:rsidRDefault="008557F6" w:rsidP="00FA6AF7">
      <w:pPr>
        <w:pStyle w:val="BodyText"/>
        <w:ind w:right="19"/>
        <w:rPr>
          <w:sz w:val="20"/>
        </w:rPr>
      </w:pPr>
    </w:p>
    <w:p w14:paraId="2DE0ECAD" w14:textId="77777777" w:rsidR="0009129D" w:rsidRPr="00FA6AF7" w:rsidRDefault="0009129D" w:rsidP="00FA6AF7">
      <w:pPr>
        <w:rPr>
          <w:sz w:val="24"/>
        </w:rPr>
      </w:pPr>
    </w:p>
    <w:p w14:paraId="5DB09710" w14:textId="77777777" w:rsidR="0009129D" w:rsidRPr="00FA6AF7" w:rsidRDefault="0009129D" w:rsidP="00FA6AF7">
      <w:pPr>
        <w:rPr>
          <w:sz w:val="24"/>
        </w:rPr>
      </w:pPr>
    </w:p>
    <w:p w14:paraId="4BA404E8" w14:textId="77777777" w:rsidR="0009129D" w:rsidRPr="00FA6AF7" w:rsidRDefault="0009129D" w:rsidP="00FA6AF7">
      <w:pPr>
        <w:rPr>
          <w:sz w:val="24"/>
        </w:rPr>
      </w:pPr>
    </w:p>
    <w:p w14:paraId="064A6162" w14:textId="77777777" w:rsidR="0009129D" w:rsidRPr="00FA6AF7" w:rsidRDefault="0009129D" w:rsidP="00FA6AF7">
      <w:pPr>
        <w:rPr>
          <w:sz w:val="24"/>
        </w:rPr>
      </w:pPr>
    </w:p>
    <w:p w14:paraId="3C75FF6C" w14:textId="683F47F4" w:rsidR="0009129D" w:rsidRDefault="0009129D" w:rsidP="00FA6AF7">
      <w:pPr>
        <w:tabs>
          <w:tab w:val="left" w:pos="6871"/>
        </w:tabs>
        <w:rPr>
          <w:position w:val="-1"/>
        </w:rPr>
      </w:pPr>
      <w:r>
        <w:rPr>
          <w:position w:val="-1"/>
        </w:rPr>
        <w:tab/>
      </w:r>
    </w:p>
    <w:p w14:paraId="49003267" w14:textId="77777777" w:rsidR="0009129D" w:rsidRDefault="0009129D" w:rsidP="0009129D">
      <w:pPr>
        <w:rPr>
          <w:position w:val="-1"/>
        </w:rPr>
      </w:pPr>
    </w:p>
    <w:p w14:paraId="612A8A6C" w14:textId="6953A57A" w:rsidR="00507C91" w:rsidRDefault="00507C91">
      <w:pPr>
        <w:rPr>
          <w:sz w:val="24"/>
        </w:rPr>
        <w:sectPr w:rsidR="00507C91" w:rsidSect="00FA6AF7">
          <w:footerReference w:type="default" r:id="rId129"/>
          <w:pgSz w:w="12240" w:h="15840"/>
          <w:pgMar w:top="1460" w:right="1320" w:bottom="280" w:left="960" w:header="0" w:footer="1132" w:gutter="0"/>
          <w:cols w:space="720"/>
        </w:sectPr>
      </w:pPr>
    </w:p>
    <w:p w14:paraId="380D2A7A" w14:textId="1A85247E" w:rsidR="008557F6" w:rsidRPr="005A7113" w:rsidRDefault="008557F6" w:rsidP="00FA6AF7">
      <w:pPr>
        <w:pStyle w:val="BodyText"/>
        <w:ind w:right="19"/>
        <w:rPr>
          <w:sz w:val="20"/>
        </w:rPr>
      </w:pPr>
    </w:p>
    <w:p w14:paraId="6C234A9B" w14:textId="6A6D8F97" w:rsidR="008557F6" w:rsidRPr="005A7113" w:rsidRDefault="008557F6" w:rsidP="00FA6AF7">
      <w:pPr>
        <w:pStyle w:val="BodyText"/>
        <w:ind w:right="19"/>
        <w:rPr>
          <w:sz w:val="20"/>
        </w:rPr>
      </w:pPr>
    </w:p>
    <w:p w14:paraId="20F216AB" w14:textId="77777777" w:rsidR="008557F6" w:rsidRPr="005A7113" w:rsidRDefault="008557F6" w:rsidP="00FA6AF7">
      <w:pPr>
        <w:pStyle w:val="BodyText"/>
        <w:spacing w:before="7"/>
        <w:ind w:right="19"/>
        <w:rPr>
          <w:sz w:val="12"/>
        </w:rPr>
      </w:pPr>
    </w:p>
    <w:p w14:paraId="025C696E" w14:textId="23436741" w:rsidR="008557F6" w:rsidRPr="005A7113" w:rsidRDefault="00A904A0" w:rsidP="00FA6AF7">
      <w:pPr>
        <w:pStyle w:val="BodyText"/>
        <w:spacing w:before="9"/>
        <w:ind w:right="19"/>
      </w:pPr>
      <w:r>
        <w:rPr>
          <w:noProof/>
        </w:rPr>
        <w:drawing>
          <wp:inline distT="0" distB="0" distL="0" distR="0" wp14:anchorId="0D1ABBFC" wp14:editId="6FCCEA3F">
            <wp:extent cx="10272395" cy="337121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272395" cy="3371215"/>
                    </a:xfrm>
                    <a:prstGeom prst="rect">
                      <a:avLst/>
                    </a:prstGeom>
                    <a:noFill/>
                  </pic:spPr>
                </pic:pic>
              </a:graphicData>
            </a:graphic>
          </wp:inline>
        </w:drawing>
      </w:r>
    </w:p>
    <w:p w14:paraId="2E454321" w14:textId="1144E715" w:rsidR="008557F6" w:rsidRPr="00FA6AF7" w:rsidRDefault="005604A6" w:rsidP="00FA6AF7">
      <w:pPr>
        <w:ind w:right="19"/>
        <w:rPr>
          <w:rStyle w:val="Strong"/>
        </w:rPr>
      </w:pPr>
      <w:bookmarkStart w:id="356" w:name="_Toc50550586"/>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36</w:t>
      </w:r>
      <w:r w:rsidRPr="00FA6AF7">
        <w:rPr>
          <w:rStyle w:val="Strong"/>
        </w:rPr>
        <w:fldChar w:fldCharType="end"/>
      </w:r>
      <w:r w:rsidRPr="00FA6AF7">
        <w:rPr>
          <w:rStyle w:val="Strong"/>
        </w:rPr>
        <w:t xml:space="preserve">: </w:t>
      </w:r>
      <w:r w:rsidR="001263A9" w:rsidRPr="00FA6AF7">
        <w:rPr>
          <w:rStyle w:val="Strong"/>
        </w:rPr>
        <w:t xml:space="preserve">NMHC 1-hour Average Measurements in Alberta in </w:t>
      </w:r>
      <w:r w:rsidR="00F40A47" w:rsidRPr="00FA6AF7">
        <w:rPr>
          <w:rStyle w:val="Strong"/>
        </w:rPr>
        <w:t>201</w:t>
      </w:r>
      <w:r w:rsidR="00D56F22">
        <w:rPr>
          <w:rStyle w:val="Strong"/>
        </w:rPr>
        <w:t>8</w:t>
      </w:r>
      <w:r w:rsidR="001263A9" w:rsidRPr="00FA6AF7">
        <w:rPr>
          <w:rStyle w:val="Strong"/>
        </w:rPr>
        <w:t xml:space="preserve"> and </w:t>
      </w:r>
      <w:r w:rsidR="00F40A47" w:rsidRPr="00FA6AF7">
        <w:rPr>
          <w:rStyle w:val="Strong"/>
        </w:rPr>
        <w:t>201</w:t>
      </w:r>
      <w:r w:rsidR="00D56F22">
        <w:rPr>
          <w:rStyle w:val="Strong"/>
        </w:rPr>
        <w:t>9</w:t>
      </w:r>
      <w:bookmarkEnd w:id="356"/>
    </w:p>
    <w:p w14:paraId="322D1C3D" w14:textId="77777777" w:rsidR="00507C91" w:rsidRPr="00FA6AF7" w:rsidRDefault="00507C91" w:rsidP="00FA6AF7">
      <w:pPr>
        <w:ind w:right="19"/>
        <w:rPr>
          <w:rStyle w:val="Strong"/>
        </w:rPr>
        <w:sectPr w:rsidR="00507C91" w:rsidRPr="00FA6AF7" w:rsidSect="006E72C0">
          <w:footerReference w:type="default" r:id="rId131"/>
          <w:pgSz w:w="20160" w:h="12240" w:orient="landscape"/>
          <w:pgMar w:top="1140" w:right="1321" w:bottom="1162" w:left="1321" w:header="0" w:footer="975" w:gutter="0"/>
          <w:cols w:space="720"/>
        </w:sectPr>
      </w:pPr>
    </w:p>
    <w:p w14:paraId="07A11313" w14:textId="77777777" w:rsidR="008557F6" w:rsidRPr="005A7113" w:rsidRDefault="008557F6" w:rsidP="00FA6AF7">
      <w:pPr>
        <w:pStyle w:val="BodyText"/>
        <w:spacing w:before="3"/>
        <w:ind w:right="19"/>
        <w:rPr>
          <w:i/>
          <w:sz w:val="19"/>
        </w:rPr>
      </w:pPr>
    </w:p>
    <w:p w14:paraId="49657B3F" w14:textId="5E9D7B93" w:rsidR="008557F6" w:rsidRPr="00FA6AF7" w:rsidRDefault="008C1AD2" w:rsidP="00FA6AF7">
      <w:pPr>
        <w:spacing w:before="64"/>
        <w:ind w:right="19"/>
        <w:rPr>
          <w:rStyle w:val="Strong"/>
        </w:rPr>
      </w:pPr>
      <w:bookmarkStart w:id="357" w:name="_Toc50550548"/>
      <w:r w:rsidRPr="008C1AD2">
        <w:rPr>
          <w:rStyle w:val="Strong"/>
        </w:rPr>
        <w:t xml:space="preserve">Table </w:t>
      </w:r>
      <w:r w:rsidRPr="00FA6AF7">
        <w:rPr>
          <w:rStyle w:val="Strong"/>
        </w:rPr>
        <w:fldChar w:fldCharType="begin"/>
      </w:r>
      <w:r w:rsidRPr="008C1AD2">
        <w:rPr>
          <w:rStyle w:val="Strong"/>
        </w:rPr>
        <w:instrText xml:space="preserve"> SEQ Table \* ARABIC </w:instrText>
      </w:r>
      <w:r w:rsidRPr="00FA6AF7">
        <w:rPr>
          <w:rStyle w:val="Strong"/>
        </w:rPr>
        <w:fldChar w:fldCharType="separate"/>
      </w:r>
      <w:r w:rsidR="00D9681F">
        <w:rPr>
          <w:rStyle w:val="Strong"/>
          <w:noProof/>
        </w:rPr>
        <w:t>8</w:t>
      </w:r>
      <w:r w:rsidRPr="00FA6AF7">
        <w:rPr>
          <w:rStyle w:val="Strong"/>
        </w:rPr>
        <w:fldChar w:fldCharType="end"/>
      </w:r>
      <w:r w:rsidRPr="008C1AD2">
        <w:rPr>
          <w:rStyle w:val="Strong"/>
        </w:rPr>
        <w:t xml:space="preserve">: </w:t>
      </w:r>
      <w:r w:rsidR="001263A9" w:rsidRPr="00FA6AF7">
        <w:rPr>
          <w:rStyle w:val="Strong"/>
        </w:rPr>
        <w:t xml:space="preserve">NMHC 1-hour Average Measurements in Alberta for </w:t>
      </w:r>
      <w:r w:rsidR="00F40A47" w:rsidRPr="00FA6AF7">
        <w:rPr>
          <w:rStyle w:val="Strong"/>
        </w:rPr>
        <w:t>201</w:t>
      </w:r>
      <w:r w:rsidR="008E3968">
        <w:rPr>
          <w:rStyle w:val="Strong"/>
        </w:rPr>
        <w:t>8</w:t>
      </w:r>
      <w:r w:rsidR="001263A9" w:rsidRPr="00FA6AF7">
        <w:rPr>
          <w:rStyle w:val="Strong"/>
        </w:rPr>
        <w:t xml:space="preserve"> and </w:t>
      </w:r>
      <w:r w:rsidR="00F40A47" w:rsidRPr="00FA6AF7">
        <w:rPr>
          <w:rStyle w:val="Strong"/>
        </w:rPr>
        <w:t>201</w:t>
      </w:r>
      <w:r w:rsidR="008E3968">
        <w:rPr>
          <w:rStyle w:val="Strong"/>
        </w:rPr>
        <w:t>9</w:t>
      </w:r>
      <w:r w:rsidR="001263A9" w:rsidRPr="00FA6AF7">
        <w:rPr>
          <w:rStyle w:val="Strong"/>
        </w:rPr>
        <w:t xml:space="preserve"> (</w:t>
      </w:r>
      <w:proofErr w:type="spellStart"/>
      <w:r w:rsidR="001263A9" w:rsidRPr="00FA6AF7">
        <w:rPr>
          <w:rStyle w:val="Strong"/>
        </w:rPr>
        <w:t>ppmv</w:t>
      </w:r>
      <w:proofErr w:type="spellEnd"/>
      <w:r w:rsidR="001263A9" w:rsidRPr="00FA6AF7">
        <w:rPr>
          <w:rStyle w:val="Strong"/>
        </w:rPr>
        <w:t>)</w:t>
      </w:r>
      <w:bookmarkEnd w:id="357"/>
    </w:p>
    <w:p w14:paraId="068C29CA" w14:textId="5D9362C9" w:rsidR="00EC5C52" w:rsidRPr="005A7113" w:rsidRDefault="00805379" w:rsidP="00FA6AF7">
      <w:pPr>
        <w:pStyle w:val="BodyText"/>
        <w:spacing w:before="5" w:after="1"/>
        <w:ind w:right="19"/>
        <w:rPr>
          <w:i/>
          <w:sz w:val="20"/>
        </w:rPr>
      </w:pPr>
      <w:r w:rsidRPr="00805379">
        <w:rPr>
          <w:noProof/>
        </w:rPr>
        <w:drawing>
          <wp:inline distT="0" distB="0" distL="0" distR="0" wp14:anchorId="2F054666" wp14:editId="3AC9D9E8">
            <wp:extent cx="11123930" cy="2863647"/>
            <wp:effectExtent l="0" t="0" r="1270"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 name="Picture 2270"/>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11123930" cy="2863647"/>
                    </a:xfrm>
                    <a:prstGeom prst="rect">
                      <a:avLst/>
                    </a:prstGeom>
                    <a:noFill/>
                    <a:ln>
                      <a:noFill/>
                    </a:ln>
                  </pic:spPr>
                </pic:pic>
              </a:graphicData>
            </a:graphic>
          </wp:inline>
        </w:drawing>
      </w:r>
    </w:p>
    <w:p w14:paraId="4A2BDDA2" w14:textId="77777777" w:rsidR="008557F6" w:rsidRPr="005A7113" w:rsidRDefault="008557F6" w:rsidP="00FA6AF7">
      <w:pPr>
        <w:ind w:right="19"/>
        <w:rPr>
          <w:sz w:val="18"/>
        </w:rPr>
        <w:sectPr w:rsidR="008557F6" w:rsidRPr="005A7113" w:rsidSect="00A0309B">
          <w:pgSz w:w="20160" w:h="12240" w:orient="landscape"/>
          <w:pgMar w:top="1140" w:right="1321" w:bottom="1162" w:left="1321" w:header="0" w:footer="975" w:gutter="0"/>
          <w:cols w:space="720"/>
        </w:sectPr>
      </w:pPr>
    </w:p>
    <w:p w14:paraId="0FE272FC" w14:textId="77777777" w:rsidR="008557F6" w:rsidRPr="005A7113" w:rsidRDefault="001263A9" w:rsidP="00FA6AF7">
      <w:pPr>
        <w:pStyle w:val="Heading2"/>
      </w:pPr>
      <w:bookmarkStart w:id="358" w:name="_bookmark41"/>
      <w:bookmarkStart w:id="359" w:name="_Toc529858247"/>
      <w:bookmarkStart w:id="360" w:name="_Toc529858322"/>
      <w:bookmarkStart w:id="361" w:name="_Toc50550529"/>
      <w:bookmarkEnd w:id="358"/>
      <w:r w:rsidRPr="005A7113">
        <w:lastRenderedPageBreak/>
        <w:t>Total</w:t>
      </w:r>
      <w:r w:rsidRPr="005A7113">
        <w:rPr>
          <w:spacing w:val="-1"/>
        </w:rPr>
        <w:t xml:space="preserve"> </w:t>
      </w:r>
      <w:r w:rsidRPr="005A7113">
        <w:t>Hydrocarbons</w:t>
      </w:r>
      <w:bookmarkEnd w:id="359"/>
      <w:bookmarkEnd w:id="360"/>
      <w:bookmarkEnd w:id="361"/>
    </w:p>
    <w:p w14:paraId="27945366" w14:textId="77777777" w:rsidR="00B8208D" w:rsidRDefault="00B8208D" w:rsidP="00FA6AF7">
      <w:pPr>
        <w:pStyle w:val="BodyText"/>
        <w:spacing w:before="1"/>
        <w:ind w:right="19"/>
        <w:rPr>
          <w:rFonts w:ascii="Corbel"/>
        </w:rPr>
        <w:sectPr w:rsidR="00B8208D" w:rsidSect="003B367C">
          <w:footerReference w:type="default" r:id="rId133"/>
          <w:type w:val="continuous"/>
          <w:pgSz w:w="12240" w:h="15840"/>
          <w:pgMar w:top="1400" w:right="1320" w:bottom="1160" w:left="1340" w:header="0" w:footer="977" w:gutter="0"/>
          <w:cols w:num="2" w:space="720"/>
        </w:sectPr>
      </w:pPr>
    </w:p>
    <w:p w14:paraId="7D61ECEF" w14:textId="02057CE0" w:rsidR="008557F6" w:rsidRPr="005A7113" w:rsidRDefault="008557F6" w:rsidP="00FA6AF7">
      <w:pPr>
        <w:pStyle w:val="BodyText"/>
        <w:spacing w:before="1"/>
        <w:ind w:right="19"/>
        <w:rPr>
          <w:rFonts w:ascii="Corbel"/>
        </w:rPr>
      </w:pPr>
    </w:p>
    <w:p w14:paraId="30CB804A" w14:textId="44C3C6CE" w:rsidR="008557F6" w:rsidRPr="005A7113" w:rsidRDefault="00EC5C52" w:rsidP="00FA6AF7">
      <w:pPr>
        <w:pStyle w:val="BodyText"/>
        <w:spacing w:before="1"/>
        <w:ind w:right="19"/>
        <w:jc w:val="both"/>
      </w:pPr>
      <w:r w:rsidRPr="005A7113">
        <w:t xml:space="preserve">Figure </w:t>
      </w:r>
      <w:r w:rsidR="00C43A45">
        <w:t>37</w:t>
      </w:r>
      <w:r w:rsidRPr="005A7113">
        <w:t xml:space="preserve"> and Table </w:t>
      </w:r>
      <w:r w:rsidR="00C43A45">
        <w:t>9</w:t>
      </w:r>
      <w:r w:rsidRPr="005A7113">
        <w:t xml:space="preserve"> compare the THC 1-hour average measurements in 201</w:t>
      </w:r>
      <w:r w:rsidR="008A5253">
        <w:t>8</w:t>
      </w:r>
      <w:r w:rsidRPr="005A7113">
        <w:t xml:space="preserve"> and 201</w:t>
      </w:r>
      <w:r w:rsidR="008A5253">
        <w:t>9</w:t>
      </w:r>
      <w:r w:rsidRPr="005A7113">
        <w:t xml:space="preserve"> for </w:t>
      </w:r>
      <w:proofErr w:type="gramStart"/>
      <w:r w:rsidR="008A5253">
        <w:t>a number of</w:t>
      </w:r>
      <w:proofErr w:type="gramEnd"/>
      <w:r w:rsidRPr="005A7113">
        <w:t xml:space="preserve"> stations in Alberta. </w:t>
      </w:r>
    </w:p>
    <w:p w14:paraId="4DFFB55C" w14:textId="0368F529" w:rsidR="00594820" w:rsidRDefault="00594820">
      <w:pPr>
        <w:pStyle w:val="BodyText"/>
        <w:spacing w:before="7"/>
        <w:ind w:right="19"/>
        <w:rPr>
          <w:sz w:val="23"/>
        </w:rPr>
      </w:pPr>
      <w:r w:rsidRPr="00594820">
        <w:rPr>
          <w:sz w:val="23"/>
        </w:rPr>
        <w:tab/>
      </w:r>
      <w:r w:rsidRPr="00594820">
        <w:rPr>
          <w:sz w:val="23"/>
        </w:rPr>
        <w:tab/>
      </w:r>
      <w:r w:rsidRPr="00594820">
        <w:rPr>
          <w:sz w:val="23"/>
        </w:rPr>
        <w:tab/>
      </w:r>
      <w:r w:rsidRPr="00594820">
        <w:rPr>
          <w:sz w:val="23"/>
        </w:rPr>
        <w:tab/>
      </w:r>
    </w:p>
    <w:p w14:paraId="6D37EAB2" w14:textId="1D7B992E" w:rsidR="008557F6" w:rsidRPr="005A7113" w:rsidRDefault="00275590" w:rsidP="00C92021">
      <w:pPr>
        <w:pStyle w:val="BodyText"/>
        <w:spacing w:before="3"/>
        <w:ind w:right="19"/>
        <w:jc w:val="both"/>
        <w:rPr>
          <w:sz w:val="25"/>
        </w:rPr>
      </w:pPr>
      <w:proofErr w:type="gramStart"/>
      <w:r>
        <w:rPr>
          <w:sz w:val="23"/>
        </w:rPr>
        <w:t>Similar to</w:t>
      </w:r>
      <w:proofErr w:type="gramEnd"/>
      <w:r>
        <w:rPr>
          <w:sz w:val="23"/>
        </w:rPr>
        <w:t xml:space="preserve"> </w:t>
      </w:r>
      <w:r w:rsidRPr="00275590">
        <w:rPr>
          <w:sz w:val="23"/>
        </w:rPr>
        <w:t>CH</w:t>
      </w:r>
      <w:r w:rsidRPr="003B367C">
        <w:rPr>
          <w:sz w:val="23"/>
          <w:vertAlign w:val="subscript"/>
        </w:rPr>
        <w:t>4</w:t>
      </w:r>
      <w:r w:rsidRPr="00275590">
        <w:rPr>
          <w:sz w:val="23"/>
        </w:rPr>
        <w:t xml:space="preserve"> readings</w:t>
      </w:r>
      <w:r w:rsidR="00120A6E">
        <w:rPr>
          <w:sz w:val="23"/>
        </w:rPr>
        <w:t xml:space="preserve">, THC concentrations </w:t>
      </w:r>
      <w:r w:rsidRPr="00275590">
        <w:rPr>
          <w:sz w:val="23"/>
        </w:rPr>
        <w:t xml:space="preserve">in the Three Creeks area are comparable to other locations in Alberta and notably lower than most urban and industrial areas. </w:t>
      </w:r>
      <w:r w:rsidR="00EC7A75">
        <w:rPr>
          <w:sz w:val="23"/>
        </w:rPr>
        <w:t xml:space="preserve"> </w:t>
      </w:r>
      <w:r w:rsidR="00BD172F">
        <w:rPr>
          <w:sz w:val="23"/>
        </w:rPr>
        <w:t xml:space="preserve">The highest overall concentrations were measured at the Horizon monitoring station (north of Fort McMurray).  </w:t>
      </w:r>
    </w:p>
    <w:p w14:paraId="1533A581" w14:textId="77777777" w:rsidR="00D84A48" w:rsidRPr="005A7113" w:rsidRDefault="00D84A48" w:rsidP="00FA6AF7">
      <w:pPr>
        <w:pStyle w:val="BodyText"/>
        <w:spacing w:before="3"/>
        <w:ind w:right="19"/>
        <w:rPr>
          <w:sz w:val="25"/>
        </w:rPr>
      </w:pPr>
    </w:p>
    <w:p w14:paraId="22F92153" w14:textId="77777777" w:rsidR="00B8208D" w:rsidRDefault="00B8208D" w:rsidP="00FA6AF7">
      <w:pPr>
        <w:pStyle w:val="BodyText"/>
        <w:ind w:right="19"/>
        <w:jc w:val="both"/>
        <w:sectPr w:rsidR="00B8208D" w:rsidSect="00B8208D">
          <w:type w:val="continuous"/>
          <w:pgSz w:w="12240" w:h="15840"/>
          <w:pgMar w:top="1400" w:right="1320" w:bottom="1160" w:left="1340" w:header="0" w:footer="977" w:gutter="0"/>
          <w:cols w:space="720"/>
        </w:sectPr>
      </w:pPr>
    </w:p>
    <w:p w14:paraId="7960FCA2" w14:textId="0050487A" w:rsidR="008557F6" w:rsidRPr="005A7113" w:rsidRDefault="008557F6" w:rsidP="00FA6AF7">
      <w:pPr>
        <w:pStyle w:val="BodyText"/>
        <w:ind w:right="19"/>
        <w:jc w:val="both"/>
      </w:pPr>
    </w:p>
    <w:p w14:paraId="18C8CA97" w14:textId="77777777" w:rsidR="008557F6" w:rsidRPr="005A7113" w:rsidRDefault="008557F6" w:rsidP="00FA6AF7">
      <w:pPr>
        <w:ind w:right="19"/>
        <w:jc w:val="both"/>
        <w:sectPr w:rsidR="008557F6" w:rsidRPr="005A7113" w:rsidSect="00367B2F">
          <w:type w:val="continuous"/>
          <w:pgSz w:w="12240" w:h="15840"/>
          <w:pgMar w:top="1400" w:right="1320" w:bottom="1160" w:left="1340" w:header="0" w:footer="977" w:gutter="0"/>
          <w:cols w:space="720"/>
        </w:sectPr>
      </w:pPr>
    </w:p>
    <w:p w14:paraId="6A10C085" w14:textId="77777777" w:rsidR="008557F6" w:rsidRPr="005A7113" w:rsidRDefault="008557F6" w:rsidP="00FA6AF7">
      <w:pPr>
        <w:pStyle w:val="BodyText"/>
        <w:ind w:right="19"/>
        <w:rPr>
          <w:sz w:val="20"/>
        </w:rPr>
      </w:pPr>
    </w:p>
    <w:p w14:paraId="1FB69AF7" w14:textId="01522694" w:rsidR="008557F6" w:rsidRPr="005A7113" w:rsidRDefault="008557F6" w:rsidP="00FA6AF7">
      <w:pPr>
        <w:pStyle w:val="BodyText"/>
        <w:spacing w:before="7"/>
        <w:ind w:right="19"/>
        <w:rPr>
          <w:sz w:val="28"/>
        </w:rPr>
      </w:pPr>
    </w:p>
    <w:p w14:paraId="3B63B7BE" w14:textId="6450A340" w:rsidR="00EC5C52" w:rsidRPr="005A7113" w:rsidRDefault="00AA7485" w:rsidP="00FA6AF7">
      <w:pPr>
        <w:pStyle w:val="BodyText"/>
        <w:spacing w:before="7"/>
        <w:ind w:right="19"/>
        <w:rPr>
          <w:sz w:val="28"/>
        </w:rPr>
      </w:pPr>
      <w:r>
        <w:rPr>
          <w:noProof/>
          <w:sz w:val="28"/>
        </w:rPr>
        <w:drawing>
          <wp:inline distT="0" distB="0" distL="0" distR="0" wp14:anchorId="08BD3509" wp14:editId="7F51BF9C">
            <wp:extent cx="11096625" cy="314771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129368" cy="3157007"/>
                    </a:xfrm>
                    <a:prstGeom prst="rect">
                      <a:avLst/>
                    </a:prstGeom>
                    <a:noFill/>
                  </pic:spPr>
                </pic:pic>
              </a:graphicData>
            </a:graphic>
          </wp:inline>
        </w:drawing>
      </w:r>
    </w:p>
    <w:p w14:paraId="7B8CCED5" w14:textId="21041477" w:rsidR="008557F6" w:rsidRPr="00FA6AF7" w:rsidRDefault="005604A6" w:rsidP="00FA6AF7">
      <w:pPr>
        <w:spacing w:before="64"/>
        <w:ind w:right="19"/>
        <w:rPr>
          <w:rStyle w:val="Strong"/>
        </w:rPr>
      </w:pPr>
      <w:bookmarkStart w:id="362" w:name="_Toc50550587"/>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37</w:t>
      </w:r>
      <w:r w:rsidRPr="00FA6AF7">
        <w:rPr>
          <w:rStyle w:val="Strong"/>
        </w:rPr>
        <w:fldChar w:fldCharType="end"/>
      </w:r>
      <w:r w:rsidRPr="00FA6AF7">
        <w:rPr>
          <w:rStyle w:val="Strong"/>
        </w:rPr>
        <w:t xml:space="preserve">: </w:t>
      </w:r>
      <w:r w:rsidR="001263A9" w:rsidRPr="00FA6AF7">
        <w:rPr>
          <w:rStyle w:val="Strong"/>
        </w:rPr>
        <w:t xml:space="preserve">THC 1-hour Average Measurements in Alberta in </w:t>
      </w:r>
      <w:r w:rsidR="00F40A47" w:rsidRPr="00FA6AF7">
        <w:rPr>
          <w:rStyle w:val="Strong"/>
        </w:rPr>
        <w:t>201</w:t>
      </w:r>
      <w:r w:rsidR="00AA7485">
        <w:rPr>
          <w:rStyle w:val="Strong"/>
        </w:rPr>
        <w:t>8</w:t>
      </w:r>
      <w:r w:rsidR="001263A9" w:rsidRPr="00FA6AF7">
        <w:rPr>
          <w:rStyle w:val="Strong"/>
        </w:rPr>
        <w:t xml:space="preserve"> and </w:t>
      </w:r>
      <w:r w:rsidR="00F40A47" w:rsidRPr="00FA6AF7">
        <w:rPr>
          <w:rStyle w:val="Strong"/>
        </w:rPr>
        <w:t>201</w:t>
      </w:r>
      <w:r w:rsidR="00AA7485">
        <w:rPr>
          <w:rStyle w:val="Strong"/>
        </w:rPr>
        <w:t>9</w:t>
      </w:r>
      <w:bookmarkEnd w:id="362"/>
    </w:p>
    <w:p w14:paraId="63E7C746" w14:textId="77777777" w:rsidR="00507C91" w:rsidRPr="00FA6AF7" w:rsidRDefault="00507C91" w:rsidP="00FA6AF7">
      <w:pPr>
        <w:ind w:right="19"/>
        <w:rPr>
          <w:rStyle w:val="Strong"/>
        </w:rPr>
        <w:sectPr w:rsidR="00507C91" w:rsidRPr="00FA6AF7" w:rsidSect="006E72C0">
          <w:footerReference w:type="default" r:id="rId135"/>
          <w:pgSz w:w="20160" w:h="12240" w:orient="landscape"/>
          <w:pgMar w:top="1140" w:right="1320" w:bottom="1160" w:left="1340" w:header="0" w:footer="977" w:gutter="0"/>
          <w:cols w:space="720"/>
        </w:sectPr>
      </w:pPr>
    </w:p>
    <w:p w14:paraId="74CBDB6C" w14:textId="77777777" w:rsidR="008557F6" w:rsidRPr="005A7113" w:rsidRDefault="008557F6" w:rsidP="00FA6AF7">
      <w:pPr>
        <w:pStyle w:val="BodyText"/>
        <w:spacing w:before="3"/>
        <w:ind w:right="19"/>
        <w:rPr>
          <w:i/>
          <w:sz w:val="23"/>
        </w:rPr>
      </w:pPr>
    </w:p>
    <w:p w14:paraId="49FCB855" w14:textId="6EA6D162" w:rsidR="008557F6" w:rsidRPr="005A7113" w:rsidRDefault="008C1AD2" w:rsidP="003B367C">
      <w:pPr>
        <w:rPr>
          <w:i/>
        </w:rPr>
      </w:pPr>
      <w:bookmarkStart w:id="363" w:name="_Toc50550549"/>
      <w:r w:rsidRPr="008C1AD2">
        <w:rPr>
          <w:rStyle w:val="Strong"/>
        </w:rPr>
        <w:t xml:space="preserve">Table </w:t>
      </w:r>
      <w:r w:rsidRPr="00FA6AF7">
        <w:rPr>
          <w:rStyle w:val="Strong"/>
        </w:rPr>
        <w:fldChar w:fldCharType="begin"/>
      </w:r>
      <w:r w:rsidRPr="008C1AD2">
        <w:rPr>
          <w:rStyle w:val="Strong"/>
        </w:rPr>
        <w:instrText xml:space="preserve"> SEQ Table \* ARABIC </w:instrText>
      </w:r>
      <w:r w:rsidRPr="00FA6AF7">
        <w:rPr>
          <w:rStyle w:val="Strong"/>
        </w:rPr>
        <w:fldChar w:fldCharType="separate"/>
      </w:r>
      <w:r w:rsidR="00D9681F">
        <w:rPr>
          <w:rStyle w:val="Strong"/>
          <w:noProof/>
        </w:rPr>
        <w:t>9</w:t>
      </w:r>
      <w:r w:rsidRPr="00FA6AF7">
        <w:rPr>
          <w:rStyle w:val="Strong"/>
        </w:rPr>
        <w:fldChar w:fldCharType="end"/>
      </w:r>
      <w:r w:rsidRPr="008C1AD2">
        <w:rPr>
          <w:rStyle w:val="Strong"/>
        </w:rPr>
        <w:t xml:space="preserve">: </w:t>
      </w:r>
      <w:r w:rsidR="001263A9" w:rsidRPr="00FA6AF7">
        <w:rPr>
          <w:rStyle w:val="Strong"/>
        </w:rPr>
        <w:t xml:space="preserve">THC 1-hour Average Measurements in Alberta in </w:t>
      </w:r>
      <w:r w:rsidR="00F40A47" w:rsidRPr="00FA6AF7">
        <w:rPr>
          <w:rStyle w:val="Strong"/>
        </w:rPr>
        <w:t>201</w:t>
      </w:r>
      <w:r w:rsidR="00646E9E">
        <w:rPr>
          <w:rStyle w:val="Strong"/>
        </w:rPr>
        <w:t>8</w:t>
      </w:r>
      <w:r w:rsidR="001263A9" w:rsidRPr="00FA6AF7">
        <w:rPr>
          <w:rStyle w:val="Strong"/>
        </w:rPr>
        <w:t xml:space="preserve"> and </w:t>
      </w:r>
      <w:r w:rsidR="00F40A47" w:rsidRPr="00FA6AF7">
        <w:rPr>
          <w:rStyle w:val="Strong"/>
        </w:rPr>
        <w:t>201</w:t>
      </w:r>
      <w:r w:rsidR="00646E9E">
        <w:rPr>
          <w:rStyle w:val="Strong"/>
        </w:rPr>
        <w:t>9</w:t>
      </w:r>
      <w:r w:rsidR="001263A9" w:rsidRPr="00FA6AF7">
        <w:rPr>
          <w:rStyle w:val="Strong"/>
        </w:rPr>
        <w:t xml:space="preserve"> (</w:t>
      </w:r>
      <w:proofErr w:type="spellStart"/>
      <w:r w:rsidR="001263A9" w:rsidRPr="00FA6AF7">
        <w:rPr>
          <w:rStyle w:val="Strong"/>
        </w:rPr>
        <w:t>ppmv</w:t>
      </w:r>
      <w:proofErr w:type="spellEnd"/>
      <w:r w:rsidR="001263A9" w:rsidRPr="00FA6AF7">
        <w:rPr>
          <w:rStyle w:val="Strong"/>
        </w:rPr>
        <w:t>)</w:t>
      </w:r>
      <w:bookmarkEnd w:id="363"/>
      <w:r w:rsidR="00943886" w:rsidRPr="00943886">
        <w:rPr>
          <w:i/>
        </w:rPr>
        <w:t xml:space="preserve"> </w:t>
      </w:r>
    </w:p>
    <w:p w14:paraId="6650154E" w14:textId="77777777" w:rsidR="00CA0CA1" w:rsidRDefault="00CA0CA1" w:rsidP="00FA6AF7">
      <w:pPr>
        <w:ind w:right="19"/>
        <w:rPr>
          <w:sz w:val="13"/>
        </w:rPr>
      </w:pPr>
    </w:p>
    <w:p w14:paraId="3B3F1C74" w14:textId="3A95ACBB" w:rsidR="00CA0CA1" w:rsidRDefault="00DD3594" w:rsidP="00FA6AF7">
      <w:pPr>
        <w:ind w:right="19"/>
        <w:rPr>
          <w:sz w:val="13"/>
        </w:rPr>
      </w:pPr>
      <w:r w:rsidRPr="00DD3594">
        <w:rPr>
          <w:noProof/>
        </w:rPr>
        <w:drawing>
          <wp:inline distT="0" distB="0" distL="0" distR="0" wp14:anchorId="2DA71930" wp14:editId="7B605C48">
            <wp:extent cx="11112500" cy="4877435"/>
            <wp:effectExtent l="19050" t="19050" r="12700" b="184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112500" cy="4877435"/>
                    </a:xfrm>
                    <a:prstGeom prst="rect">
                      <a:avLst/>
                    </a:prstGeom>
                    <a:noFill/>
                    <a:ln>
                      <a:solidFill>
                        <a:schemeClr val="tx1"/>
                      </a:solidFill>
                    </a:ln>
                  </pic:spPr>
                </pic:pic>
              </a:graphicData>
            </a:graphic>
          </wp:inline>
        </w:drawing>
      </w:r>
    </w:p>
    <w:p w14:paraId="7F387037" w14:textId="294E4879" w:rsidR="00CA0CA1" w:rsidRPr="005A7113" w:rsidRDefault="00CA0CA1" w:rsidP="00FA6AF7">
      <w:pPr>
        <w:ind w:right="19"/>
        <w:rPr>
          <w:sz w:val="13"/>
        </w:rPr>
        <w:sectPr w:rsidR="00CA0CA1" w:rsidRPr="005A7113">
          <w:pgSz w:w="20160" w:h="12240" w:orient="landscape"/>
          <w:pgMar w:top="1140" w:right="1320" w:bottom="1160" w:left="1340" w:header="0" w:footer="977" w:gutter="0"/>
          <w:cols w:space="720"/>
        </w:sectPr>
      </w:pPr>
    </w:p>
    <w:p w14:paraId="3335D7EE" w14:textId="77777777" w:rsidR="008557F6" w:rsidRPr="005A7113" w:rsidRDefault="001263A9" w:rsidP="00FA6AF7">
      <w:pPr>
        <w:pStyle w:val="Heading2"/>
      </w:pPr>
      <w:bookmarkStart w:id="364" w:name="_bookmark42"/>
      <w:bookmarkStart w:id="365" w:name="_Toc529858248"/>
      <w:bookmarkStart w:id="366" w:name="_Toc529858323"/>
      <w:bookmarkStart w:id="367" w:name="_Toc50550530"/>
      <w:bookmarkEnd w:id="364"/>
      <w:r w:rsidRPr="005A7113">
        <w:lastRenderedPageBreak/>
        <w:t>Total Reduced</w:t>
      </w:r>
      <w:r w:rsidRPr="005A7113">
        <w:rPr>
          <w:spacing w:val="-1"/>
        </w:rPr>
        <w:t xml:space="preserve"> </w:t>
      </w:r>
      <w:r w:rsidRPr="005A7113">
        <w:t>Sulphur</w:t>
      </w:r>
      <w:bookmarkEnd w:id="365"/>
      <w:bookmarkEnd w:id="366"/>
      <w:bookmarkEnd w:id="367"/>
    </w:p>
    <w:p w14:paraId="33A9994F" w14:textId="77777777" w:rsidR="008557F6" w:rsidRPr="005A7113" w:rsidRDefault="008557F6" w:rsidP="00FA6AF7">
      <w:pPr>
        <w:pStyle w:val="BodyText"/>
        <w:spacing w:before="1"/>
        <w:ind w:right="19"/>
        <w:rPr>
          <w:rFonts w:ascii="Corbel"/>
        </w:rPr>
      </w:pPr>
    </w:p>
    <w:p w14:paraId="0C6B28FE" w14:textId="5296ACB6" w:rsidR="008557F6" w:rsidRDefault="00EC5C52" w:rsidP="00FA6AF7">
      <w:pPr>
        <w:pStyle w:val="BodyText"/>
        <w:spacing w:before="1"/>
        <w:ind w:right="19"/>
        <w:jc w:val="both"/>
        <w:rPr>
          <w:spacing w:val="-4"/>
        </w:rPr>
      </w:pPr>
      <w:r w:rsidRPr="005A7113">
        <w:t>Figure 42 and Table 8 compare the TRS 1-hour average measurements in 201</w:t>
      </w:r>
      <w:r w:rsidR="00112684">
        <w:t>8</w:t>
      </w:r>
      <w:r w:rsidRPr="005A7113">
        <w:t xml:space="preserve"> and 201</w:t>
      </w:r>
      <w:r w:rsidR="00112684">
        <w:t>9</w:t>
      </w:r>
      <w:r w:rsidRPr="005A7113">
        <w:t xml:space="preserve"> for </w:t>
      </w:r>
      <w:proofErr w:type="gramStart"/>
      <w:r w:rsidR="00112684">
        <w:t>a number of</w:t>
      </w:r>
      <w:proofErr w:type="gramEnd"/>
      <w:r w:rsidR="00112684">
        <w:t xml:space="preserve"> </w:t>
      </w:r>
      <w:r w:rsidRPr="005A7113">
        <w:t>stations in Alberta.</w:t>
      </w:r>
      <w:r w:rsidR="001263A9" w:rsidRPr="005A7113">
        <w:rPr>
          <w:spacing w:val="-4"/>
        </w:rPr>
        <w:t xml:space="preserve"> </w:t>
      </w:r>
    </w:p>
    <w:p w14:paraId="796CA911" w14:textId="589EE10B" w:rsidR="00112684" w:rsidRDefault="00112684" w:rsidP="00FA6AF7">
      <w:pPr>
        <w:pStyle w:val="BodyText"/>
        <w:spacing w:before="1"/>
        <w:ind w:right="19"/>
        <w:jc w:val="both"/>
        <w:rPr>
          <w:spacing w:val="-4"/>
        </w:rPr>
      </w:pPr>
    </w:p>
    <w:p w14:paraId="622C442D" w14:textId="6F68B334" w:rsidR="00112684" w:rsidRPr="00D1172B" w:rsidRDefault="00112684" w:rsidP="00FA6AF7">
      <w:pPr>
        <w:pStyle w:val="BodyText"/>
        <w:spacing w:before="1"/>
        <w:ind w:right="19"/>
        <w:jc w:val="both"/>
      </w:pPr>
      <w:r>
        <w:rPr>
          <w:spacing w:val="-4"/>
        </w:rPr>
        <w:t xml:space="preserve">TRS concentrations in the Peace River area remain low compared to other monitoring stations in Alberta.  </w:t>
      </w:r>
      <w:r w:rsidR="00B473F6">
        <w:rPr>
          <w:spacing w:val="-4"/>
        </w:rPr>
        <w:t>The Hinton monitoring station shows the highest concentrations of TRS in the Province, likely being influence by pulp and paper operations in the area.</w:t>
      </w:r>
    </w:p>
    <w:p w14:paraId="06106215" w14:textId="77777777" w:rsidR="00EC5C52" w:rsidRPr="005A7113" w:rsidRDefault="00EC5C52" w:rsidP="00FA6AF7">
      <w:pPr>
        <w:pStyle w:val="BodyText"/>
        <w:spacing w:before="1"/>
        <w:ind w:right="19"/>
        <w:jc w:val="both"/>
      </w:pPr>
    </w:p>
    <w:p w14:paraId="4F8B14A9" w14:textId="77777777" w:rsidR="009A27FD" w:rsidRDefault="009A27FD" w:rsidP="00FA6AF7">
      <w:pPr>
        <w:pStyle w:val="BodyText"/>
        <w:spacing w:before="9"/>
        <w:ind w:right="19"/>
      </w:pPr>
    </w:p>
    <w:p w14:paraId="1105A402" w14:textId="5363CC24" w:rsidR="008557F6" w:rsidRPr="005A7113" w:rsidRDefault="009A27FD" w:rsidP="00FA6AF7">
      <w:pPr>
        <w:pStyle w:val="BodyText"/>
        <w:spacing w:before="9"/>
        <w:ind w:right="19"/>
        <w:rPr>
          <w:sz w:val="23"/>
        </w:rPr>
      </w:pPr>
      <w:r>
        <w:tab/>
      </w:r>
      <w:r>
        <w:tab/>
      </w:r>
      <w:r>
        <w:tab/>
      </w:r>
      <w:r>
        <w:tab/>
      </w:r>
      <w:r>
        <w:tab/>
      </w:r>
      <w:r>
        <w:tab/>
      </w:r>
      <w:r>
        <w:tab/>
      </w:r>
      <w:r>
        <w:tab/>
      </w:r>
      <w:r>
        <w:tab/>
      </w:r>
      <w:r>
        <w:tab/>
      </w:r>
      <w:r>
        <w:tab/>
      </w:r>
      <w:r>
        <w:tab/>
      </w:r>
      <w:r>
        <w:tab/>
      </w:r>
      <w:r>
        <w:tab/>
      </w:r>
      <w:r>
        <w:tab/>
      </w:r>
    </w:p>
    <w:p w14:paraId="20719182" w14:textId="77777777" w:rsidR="00A0309B" w:rsidRPr="00D1172B" w:rsidRDefault="00A0309B" w:rsidP="00FA6AF7">
      <w:pPr>
        <w:pStyle w:val="BodyText"/>
        <w:spacing w:line="237" w:lineRule="auto"/>
        <w:ind w:right="19"/>
        <w:jc w:val="both"/>
      </w:pPr>
    </w:p>
    <w:p w14:paraId="3FE7F0B8" w14:textId="77777777" w:rsidR="00A0309B" w:rsidRPr="005A7113" w:rsidRDefault="00A0309B" w:rsidP="00FA6AF7">
      <w:pPr>
        <w:ind w:right="19"/>
      </w:pPr>
      <w:r w:rsidRPr="005A7113">
        <w:br w:type="page"/>
      </w:r>
    </w:p>
    <w:p w14:paraId="400AA5C9" w14:textId="77777777" w:rsidR="008557F6" w:rsidRPr="005A7113" w:rsidRDefault="008557F6" w:rsidP="00FA6AF7">
      <w:pPr>
        <w:ind w:right="19"/>
        <w:rPr>
          <w:sz w:val="24"/>
        </w:rPr>
        <w:sectPr w:rsidR="008557F6" w:rsidRPr="005A7113" w:rsidSect="00FA6AF7">
          <w:footerReference w:type="default" r:id="rId137"/>
          <w:pgSz w:w="12240" w:h="15840"/>
          <w:pgMar w:top="1440" w:right="1440" w:bottom="1440" w:left="1440" w:header="0" w:footer="1231" w:gutter="0"/>
          <w:cols w:space="720"/>
          <w:docGrid w:linePitch="299"/>
        </w:sectPr>
      </w:pPr>
    </w:p>
    <w:p w14:paraId="7386F791" w14:textId="554171B2" w:rsidR="00A0309B" w:rsidRPr="005A7113" w:rsidRDefault="00A0309B" w:rsidP="00FA6AF7">
      <w:pPr>
        <w:pStyle w:val="BodyText"/>
        <w:ind w:right="19"/>
        <w:rPr>
          <w:sz w:val="20"/>
        </w:rPr>
      </w:pPr>
    </w:p>
    <w:p w14:paraId="1BD476EE" w14:textId="77777777" w:rsidR="00A0309B" w:rsidRPr="005A7113" w:rsidRDefault="00A0309B" w:rsidP="00FA6AF7">
      <w:pPr>
        <w:pStyle w:val="BodyText"/>
        <w:ind w:right="19"/>
        <w:rPr>
          <w:sz w:val="20"/>
        </w:rPr>
      </w:pPr>
    </w:p>
    <w:p w14:paraId="40E348AD" w14:textId="341930C7" w:rsidR="00A0309B" w:rsidRPr="005A7113" w:rsidRDefault="00565FDB" w:rsidP="00FA6AF7">
      <w:pPr>
        <w:pStyle w:val="BodyText"/>
        <w:ind w:right="19"/>
        <w:rPr>
          <w:sz w:val="20"/>
        </w:rPr>
      </w:pPr>
      <w:r>
        <w:rPr>
          <w:noProof/>
          <w:sz w:val="20"/>
        </w:rPr>
        <w:drawing>
          <wp:inline distT="0" distB="0" distL="0" distR="0" wp14:anchorId="786B0270" wp14:editId="262D54C1">
            <wp:extent cx="10254615" cy="33959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254615" cy="3395980"/>
                    </a:xfrm>
                    <a:prstGeom prst="rect">
                      <a:avLst/>
                    </a:prstGeom>
                    <a:noFill/>
                  </pic:spPr>
                </pic:pic>
              </a:graphicData>
            </a:graphic>
          </wp:inline>
        </w:drawing>
      </w:r>
    </w:p>
    <w:p w14:paraId="78EE29C1" w14:textId="5FEB066D" w:rsidR="008557F6" w:rsidRPr="00FA6AF7" w:rsidRDefault="005604A6" w:rsidP="00FA6AF7">
      <w:pPr>
        <w:spacing w:before="1"/>
        <w:ind w:right="19"/>
        <w:rPr>
          <w:rStyle w:val="Strong"/>
        </w:rPr>
      </w:pPr>
      <w:bookmarkStart w:id="368" w:name="_Toc50550588"/>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38</w:t>
      </w:r>
      <w:r w:rsidRPr="00FA6AF7">
        <w:rPr>
          <w:rStyle w:val="Strong"/>
        </w:rPr>
        <w:fldChar w:fldCharType="end"/>
      </w:r>
      <w:r w:rsidRPr="00FA6AF7">
        <w:rPr>
          <w:rStyle w:val="Strong"/>
        </w:rPr>
        <w:t xml:space="preserve">: </w:t>
      </w:r>
      <w:r w:rsidR="001263A9" w:rsidRPr="00FA6AF7">
        <w:rPr>
          <w:rStyle w:val="Strong"/>
        </w:rPr>
        <w:t xml:space="preserve">TRS 1-hour Average Measurements in Alberta in </w:t>
      </w:r>
      <w:r w:rsidR="00F40A47" w:rsidRPr="00FA6AF7">
        <w:rPr>
          <w:rStyle w:val="Strong"/>
        </w:rPr>
        <w:t>201</w:t>
      </w:r>
      <w:r w:rsidR="00565FDB">
        <w:rPr>
          <w:rStyle w:val="Strong"/>
        </w:rPr>
        <w:t>8</w:t>
      </w:r>
      <w:r w:rsidR="001263A9" w:rsidRPr="00FA6AF7">
        <w:rPr>
          <w:rStyle w:val="Strong"/>
        </w:rPr>
        <w:t xml:space="preserve"> and </w:t>
      </w:r>
      <w:r w:rsidR="00F40A47" w:rsidRPr="00FA6AF7">
        <w:rPr>
          <w:rStyle w:val="Strong"/>
        </w:rPr>
        <w:t>201</w:t>
      </w:r>
      <w:r w:rsidR="00565FDB">
        <w:rPr>
          <w:rStyle w:val="Strong"/>
        </w:rPr>
        <w:t>9</w:t>
      </w:r>
      <w:bookmarkEnd w:id="368"/>
    </w:p>
    <w:p w14:paraId="63C4D25D" w14:textId="77777777" w:rsidR="00507C91" w:rsidRPr="00FA6AF7" w:rsidRDefault="00507C91" w:rsidP="00FA6AF7">
      <w:pPr>
        <w:ind w:right="19"/>
        <w:rPr>
          <w:rStyle w:val="Strong"/>
        </w:rPr>
        <w:sectPr w:rsidR="00507C91" w:rsidRPr="00FA6AF7" w:rsidSect="00A0309B">
          <w:footerReference w:type="default" r:id="rId139"/>
          <w:pgSz w:w="20160" w:h="12240" w:orient="landscape"/>
          <w:pgMar w:top="1140" w:right="1321" w:bottom="1162" w:left="1321" w:header="0" w:footer="975" w:gutter="0"/>
          <w:pgNumType w:start="61"/>
          <w:cols w:space="720"/>
        </w:sectPr>
      </w:pPr>
    </w:p>
    <w:p w14:paraId="42315CD0" w14:textId="77777777" w:rsidR="008557F6" w:rsidRPr="005A7113" w:rsidRDefault="008557F6" w:rsidP="00FA6AF7">
      <w:pPr>
        <w:pStyle w:val="BodyText"/>
        <w:spacing w:before="3"/>
        <w:ind w:right="19"/>
        <w:rPr>
          <w:i/>
          <w:sz w:val="23"/>
        </w:rPr>
      </w:pPr>
    </w:p>
    <w:p w14:paraId="0EF2E033" w14:textId="18AC6AF2" w:rsidR="008557F6" w:rsidRDefault="008C1AD2" w:rsidP="003B367C">
      <w:pPr>
        <w:spacing w:before="64"/>
        <w:ind w:right="19"/>
        <w:rPr>
          <w:rStyle w:val="Strong"/>
        </w:rPr>
      </w:pPr>
      <w:bookmarkStart w:id="369" w:name="_Toc50550550"/>
      <w:r w:rsidRPr="006070F9">
        <w:rPr>
          <w:rStyle w:val="Strong"/>
        </w:rPr>
        <w:t xml:space="preserve">Table </w:t>
      </w:r>
      <w:r w:rsidRPr="006070F9">
        <w:rPr>
          <w:rStyle w:val="Strong"/>
        </w:rPr>
        <w:fldChar w:fldCharType="begin"/>
      </w:r>
      <w:r w:rsidRPr="006070F9">
        <w:rPr>
          <w:rStyle w:val="Strong"/>
        </w:rPr>
        <w:instrText xml:space="preserve"> SEQ Table \* ARABIC </w:instrText>
      </w:r>
      <w:r w:rsidRPr="006070F9">
        <w:rPr>
          <w:rStyle w:val="Strong"/>
        </w:rPr>
        <w:fldChar w:fldCharType="separate"/>
      </w:r>
      <w:r w:rsidR="00D9681F">
        <w:rPr>
          <w:rStyle w:val="Strong"/>
          <w:noProof/>
        </w:rPr>
        <w:t>10</w:t>
      </w:r>
      <w:r w:rsidRPr="006070F9">
        <w:rPr>
          <w:rStyle w:val="Strong"/>
        </w:rPr>
        <w:fldChar w:fldCharType="end"/>
      </w:r>
      <w:r w:rsidRPr="006070F9">
        <w:rPr>
          <w:rStyle w:val="Strong"/>
        </w:rPr>
        <w:t xml:space="preserve">: </w:t>
      </w:r>
      <w:r w:rsidR="001263A9" w:rsidRPr="00FA6AF7">
        <w:rPr>
          <w:rStyle w:val="Strong"/>
        </w:rPr>
        <w:t xml:space="preserve">TRS 1-hour Average Measurements in Alberta in </w:t>
      </w:r>
      <w:r w:rsidR="00F40A47" w:rsidRPr="00FA6AF7">
        <w:rPr>
          <w:rStyle w:val="Strong"/>
        </w:rPr>
        <w:t>201</w:t>
      </w:r>
      <w:r w:rsidR="0075660A">
        <w:rPr>
          <w:rStyle w:val="Strong"/>
        </w:rPr>
        <w:t>8</w:t>
      </w:r>
      <w:r w:rsidR="001263A9" w:rsidRPr="00FA6AF7">
        <w:rPr>
          <w:rStyle w:val="Strong"/>
        </w:rPr>
        <w:t xml:space="preserve"> and </w:t>
      </w:r>
      <w:r w:rsidR="00F40A47" w:rsidRPr="00FA6AF7">
        <w:rPr>
          <w:rStyle w:val="Strong"/>
        </w:rPr>
        <w:t>201</w:t>
      </w:r>
      <w:r w:rsidR="0075660A">
        <w:rPr>
          <w:rStyle w:val="Strong"/>
        </w:rPr>
        <w:t>9</w:t>
      </w:r>
      <w:r w:rsidR="001263A9" w:rsidRPr="00FA6AF7">
        <w:rPr>
          <w:rStyle w:val="Strong"/>
        </w:rPr>
        <w:t xml:space="preserve"> (</w:t>
      </w:r>
      <w:proofErr w:type="spellStart"/>
      <w:r w:rsidR="001263A9" w:rsidRPr="00FA6AF7">
        <w:rPr>
          <w:rStyle w:val="Strong"/>
        </w:rPr>
        <w:t>pp</w:t>
      </w:r>
      <w:r w:rsidR="004D4BD0" w:rsidRPr="00FA6AF7">
        <w:rPr>
          <w:rStyle w:val="Strong"/>
        </w:rPr>
        <w:t>m</w:t>
      </w:r>
      <w:r w:rsidR="001263A9" w:rsidRPr="00FA6AF7">
        <w:rPr>
          <w:rStyle w:val="Strong"/>
        </w:rPr>
        <w:t>v</w:t>
      </w:r>
      <w:proofErr w:type="spellEnd"/>
      <w:r w:rsidR="001263A9" w:rsidRPr="00FA6AF7">
        <w:rPr>
          <w:rStyle w:val="Strong"/>
        </w:rPr>
        <w:t>)</w:t>
      </w:r>
      <w:bookmarkEnd w:id="369"/>
    </w:p>
    <w:p w14:paraId="6FA65B03" w14:textId="17A3F252" w:rsidR="000D789C" w:rsidRPr="005A7113" w:rsidRDefault="000D789C" w:rsidP="003B367C">
      <w:pPr>
        <w:spacing w:before="64"/>
        <w:ind w:right="19"/>
        <w:rPr>
          <w:i/>
          <w:sz w:val="20"/>
        </w:rPr>
      </w:pPr>
      <w:r w:rsidRPr="000D789C">
        <w:rPr>
          <w:noProof/>
        </w:rPr>
        <w:drawing>
          <wp:inline distT="0" distB="0" distL="0" distR="0" wp14:anchorId="14F756DB" wp14:editId="10E66A20">
            <wp:extent cx="11123930" cy="3173095"/>
            <wp:effectExtent l="0" t="0" r="127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123930" cy="3173095"/>
                    </a:xfrm>
                    <a:prstGeom prst="rect">
                      <a:avLst/>
                    </a:prstGeom>
                    <a:noFill/>
                    <a:ln>
                      <a:noFill/>
                    </a:ln>
                  </pic:spPr>
                </pic:pic>
              </a:graphicData>
            </a:graphic>
          </wp:inline>
        </w:drawing>
      </w:r>
    </w:p>
    <w:p w14:paraId="73DD3F05" w14:textId="77777777" w:rsidR="008557F6" w:rsidRDefault="008557F6" w:rsidP="00FA6AF7">
      <w:pPr>
        <w:ind w:right="19"/>
        <w:jc w:val="right"/>
        <w:rPr>
          <w:noProof/>
        </w:rPr>
      </w:pPr>
    </w:p>
    <w:p w14:paraId="5F8B8E22" w14:textId="2FA8A561" w:rsidR="000D789C" w:rsidRPr="005A7113" w:rsidRDefault="000D789C" w:rsidP="00FA6AF7">
      <w:pPr>
        <w:ind w:right="19"/>
        <w:jc w:val="right"/>
        <w:rPr>
          <w:sz w:val="18"/>
        </w:rPr>
        <w:sectPr w:rsidR="000D789C" w:rsidRPr="005A7113" w:rsidSect="00A0309B">
          <w:pgSz w:w="20160" w:h="12240" w:orient="landscape"/>
          <w:pgMar w:top="1140" w:right="1321" w:bottom="1162" w:left="1321" w:header="0" w:footer="975" w:gutter="0"/>
          <w:cols w:space="720"/>
        </w:sectPr>
      </w:pPr>
    </w:p>
    <w:p w14:paraId="1B3AD6F7" w14:textId="515FE419" w:rsidR="008557F6" w:rsidRPr="00D1172B" w:rsidRDefault="001263A9" w:rsidP="00FA6AF7">
      <w:pPr>
        <w:pStyle w:val="Heading1"/>
      </w:pPr>
      <w:bookmarkStart w:id="370" w:name="_bookmark43"/>
      <w:bookmarkStart w:id="371" w:name="_Toc529858249"/>
      <w:bookmarkStart w:id="372" w:name="_Toc529858324"/>
      <w:bookmarkStart w:id="373" w:name="_Toc50550531"/>
      <w:bookmarkEnd w:id="370"/>
      <w:r w:rsidRPr="00D1172B">
        <w:lastRenderedPageBreak/>
        <w:t xml:space="preserve">COMPLAINTS AND </w:t>
      </w:r>
      <w:r w:rsidR="00306198">
        <w:t xml:space="preserve">THC </w:t>
      </w:r>
      <w:r w:rsidRPr="00D1172B">
        <w:t>MONITORING</w:t>
      </w:r>
      <w:r w:rsidRPr="00D1172B">
        <w:rPr>
          <w:spacing w:val="-2"/>
        </w:rPr>
        <w:t xml:space="preserve"> </w:t>
      </w:r>
      <w:r w:rsidRPr="00D1172B">
        <w:t>RESULTS</w:t>
      </w:r>
      <w:bookmarkEnd w:id="371"/>
      <w:bookmarkEnd w:id="372"/>
      <w:bookmarkEnd w:id="373"/>
    </w:p>
    <w:p w14:paraId="52152D96" w14:textId="77777777" w:rsidR="00306198" w:rsidRDefault="00306198" w:rsidP="00306198">
      <w:pPr>
        <w:spacing w:before="1"/>
        <w:ind w:right="19"/>
        <w:jc w:val="both"/>
        <w:rPr>
          <w:rStyle w:val="Strong"/>
        </w:rPr>
      </w:pPr>
    </w:p>
    <w:p w14:paraId="2575ADD2" w14:textId="4FC3335E" w:rsidR="004A042A" w:rsidRDefault="004A042A" w:rsidP="000C3190">
      <w:pPr>
        <w:pStyle w:val="BodyText"/>
        <w:spacing w:before="1"/>
        <w:ind w:right="19"/>
      </w:pPr>
      <w:r w:rsidRPr="00FA6AF7">
        <w:t>The AER recorded complaints from residents and assigned the location of the complaint to each of the</w:t>
      </w:r>
      <w:r>
        <w:t xml:space="preserve"> </w:t>
      </w:r>
      <w:r w:rsidRPr="00FA6AF7">
        <w:t>three stations. AER complaints were collected and analyzed as follows:</w:t>
      </w:r>
    </w:p>
    <w:p w14:paraId="0E967664" w14:textId="77777777" w:rsidR="004A042A" w:rsidRPr="00FA6AF7" w:rsidRDefault="004A042A" w:rsidP="000C3190">
      <w:pPr>
        <w:pStyle w:val="BodyText"/>
        <w:spacing w:before="1"/>
        <w:ind w:right="19"/>
      </w:pPr>
    </w:p>
    <w:p w14:paraId="0A9294D0" w14:textId="77777777" w:rsidR="00B473F6" w:rsidRPr="006B0BD5" w:rsidRDefault="00B473F6" w:rsidP="00B473F6">
      <w:pPr>
        <w:pStyle w:val="ListParagraph"/>
        <w:numPr>
          <w:ilvl w:val="0"/>
          <w:numId w:val="58"/>
        </w:numPr>
        <w:tabs>
          <w:tab w:val="left" w:pos="820"/>
          <w:tab w:val="left" w:pos="821"/>
        </w:tabs>
        <w:ind w:right="19"/>
      </w:pPr>
      <w:r w:rsidRPr="006B0BD5">
        <w:rPr>
          <w:sz w:val="24"/>
        </w:rPr>
        <w:t>Station 986 showed a decrease in the number of complaints; there were 4 in 2018 and 2 in 2019 (down from a historical maximum of 33 in 2014)</w:t>
      </w:r>
    </w:p>
    <w:p w14:paraId="3463939B" w14:textId="77777777" w:rsidR="00B473F6" w:rsidRPr="006B0BD5" w:rsidRDefault="00B473F6" w:rsidP="00B473F6">
      <w:pPr>
        <w:pStyle w:val="ListParagraph"/>
        <w:numPr>
          <w:ilvl w:val="0"/>
          <w:numId w:val="58"/>
        </w:numPr>
        <w:tabs>
          <w:tab w:val="left" w:pos="820"/>
          <w:tab w:val="left" w:pos="821"/>
        </w:tabs>
        <w:ind w:right="19"/>
      </w:pPr>
      <w:r w:rsidRPr="006B0BD5">
        <w:rPr>
          <w:sz w:val="24"/>
        </w:rPr>
        <w:t>Station 842 showed no change in the number of complaints; there were 0 in 2018 and 0 in 2019 (down from a historical maximum of 44 in 2014)</w:t>
      </w:r>
    </w:p>
    <w:p w14:paraId="6B2262F2" w14:textId="03064127" w:rsidR="00B473F6" w:rsidRPr="006B0BD5" w:rsidRDefault="00B473F6" w:rsidP="00B473F6">
      <w:pPr>
        <w:pStyle w:val="ListParagraph"/>
        <w:numPr>
          <w:ilvl w:val="0"/>
          <w:numId w:val="58"/>
        </w:numPr>
        <w:tabs>
          <w:tab w:val="left" w:pos="820"/>
          <w:tab w:val="left" w:pos="821"/>
        </w:tabs>
        <w:ind w:right="19"/>
      </w:pPr>
      <w:r w:rsidRPr="006B0BD5">
        <w:rPr>
          <w:sz w:val="24"/>
        </w:rPr>
        <w:t>The Reno Station showed no change in the number of complaints; there were 0 in 2018 and 0 in 2019 (down from a historical maximum of 11 in 2015)</w:t>
      </w:r>
    </w:p>
    <w:p w14:paraId="25607365" w14:textId="77777777" w:rsidR="004A042A" w:rsidRPr="00FA6AF7" w:rsidRDefault="004A042A" w:rsidP="000C3190">
      <w:pPr>
        <w:pStyle w:val="BodyText"/>
        <w:spacing w:before="1"/>
        <w:ind w:right="19"/>
      </w:pPr>
    </w:p>
    <w:p w14:paraId="5CB38DE3" w14:textId="5B81926C" w:rsidR="00306198" w:rsidRDefault="004A042A" w:rsidP="00C92021">
      <w:pPr>
        <w:pStyle w:val="BodyText"/>
        <w:spacing w:before="1" w:line="280" w:lineRule="exact"/>
        <w:ind w:right="17"/>
        <w:jc w:val="both"/>
      </w:pPr>
      <w:r w:rsidRPr="00FA6AF7">
        <w:t>Based on the latitude and longitude of the complaint</w:t>
      </w:r>
      <w:r>
        <w:t>,</w:t>
      </w:r>
      <w:r w:rsidRPr="00FA6AF7">
        <w:t xml:space="preserve"> </w:t>
      </w:r>
      <w:r>
        <w:t>each</w:t>
      </w:r>
      <w:r w:rsidRPr="00FA6AF7">
        <w:t xml:space="preserve"> </w:t>
      </w:r>
      <w:r>
        <w:t xml:space="preserve">complaint was assigned </w:t>
      </w:r>
      <w:r w:rsidR="0063000C">
        <w:t xml:space="preserve">the </w:t>
      </w:r>
      <w:r w:rsidRPr="00FA6AF7">
        <w:t>station closest to where the complaint was</w:t>
      </w:r>
      <w:r>
        <w:t xml:space="preserve"> </w:t>
      </w:r>
      <w:r w:rsidRPr="00FA6AF7">
        <w:t xml:space="preserve">logged. It should be noted that with the current network design, it </w:t>
      </w:r>
      <w:proofErr w:type="gramStart"/>
      <w:r w:rsidRPr="00FA6AF7">
        <w:t>is not possible to monitor all areas</w:t>
      </w:r>
      <w:r>
        <w:t xml:space="preserve"> </w:t>
      </w:r>
      <w:r w:rsidRPr="00FA6AF7">
        <w:t>of the airshed at all times</w:t>
      </w:r>
      <w:proofErr w:type="gramEnd"/>
      <w:r w:rsidRPr="00FA6AF7">
        <w:t xml:space="preserve"> however it is possible for area residents to detect </w:t>
      </w:r>
      <w:proofErr w:type="spellStart"/>
      <w:r w:rsidRPr="00FA6AF7">
        <w:t>odours</w:t>
      </w:r>
      <w:proofErr w:type="spellEnd"/>
      <w:r w:rsidRPr="00FA6AF7">
        <w:t xml:space="preserve"> at any place at any</w:t>
      </w:r>
      <w:r>
        <w:t xml:space="preserve"> </w:t>
      </w:r>
      <w:r w:rsidRPr="00FA6AF7">
        <w:t>time. Therefore, when a complaint is assigned to a monitoring station, it is considered to be reasonably</w:t>
      </w:r>
      <w:r>
        <w:t xml:space="preserve"> </w:t>
      </w:r>
      <w:r w:rsidRPr="00FA6AF7">
        <w:t>close for correlation analysis of the complaint and wind speed, wind direction, THC concentrations, and</w:t>
      </w:r>
      <w:r>
        <w:t xml:space="preserve"> </w:t>
      </w:r>
      <w:r w:rsidRPr="00FA6AF7">
        <w:t>other parameters; the complaint was not necessarily logged at the exact location of the monitoring</w:t>
      </w:r>
      <w:r>
        <w:t xml:space="preserve"> </w:t>
      </w:r>
      <w:r w:rsidRPr="00FA6AF7">
        <w:t xml:space="preserve">station. </w:t>
      </w:r>
    </w:p>
    <w:p w14:paraId="14DB1433" w14:textId="632824BF" w:rsidR="000E0497" w:rsidRDefault="000E0497" w:rsidP="000C3190">
      <w:pPr>
        <w:pStyle w:val="BodyText"/>
        <w:spacing w:before="1" w:line="280" w:lineRule="exact"/>
        <w:ind w:right="17"/>
      </w:pPr>
    </w:p>
    <w:p w14:paraId="16169432" w14:textId="7E2D7BC8" w:rsidR="000E0497" w:rsidRPr="000C3190" w:rsidRDefault="004B1C2E" w:rsidP="00C92021">
      <w:pPr>
        <w:pStyle w:val="BodyText"/>
        <w:spacing w:before="1" w:line="280" w:lineRule="exact"/>
        <w:ind w:right="17"/>
        <w:jc w:val="both"/>
        <w:rPr>
          <w:spacing w:val="-4"/>
        </w:rPr>
      </w:pPr>
      <w:r w:rsidRPr="00457F1D">
        <w:rPr>
          <w:spacing w:val="-4"/>
        </w:rPr>
        <w:t>In 201</w:t>
      </w:r>
      <w:r w:rsidR="009D31B4">
        <w:rPr>
          <w:spacing w:val="-4"/>
        </w:rPr>
        <w:t>9</w:t>
      </w:r>
      <w:r w:rsidRPr="00457F1D">
        <w:rPr>
          <w:spacing w:val="-4"/>
        </w:rPr>
        <w:t xml:space="preserve">, there were only </w:t>
      </w:r>
      <w:r w:rsidR="009D31B4">
        <w:rPr>
          <w:spacing w:val="-4"/>
        </w:rPr>
        <w:t>2</w:t>
      </w:r>
      <w:r w:rsidRPr="00457F1D">
        <w:rPr>
          <w:spacing w:val="-4"/>
        </w:rPr>
        <w:t xml:space="preserve"> </w:t>
      </w:r>
      <w:proofErr w:type="spellStart"/>
      <w:r w:rsidRPr="00457F1D">
        <w:rPr>
          <w:spacing w:val="-4"/>
        </w:rPr>
        <w:t>odour</w:t>
      </w:r>
      <w:proofErr w:type="spellEnd"/>
      <w:r w:rsidRPr="00457F1D">
        <w:rPr>
          <w:spacing w:val="-4"/>
        </w:rPr>
        <w:t xml:space="preserve"> complaints across the entire network; this is the lowest number of complaints since PRAMP began compiling these data</w:t>
      </w:r>
      <w:r>
        <w:rPr>
          <w:spacing w:val="-4"/>
        </w:rPr>
        <w:t>.</w:t>
      </w:r>
      <w:r w:rsidR="00CB691B">
        <w:rPr>
          <w:spacing w:val="-4"/>
        </w:rPr>
        <w:t xml:space="preserve">  </w:t>
      </w:r>
      <w:r w:rsidR="000E0497" w:rsidRPr="000C3190">
        <w:rPr>
          <w:spacing w:val="-4"/>
        </w:rPr>
        <w:t xml:space="preserve">Over time, there have been fewer </w:t>
      </w:r>
      <w:proofErr w:type="spellStart"/>
      <w:r w:rsidR="000C3190" w:rsidRPr="000C3190">
        <w:rPr>
          <w:spacing w:val="-4"/>
        </w:rPr>
        <w:t>odour</w:t>
      </w:r>
      <w:proofErr w:type="spellEnd"/>
      <w:r w:rsidR="000C3190" w:rsidRPr="000C3190">
        <w:rPr>
          <w:spacing w:val="-4"/>
        </w:rPr>
        <w:t xml:space="preserve"> </w:t>
      </w:r>
      <w:r w:rsidR="000E0497" w:rsidRPr="000C3190">
        <w:rPr>
          <w:spacing w:val="-4"/>
        </w:rPr>
        <w:t xml:space="preserve">complaints.  </w:t>
      </w:r>
      <w:r w:rsidR="000C3190" w:rsidRPr="000C3190">
        <w:rPr>
          <w:spacing w:val="-4"/>
        </w:rPr>
        <w:t>While f</w:t>
      </w:r>
      <w:r w:rsidR="000E0497" w:rsidRPr="000C3190">
        <w:rPr>
          <w:spacing w:val="-4"/>
        </w:rPr>
        <w:t xml:space="preserve">ewer complaints </w:t>
      </w:r>
      <w:proofErr w:type="gramStart"/>
      <w:r w:rsidR="000E0497" w:rsidRPr="000C3190">
        <w:rPr>
          <w:spacing w:val="-4"/>
        </w:rPr>
        <w:t>is</w:t>
      </w:r>
      <w:proofErr w:type="gramEnd"/>
      <w:r w:rsidR="000E0497" w:rsidRPr="000C3190">
        <w:rPr>
          <w:spacing w:val="-4"/>
        </w:rPr>
        <w:t xml:space="preserve"> a likely outcome of the reduction in ambient hydrocarbon concentrations, PRAMP recognizes that there may be other factors involved including residents moving out of the area and </w:t>
      </w:r>
      <w:r w:rsidR="009D31B4">
        <w:rPr>
          <w:spacing w:val="-4"/>
        </w:rPr>
        <w:t>‘</w:t>
      </w:r>
      <w:r w:rsidR="000E0497" w:rsidRPr="000C3190">
        <w:rPr>
          <w:spacing w:val="-4"/>
        </w:rPr>
        <w:t>complainant fatigue</w:t>
      </w:r>
      <w:r w:rsidR="009D31B4">
        <w:rPr>
          <w:spacing w:val="-4"/>
        </w:rPr>
        <w:t>’</w:t>
      </w:r>
      <w:r w:rsidR="000E0497" w:rsidRPr="000C3190">
        <w:rPr>
          <w:spacing w:val="-4"/>
        </w:rPr>
        <w:t>.</w:t>
      </w:r>
      <w:bookmarkStart w:id="374" w:name="_Hlk17347767"/>
      <w:r w:rsidR="000E0497" w:rsidRPr="000C3190">
        <w:rPr>
          <w:spacing w:val="-4"/>
        </w:rPr>
        <w:t xml:space="preserve"> </w:t>
      </w:r>
      <w:bookmarkEnd w:id="374"/>
    </w:p>
    <w:p w14:paraId="7C98AC52" w14:textId="77777777" w:rsidR="00306198" w:rsidRDefault="00306198" w:rsidP="00306198">
      <w:pPr>
        <w:spacing w:before="1"/>
        <w:ind w:right="19"/>
        <w:jc w:val="both"/>
        <w:rPr>
          <w:rStyle w:val="Strong"/>
        </w:rPr>
      </w:pPr>
    </w:p>
    <w:p w14:paraId="4B748DCA" w14:textId="5F44415F" w:rsidR="00306198" w:rsidRDefault="001D6AC7" w:rsidP="00306198">
      <w:pPr>
        <w:spacing w:before="1"/>
        <w:ind w:right="19"/>
        <w:jc w:val="both"/>
        <w:rPr>
          <w:rStyle w:val="Strong"/>
        </w:rPr>
      </w:pPr>
      <w:r>
        <w:rPr>
          <w:rStyle w:val="Strong"/>
          <w:noProof/>
        </w:rPr>
        <w:drawing>
          <wp:inline distT="0" distB="0" distL="0" distR="0" wp14:anchorId="5BE30658" wp14:editId="5F9B616F">
            <wp:extent cx="6113224" cy="3328983"/>
            <wp:effectExtent l="0" t="0" r="1905" b="508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 name="Picture 2724"/>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6113224" cy="3328983"/>
                    </a:xfrm>
                    <a:prstGeom prst="rect">
                      <a:avLst/>
                    </a:prstGeom>
                    <a:noFill/>
                  </pic:spPr>
                </pic:pic>
              </a:graphicData>
            </a:graphic>
          </wp:inline>
        </w:drawing>
      </w:r>
    </w:p>
    <w:p w14:paraId="4A3982BF" w14:textId="62ECC3E8" w:rsidR="00306198" w:rsidRPr="000C3190" w:rsidRDefault="00306198" w:rsidP="000C3190">
      <w:pPr>
        <w:spacing w:before="1"/>
        <w:ind w:right="19"/>
        <w:jc w:val="both"/>
        <w:rPr>
          <w:rFonts w:asciiTheme="minorHAnsi" w:hAnsiTheme="minorHAnsi"/>
          <w:b/>
          <w:color w:val="00B050"/>
          <w:spacing w:val="-4"/>
          <w:sz w:val="18"/>
        </w:rPr>
      </w:pPr>
      <w:bookmarkStart w:id="375" w:name="_Toc50550589"/>
      <w:r w:rsidRPr="007D11EF">
        <w:rPr>
          <w:rStyle w:val="Strong"/>
        </w:rPr>
        <w:t xml:space="preserve">Figure </w:t>
      </w:r>
      <w:r w:rsidRPr="006070F9">
        <w:rPr>
          <w:rStyle w:val="Strong"/>
        </w:rPr>
        <w:fldChar w:fldCharType="begin"/>
      </w:r>
      <w:r w:rsidRPr="006070F9">
        <w:rPr>
          <w:rStyle w:val="Strong"/>
        </w:rPr>
        <w:instrText xml:space="preserve"> SEQ Figure \* ARABIC </w:instrText>
      </w:r>
      <w:r w:rsidRPr="006070F9">
        <w:rPr>
          <w:rStyle w:val="Strong"/>
        </w:rPr>
        <w:fldChar w:fldCharType="separate"/>
      </w:r>
      <w:r w:rsidR="00D9681F">
        <w:rPr>
          <w:rStyle w:val="Strong"/>
          <w:noProof/>
        </w:rPr>
        <w:t>39</w:t>
      </w:r>
      <w:r w:rsidRPr="006070F9">
        <w:rPr>
          <w:rStyle w:val="Strong"/>
        </w:rPr>
        <w:fldChar w:fldCharType="end"/>
      </w:r>
      <w:r w:rsidRPr="007D11EF">
        <w:rPr>
          <w:rStyle w:val="Strong"/>
        </w:rPr>
        <w:t>: THC and Complaints Correlation at Station 986</w:t>
      </w:r>
      <w:bookmarkStart w:id="376" w:name="_bookmark44"/>
      <w:bookmarkEnd w:id="375"/>
      <w:bookmarkEnd w:id="376"/>
    </w:p>
    <w:p w14:paraId="5DC7F1A9" w14:textId="475F686D" w:rsidR="008557F6" w:rsidRPr="00D1172B" w:rsidRDefault="002A2B36" w:rsidP="00FA6AF7">
      <w:pPr>
        <w:pStyle w:val="BodyText"/>
        <w:spacing w:before="8"/>
        <w:ind w:right="19"/>
        <w:rPr>
          <w:sz w:val="21"/>
        </w:rPr>
      </w:pPr>
      <w:r>
        <w:rPr>
          <w:noProof/>
          <w:sz w:val="21"/>
        </w:rPr>
        <w:lastRenderedPageBreak/>
        <w:drawing>
          <wp:inline distT="0" distB="0" distL="0" distR="0" wp14:anchorId="566AD333" wp14:editId="7B90F4A4">
            <wp:extent cx="6099206" cy="3332673"/>
            <wp:effectExtent l="0" t="0" r="0" b="127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 name="Picture 2725"/>
                    <pic:cNvPicPr>
                      <a:picLocks noChangeAspect="1" noChangeArrowheads="1"/>
                    </pic:cNvPicPr>
                  </pic:nvPicPr>
                  <pic:blipFill>
                    <a:blip r:embed="rId142" cstate="print">
                      <a:extLst>
                        <a:ext uri="{28A0092B-C50C-407E-A947-70E740481C1C}">
                          <a14:useLocalDpi xmlns:a14="http://schemas.microsoft.com/office/drawing/2010/main" val="0"/>
                        </a:ext>
                      </a:extLst>
                    </a:blip>
                    <a:stretch>
                      <a:fillRect/>
                    </a:stretch>
                  </pic:blipFill>
                  <pic:spPr bwMode="auto">
                    <a:xfrm>
                      <a:off x="0" y="0"/>
                      <a:ext cx="6099206" cy="3332673"/>
                    </a:xfrm>
                    <a:prstGeom prst="rect">
                      <a:avLst/>
                    </a:prstGeom>
                    <a:noFill/>
                  </pic:spPr>
                </pic:pic>
              </a:graphicData>
            </a:graphic>
          </wp:inline>
        </w:drawing>
      </w:r>
    </w:p>
    <w:p w14:paraId="3100C379" w14:textId="29BB3384" w:rsidR="008557F6" w:rsidRPr="00FA6AF7" w:rsidRDefault="00D96233" w:rsidP="00520F4A">
      <w:pPr>
        <w:spacing w:before="1"/>
        <w:ind w:right="19"/>
        <w:rPr>
          <w:rStyle w:val="Strong"/>
        </w:rPr>
      </w:pPr>
      <w:bookmarkStart w:id="377" w:name="_bookmark45"/>
      <w:bookmarkStart w:id="378" w:name="_Toc529857589"/>
      <w:bookmarkStart w:id="379" w:name="_Toc529857646"/>
      <w:bookmarkStart w:id="380" w:name="_Toc529858087"/>
      <w:bookmarkStart w:id="381" w:name="_Toc529858251"/>
      <w:bookmarkStart w:id="382" w:name="_Toc529858326"/>
      <w:bookmarkStart w:id="383" w:name="_Toc529858386"/>
      <w:bookmarkStart w:id="384" w:name="_Toc529858635"/>
      <w:bookmarkStart w:id="385" w:name="_Toc529858994"/>
      <w:bookmarkStart w:id="386" w:name="_Toc529859092"/>
      <w:bookmarkStart w:id="387" w:name="_Toc529859264"/>
      <w:bookmarkStart w:id="388" w:name="_Toc529859788"/>
      <w:bookmarkStart w:id="389" w:name="_Toc529861854"/>
      <w:bookmarkStart w:id="390" w:name="_Toc529864375"/>
      <w:bookmarkStart w:id="391" w:name="_Toc50550590"/>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D96233">
        <w:rPr>
          <w:rStyle w:val="Strong"/>
        </w:rPr>
        <w:t xml:space="preserve">Figure </w:t>
      </w:r>
      <w:r w:rsidRPr="006070F9">
        <w:rPr>
          <w:rStyle w:val="Strong"/>
        </w:rPr>
        <w:fldChar w:fldCharType="begin"/>
      </w:r>
      <w:r w:rsidRPr="006070F9">
        <w:rPr>
          <w:rStyle w:val="Strong"/>
        </w:rPr>
        <w:instrText xml:space="preserve"> SEQ Figure \* ARABIC </w:instrText>
      </w:r>
      <w:r w:rsidRPr="006070F9">
        <w:rPr>
          <w:rStyle w:val="Strong"/>
        </w:rPr>
        <w:fldChar w:fldCharType="separate"/>
      </w:r>
      <w:r w:rsidR="00D9681F">
        <w:rPr>
          <w:rStyle w:val="Strong"/>
          <w:noProof/>
        </w:rPr>
        <w:t>40</w:t>
      </w:r>
      <w:r w:rsidRPr="006070F9">
        <w:rPr>
          <w:rStyle w:val="Strong"/>
        </w:rPr>
        <w:fldChar w:fldCharType="end"/>
      </w:r>
      <w:r w:rsidRPr="00D96233">
        <w:rPr>
          <w:rStyle w:val="Strong"/>
        </w:rPr>
        <w:t xml:space="preserve">: </w:t>
      </w:r>
      <w:r w:rsidR="001263A9" w:rsidRPr="00FA6AF7">
        <w:rPr>
          <w:rStyle w:val="Strong"/>
        </w:rPr>
        <w:t xml:space="preserve">THC and Complaints Correlation for Station </w:t>
      </w:r>
      <w:r w:rsidR="00380F87" w:rsidRPr="00FA6AF7">
        <w:rPr>
          <w:rStyle w:val="Strong"/>
        </w:rPr>
        <w:t>842</w:t>
      </w:r>
      <w:bookmarkEnd w:id="391"/>
    </w:p>
    <w:p w14:paraId="63ED7973" w14:textId="71A87CE9" w:rsidR="00306198" w:rsidRDefault="00306198" w:rsidP="00520F4A">
      <w:pPr>
        <w:pStyle w:val="BodyText"/>
        <w:spacing w:before="8"/>
        <w:ind w:right="19"/>
        <w:rPr>
          <w:i/>
          <w:sz w:val="18"/>
        </w:rPr>
      </w:pPr>
    </w:p>
    <w:p w14:paraId="67CCD9FF" w14:textId="7998DD58" w:rsidR="00510DFF" w:rsidRDefault="00457F1D" w:rsidP="00520F4A">
      <w:pPr>
        <w:pStyle w:val="BodyText"/>
        <w:spacing w:before="8"/>
        <w:ind w:right="19"/>
        <w:rPr>
          <w:i/>
          <w:sz w:val="18"/>
        </w:rPr>
      </w:pPr>
      <w:r>
        <w:rPr>
          <w:i/>
          <w:noProof/>
          <w:sz w:val="18"/>
        </w:rPr>
        <w:drawing>
          <wp:inline distT="0" distB="0" distL="0" distR="0" wp14:anchorId="05CC28CB" wp14:editId="3B32396D">
            <wp:extent cx="6119999" cy="3332673"/>
            <wp:effectExtent l="0" t="0" r="0" b="127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 name="Picture 2732"/>
                    <pic:cNvPicPr>
                      <a:picLocks noChangeAspect="1" noChangeArrowheads="1"/>
                    </pic:cNvPicPr>
                  </pic:nvPicPr>
                  <pic:blipFill>
                    <a:blip r:embed="rId143" cstate="print">
                      <a:extLst>
                        <a:ext uri="{28A0092B-C50C-407E-A947-70E740481C1C}">
                          <a14:useLocalDpi xmlns:a14="http://schemas.microsoft.com/office/drawing/2010/main" val="0"/>
                        </a:ext>
                      </a:extLst>
                    </a:blip>
                    <a:stretch>
                      <a:fillRect/>
                    </a:stretch>
                  </pic:blipFill>
                  <pic:spPr bwMode="auto">
                    <a:xfrm>
                      <a:off x="0" y="0"/>
                      <a:ext cx="6119999" cy="3332673"/>
                    </a:xfrm>
                    <a:prstGeom prst="rect">
                      <a:avLst/>
                    </a:prstGeom>
                    <a:noFill/>
                  </pic:spPr>
                </pic:pic>
              </a:graphicData>
            </a:graphic>
          </wp:inline>
        </w:drawing>
      </w:r>
    </w:p>
    <w:p w14:paraId="085E7607" w14:textId="7D8BE160" w:rsidR="008557F6" w:rsidRDefault="00D96233" w:rsidP="00520F4A">
      <w:pPr>
        <w:spacing w:before="1"/>
        <w:ind w:right="19"/>
        <w:jc w:val="both"/>
        <w:rPr>
          <w:rStyle w:val="Strong"/>
        </w:rPr>
      </w:pPr>
      <w:bookmarkStart w:id="392" w:name="_bookmark46"/>
      <w:bookmarkStart w:id="393" w:name="_Toc529857591"/>
      <w:bookmarkStart w:id="394" w:name="_Toc529857648"/>
      <w:bookmarkStart w:id="395" w:name="_Toc529858089"/>
      <w:bookmarkStart w:id="396" w:name="_Toc529858253"/>
      <w:bookmarkStart w:id="397" w:name="_Toc529858328"/>
      <w:bookmarkStart w:id="398" w:name="_Toc529858388"/>
      <w:bookmarkStart w:id="399" w:name="_Toc529858637"/>
      <w:bookmarkStart w:id="400" w:name="_Toc529858996"/>
      <w:bookmarkStart w:id="401" w:name="_Toc529859094"/>
      <w:bookmarkStart w:id="402" w:name="_Toc529859266"/>
      <w:bookmarkStart w:id="403" w:name="_Toc529859790"/>
      <w:bookmarkStart w:id="404" w:name="_Toc529861856"/>
      <w:bookmarkStart w:id="405" w:name="_Toc529864377"/>
      <w:bookmarkStart w:id="406" w:name="_Toc529857592"/>
      <w:bookmarkStart w:id="407" w:name="_Toc529857649"/>
      <w:bookmarkStart w:id="408" w:name="_Toc529858090"/>
      <w:bookmarkStart w:id="409" w:name="_Toc529858254"/>
      <w:bookmarkStart w:id="410" w:name="_Toc529858329"/>
      <w:bookmarkStart w:id="411" w:name="_Toc529858389"/>
      <w:bookmarkStart w:id="412" w:name="_Toc529858638"/>
      <w:bookmarkStart w:id="413" w:name="_Toc529858997"/>
      <w:bookmarkStart w:id="414" w:name="_Toc529859095"/>
      <w:bookmarkStart w:id="415" w:name="_Toc529859267"/>
      <w:bookmarkStart w:id="416" w:name="_Toc529859791"/>
      <w:bookmarkStart w:id="417" w:name="_Toc529861857"/>
      <w:bookmarkStart w:id="418" w:name="_Toc529864378"/>
      <w:bookmarkStart w:id="419" w:name="_Toc505505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sidRPr="00D96233">
        <w:rPr>
          <w:rStyle w:val="Strong"/>
        </w:rPr>
        <w:t xml:space="preserve">Figure </w:t>
      </w:r>
      <w:r w:rsidRPr="006070F9">
        <w:rPr>
          <w:rStyle w:val="Strong"/>
        </w:rPr>
        <w:fldChar w:fldCharType="begin"/>
      </w:r>
      <w:r w:rsidRPr="006070F9">
        <w:rPr>
          <w:rStyle w:val="Strong"/>
        </w:rPr>
        <w:instrText xml:space="preserve"> SEQ Figure \* ARABIC </w:instrText>
      </w:r>
      <w:r w:rsidRPr="006070F9">
        <w:rPr>
          <w:rStyle w:val="Strong"/>
        </w:rPr>
        <w:fldChar w:fldCharType="separate"/>
      </w:r>
      <w:r w:rsidR="00D53952">
        <w:rPr>
          <w:rStyle w:val="Strong"/>
          <w:noProof/>
        </w:rPr>
        <w:t>41</w:t>
      </w:r>
      <w:r w:rsidRPr="006070F9">
        <w:rPr>
          <w:rStyle w:val="Strong"/>
        </w:rPr>
        <w:fldChar w:fldCharType="end"/>
      </w:r>
      <w:r w:rsidRPr="00D96233">
        <w:rPr>
          <w:rStyle w:val="Strong"/>
        </w:rPr>
        <w:t xml:space="preserve">: </w:t>
      </w:r>
      <w:r w:rsidR="001263A9" w:rsidRPr="00FA6AF7">
        <w:rPr>
          <w:rStyle w:val="Strong"/>
        </w:rPr>
        <w:t>THC and Complaints Correlation for Reno Station</w:t>
      </w:r>
      <w:bookmarkEnd w:id="419"/>
    </w:p>
    <w:p w14:paraId="3A62F28F" w14:textId="4F0E269F" w:rsidR="000C3190" w:rsidRDefault="000C3190" w:rsidP="00520F4A">
      <w:pPr>
        <w:spacing w:before="1"/>
        <w:ind w:right="19"/>
        <w:jc w:val="both"/>
        <w:rPr>
          <w:rStyle w:val="Strong"/>
        </w:rPr>
      </w:pPr>
    </w:p>
    <w:p w14:paraId="6CEC91ED" w14:textId="4AA72E14" w:rsidR="00CB691B" w:rsidRDefault="00CB691B" w:rsidP="00520F4A">
      <w:pPr>
        <w:spacing w:before="1"/>
        <w:ind w:right="19"/>
        <w:jc w:val="both"/>
        <w:rPr>
          <w:rStyle w:val="Strong"/>
        </w:rPr>
      </w:pPr>
    </w:p>
    <w:p w14:paraId="0A9F8E36" w14:textId="42C55CB2" w:rsidR="00CB691B" w:rsidRDefault="00CB691B" w:rsidP="00520F4A">
      <w:pPr>
        <w:spacing w:before="1"/>
        <w:ind w:right="19"/>
        <w:jc w:val="both"/>
        <w:rPr>
          <w:rStyle w:val="Strong"/>
        </w:rPr>
      </w:pPr>
    </w:p>
    <w:p w14:paraId="2881E851" w14:textId="0EBE3C7F" w:rsidR="00CB691B" w:rsidRDefault="00CB691B" w:rsidP="00520F4A">
      <w:pPr>
        <w:spacing w:before="1"/>
        <w:ind w:right="19"/>
        <w:jc w:val="both"/>
        <w:rPr>
          <w:rStyle w:val="Strong"/>
        </w:rPr>
      </w:pPr>
    </w:p>
    <w:p w14:paraId="33238571" w14:textId="77777777" w:rsidR="006431CF" w:rsidRDefault="006431CF" w:rsidP="00520F4A">
      <w:pPr>
        <w:spacing w:before="1"/>
        <w:ind w:right="19"/>
        <w:jc w:val="both"/>
        <w:rPr>
          <w:rStyle w:val="Strong"/>
        </w:rPr>
      </w:pPr>
    </w:p>
    <w:p w14:paraId="1E2AC6D5" w14:textId="4F9B0372" w:rsidR="00CB691B" w:rsidRDefault="00CB691B" w:rsidP="00520F4A">
      <w:pPr>
        <w:spacing w:before="1"/>
        <w:ind w:right="19"/>
        <w:jc w:val="both"/>
        <w:rPr>
          <w:rStyle w:val="Strong"/>
        </w:rPr>
      </w:pPr>
    </w:p>
    <w:p w14:paraId="08E00B0D" w14:textId="77777777" w:rsidR="00CB691B" w:rsidRPr="00FA6AF7" w:rsidRDefault="00CB691B" w:rsidP="00520F4A">
      <w:pPr>
        <w:spacing w:before="1"/>
        <w:ind w:right="19"/>
        <w:jc w:val="both"/>
        <w:rPr>
          <w:rStyle w:val="Strong"/>
        </w:rPr>
      </w:pPr>
    </w:p>
    <w:p w14:paraId="6871D5F8" w14:textId="7F07CF4E" w:rsidR="00164480" w:rsidRPr="00D1172B" w:rsidRDefault="00A3136D" w:rsidP="00164480">
      <w:pPr>
        <w:pStyle w:val="Heading1"/>
      </w:pPr>
      <w:bookmarkStart w:id="420" w:name="_Toc529857594"/>
      <w:bookmarkStart w:id="421" w:name="_Toc529857651"/>
      <w:bookmarkStart w:id="422" w:name="_Toc529858092"/>
      <w:bookmarkStart w:id="423" w:name="_Toc529858256"/>
      <w:bookmarkStart w:id="424" w:name="_Toc529858331"/>
      <w:bookmarkStart w:id="425" w:name="_Toc529858391"/>
      <w:bookmarkStart w:id="426" w:name="_Toc529858640"/>
      <w:bookmarkStart w:id="427" w:name="_Toc529858999"/>
      <w:bookmarkStart w:id="428" w:name="_Toc529859097"/>
      <w:bookmarkStart w:id="429" w:name="_Toc529859269"/>
      <w:bookmarkStart w:id="430" w:name="_Toc529859793"/>
      <w:bookmarkStart w:id="431" w:name="_Toc529861859"/>
      <w:bookmarkStart w:id="432" w:name="_Toc529864380"/>
      <w:bookmarkStart w:id="433" w:name="_Toc529883349"/>
      <w:bookmarkStart w:id="434" w:name="_bookmark47"/>
      <w:bookmarkStart w:id="435" w:name="_Toc50550532"/>
      <w:bookmarkStart w:id="436" w:name="_Toc529858257"/>
      <w:bookmarkStart w:id="437" w:name="_Toc529858332"/>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lastRenderedPageBreak/>
        <w:t>AQHI STATION:</w:t>
      </w:r>
      <w:r w:rsidR="00E05B91">
        <w:t xml:space="preserve"> SPECIAL SECTION</w:t>
      </w:r>
      <w:bookmarkEnd w:id="435"/>
    </w:p>
    <w:p w14:paraId="6406A19A" w14:textId="0C422BD6" w:rsidR="00164480" w:rsidRDefault="0009364D" w:rsidP="00C92021">
      <w:pPr>
        <w:pStyle w:val="BodyText"/>
        <w:jc w:val="both"/>
      </w:pPr>
      <w:r>
        <w:t>In previous sections of this report, limited comparisons of hydrocarbon data collected at the AQHI</w:t>
      </w:r>
      <w:r w:rsidR="00467395">
        <w:t xml:space="preserve"> – Cadotte Lake</w:t>
      </w:r>
      <w:r>
        <w:t xml:space="preserve"> station were made to data collected at PRAMP’s other monitoring stations. </w:t>
      </w:r>
      <w:r w:rsidR="00160F15">
        <w:t xml:space="preserve">Since PRAMP’s AQHI station was deployed in late 2019, </w:t>
      </w:r>
      <w:r w:rsidR="00DC256F">
        <w:t xml:space="preserve">there </w:t>
      </w:r>
      <w:proofErr w:type="gramStart"/>
      <w:r w:rsidR="00DC256F">
        <w:t>isn’t</w:t>
      </w:r>
      <w:proofErr w:type="gramEnd"/>
      <w:r w:rsidR="00DC256F">
        <w:t xml:space="preserve"> enough data to </w:t>
      </w:r>
      <w:r w:rsidR="00D222E2">
        <w:t xml:space="preserve">make </w:t>
      </w:r>
      <w:r>
        <w:t xml:space="preserve">detailed </w:t>
      </w:r>
      <w:r w:rsidR="00D222E2">
        <w:t>year</w:t>
      </w:r>
      <w:r w:rsidR="00467395">
        <w:t>-</w:t>
      </w:r>
      <w:r w:rsidR="00D222E2">
        <w:t>over</w:t>
      </w:r>
      <w:r w:rsidR="00467395">
        <w:t>-</w:t>
      </w:r>
      <w:r w:rsidR="00D222E2">
        <w:t xml:space="preserve">year comparisons </w:t>
      </w:r>
      <w:r w:rsidR="00C30BB9">
        <w:t xml:space="preserve">with other stations in the PRAMP network </w:t>
      </w:r>
      <w:r w:rsidR="00E6577D">
        <w:t>and station</w:t>
      </w:r>
      <w:r>
        <w:t>s</w:t>
      </w:r>
      <w:r w:rsidR="00E6577D">
        <w:t xml:space="preserve"> in other Alberta Airsheds.</w:t>
      </w:r>
      <w:r w:rsidR="00AF6293">
        <w:t xml:space="preserve">  </w:t>
      </w:r>
      <w:r>
        <w:t>In addition, t</w:t>
      </w:r>
      <w:r w:rsidR="00AF6293">
        <w:t xml:space="preserve">he AQHI station also monitors for </w:t>
      </w:r>
      <w:r>
        <w:t>pollutants</w:t>
      </w:r>
      <w:r w:rsidR="00AF6293">
        <w:t xml:space="preserve"> </w:t>
      </w:r>
      <w:r>
        <w:t xml:space="preserve">that are not part of the suite of parameters monitored at PRAMP’s other monitoring stations.  Therefore, in this section of the annual data review, </w:t>
      </w:r>
      <w:r w:rsidR="009A4C64">
        <w:t xml:space="preserve">a </w:t>
      </w:r>
      <w:r w:rsidR="00467395">
        <w:t xml:space="preserve">brief </w:t>
      </w:r>
      <w:r w:rsidR="009A4C64">
        <w:t xml:space="preserve">overview of </w:t>
      </w:r>
      <w:r w:rsidR="00467395">
        <w:t xml:space="preserve">limited data for the AQHI station is presented for </w:t>
      </w:r>
      <w:r w:rsidR="009A4C64">
        <w:t>the additional parameters</w:t>
      </w:r>
      <w:r w:rsidR="00467395">
        <w:t xml:space="preserve">; data </w:t>
      </w:r>
      <w:r w:rsidR="00C14CE8">
        <w:t xml:space="preserve">from October 2019 – December 2019 are summarized. </w:t>
      </w:r>
      <w:r w:rsidR="00341B75">
        <w:t xml:space="preserve"> </w:t>
      </w:r>
    </w:p>
    <w:p w14:paraId="17C35E29" w14:textId="3CFFF6F4" w:rsidR="00850D85" w:rsidRDefault="00850D85" w:rsidP="000C4F4B">
      <w:pPr>
        <w:pStyle w:val="BodyText"/>
      </w:pPr>
    </w:p>
    <w:p w14:paraId="3845754A" w14:textId="77777777" w:rsidR="00850D85" w:rsidRPr="005A7113" w:rsidRDefault="00850D85" w:rsidP="00850D85">
      <w:pPr>
        <w:pStyle w:val="Heading2"/>
      </w:pPr>
      <w:bookmarkStart w:id="438" w:name="_Toc50550533"/>
      <w:r w:rsidRPr="005A7113">
        <w:t>Hourly Concentration</w:t>
      </w:r>
      <w:r w:rsidRPr="005A7113">
        <w:rPr>
          <w:spacing w:val="-1"/>
        </w:rPr>
        <w:t xml:space="preserve"> </w:t>
      </w:r>
      <w:r w:rsidRPr="005A7113">
        <w:t>Data</w:t>
      </w:r>
      <w:bookmarkEnd w:id="438"/>
    </w:p>
    <w:p w14:paraId="65822023" w14:textId="36FBD2DB" w:rsidR="002E7A42" w:rsidRDefault="00341B75" w:rsidP="00C92021">
      <w:pPr>
        <w:pStyle w:val="BodyText"/>
        <w:jc w:val="both"/>
      </w:pPr>
      <w:r w:rsidRPr="002E7A42">
        <w:t xml:space="preserve">Hourly concentration data is presented to show all data collected at the </w:t>
      </w:r>
      <w:r w:rsidR="0070599A" w:rsidRPr="002E7A42">
        <w:t>AQHI – Cadotte Lake station for 2019</w:t>
      </w:r>
      <w:r w:rsidRPr="002E7A42">
        <w:t xml:space="preserve"> for </w:t>
      </w:r>
      <w:r w:rsidR="0014166E" w:rsidRPr="002E7A42">
        <w:t xml:space="preserve">nitrogen dioxide </w:t>
      </w:r>
      <w:r w:rsidRPr="002E7A42">
        <w:t>(</w:t>
      </w:r>
      <w:r w:rsidR="0014166E" w:rsidRPr="002E7A42">
        <w:t>NO</w:t>
      </w:r>
      <w:r w:rsidR="0014166E" w:rsidRPr="00352AC3">
        <w:t>2</w:t>
      </w:r>
      <w:r w:rsidRPr="002E7A42">
        <w:t xml:space="preserve">), </w:t>
      </w:r>
      <w:r w:rsidR="007028B2" w:rsidRPr="002E7A42">
        <w:t>nitric oxide (NO), ozone (O</w:t>
      </w:r>
      <w:r w:rsidR="007028B2" w:rsidRPr="00352AC3">
        <w:t>3</w:t>
      </w:r>
      <w:r w:rsidR="007028B2" w:rsidRPr="002E7A42">
        <w:t>), and particulate matter (PM</w:t>
      </w:r>
      <w:r w:rsidR="007028B2" w:rsidRPr="00352AC3">
        <w:t>2.5</w:t>
      </w:r>
      <w:r w:rsidR="007028B2" w:rsidRPr="002E7A42">
        <w:t>)</w:t>
      </w:r>
      <w:r w:rsidRPr="002E7A42">
        <w:t>.</w:t>
      </w:r>
      <w:r w:rsidR="00DD207A" w:rsidRPr="002E7A42">
        <w:t xml:space="preserve">  </w:t>
      </w:r>
    </w:p>
    <w:p w14:paraId="75D4F266" w14:textId="77777777" w:rsidR="0030100F" w:rsidRDefault="0030100F" w:rsidP="000C4F4B">
      <w:pPr>
        <w:pStyle w:val="BodyText"/>
      </w:pPr>
    </w:p>
    <w:p w14:paraId="1129C0F2" w14:textId="69552833" w:rsidR="00716EDD" w:rsidRDefault="00D71C89" w:rsidP="00C92021">
      <w:pPr>
        <w:pStyle w:val="BodyText"/>
        <w:jc w:val="both"/>
      </w:pPr>
      <w:r w:rsidRPr="00D71C89">
        <w:t xml:space="preserve">Nitrogen oxides (NOx) is a collective term used to refer to </w:t>
      </w:r>
      <w:r>
        <w:t>nitric</w:t>
      </w:r>
      <w:r w:rsidRPr="00D71C89">
        <w:t xml:space="preserve"> </w:t>
      </w:r>
      <w:r>
        <w:t>oxide</w:t>
      </w:r>
      <w:r w:rsidRPr="00D71C89">
        <w:t xml:space="preserve"> and nitrogen dioxide</w:t>
      </w:r>
      <w:r>
        <w:t xml:space="preserve">.  </w:t>
      </w:r>
      <w:r w:rsidR="006F7C9C">
        <w:t>Nitric</w:t>
      </w:r>
      <w:r w:rsidR="00270895" w:rsidRPr="002E7A42">
        <w:t xml:space="preserve"> oxide (NO) is a </w:t>
      </w:r>
      <w:proofErr w:type="spellStart"/>
      <w:r w:rsidR="00270895" w:rsidRPr="002E7A42">
        <w:t>colourless</w:t>
      </w:r>
      <w:proofErr w:type="spellEnd"/>
      <w:r w:rsidR="00270895" w:rsidRPr="002E7A42">
        <w:t xml:space="preserve"> gas and one of the principal oxides of nitrogen</w:t>
      </w:r>
      <w:r w:rsidR="006F7C9C">
        <w:t>;</w:t>
      </w:r>
      <w:r w:rsidR="00BD3A70">
        <w:t xml:space="preserve"> </w:t>
      </w:r>
      <w:r w:rsidR="006F7C9C">
        <w:t>n</w:t>
      </w:r>
      <w:r w:rsidR="00270895" w:rsidRPr="002E7A42">
        <w:t>itrogen dioxide (NO</w:t>
      </w:r>
      <w:r w:rsidR="00270895" w:rsidRPr="00352AC3">
        <w:t>2</w:t>
      </w:r>
      <w:r w:rsidR="00270895" w:rsidRPr="002E7A42">
        <w:t xml:space="preserve">) is a reddish-brown gas with a pungent, acrid </w:t>
      </w:r>
      <w:proofErr w:type="spellStart"/>
      <w:r w:rsidR="00270895" w:rsidRPr="002E7A42">
        <w:t>odour</w:t>
      </w:r>
      <w:proofErr w:type="spellEnd"/>
      <w:r w:rsidR="00270895" w:rsidRPr="002E7A42">
        <w:t xml:space="preserve"> and one of the several oxides of nitrogen.</w:t>
      </w:r>
      <w:r w:rsidR="00BD3A70" w:rsidRPr="00784EB7">
        <w:t xml:space="preserve"> </w:t>
      </w:r>
      <w:r w:rsidR="00BD3A70" w:rsidRPr="00BD3A70">
        <w:t>Nitrogen oxides are produced from the reaction of nitrogen and oxygen gases in the air during combustion, especially at high temperatures.</w:t>
      </w:r>
      <w:r w:rsidR="00E476FE" w:rsidRPr="00784EB7">
        <w:t xml:space="preserve"> </w:t>
      </w:r>
      <w:r w:rsidR="00E476FE">
        <w:t>N</w:t>
      </w:r>
      <w:r w:rsidR="00E476FE" w:rsidRPr="00E476FE">
        <w:t>itrogen oxides are produced from fuel combustion in mobile and stationary sources. The combustion of gasoline in automobiles emit nitrogen oxides into the atmosphere (mobile source). Stationary emissions</w:t>
      </w:r>
      <w:r w:rsidR="00E476FE">
        <w:t xml:space="preserve"> sources include</w:t>
      </w:r>
      <w:r w:rsidR="00E476FE" w:rsidRPr="00E476FE">
        <w:t xml:space="preserve"> power plants</w:t>
      </w:r>
      <w:r w:rsidR="005B7807">
        <w:t xml:space="preserve">, </w:t>
      </w:r>
      <w:r w:rsidR="0089097E">
        <w:t>refineries</w:t>
      </w:r>
      <w:r w:rsidR="005B7807">
        <w:t>, and pulp mills</w:t>
      </w:r>
      <w:r w:rsidR="00E476FE" w:rsidRPr="00E476FE">
        <w:t>.</w:t>
      </w:r>
      <w:r w:rsidR="005067F0">
        <w:t xml:space="preserve">  The 1-hour nitrogen dioxide AAAQO is </w:t>
      </w:r>
      <w:r w:rsidR="00385565" w:rsidRPr="00385565">
        <w:t>159</w:t>
      </w:r>
      <w:r w:rsidR="00385565">
        <w:t xml:space="preserve"> ppb</w:t>
      </w:r>
      <w:r w:rsidR="00737543">
        <w:t xml:space="preserve">.  There is no AAAQO </w:t>
      </w:r>
      <w:r w:rsidR="000F6B4A">
        <w:t xml:space="preserve">for NO.  </w:t>
      </w:r>
    </w:p>
    <w:p w14:paraId="13735D63" w14:textId="77777777" w:rsidR="00716EDD" w:rsidRDefault="00716EDD" w:rsidP="000C4F4B">
      <w:pPr>
        <w:pStyle w:val="BodyText"/>
      </w:pPr>
    </w:p>
    <w:p w14:paraId="0E5746F1" w14:textId="71B3097D" w:rsidR="005B7807" w:rsidRPr="002E7A42" w:rsidRDefault="00716EDD" w:rsidP="00C92021">
      <w:pPr>
        <w:pStyle w:val="BodyText"/>
        <w:jc w:val="both"/>
      </w:pPr>
      <w:r w:rsidRPr="00716EDD">
        <w:t>Ozone occurs both in the Earth's upper atmosphere and at ground level. Ozone can be good or bad, depending on where it is found.</w:t>
      </w:r>
      <w:r>
        <w:t xml:space="preserve">  </w:t>
      </w:r>
      <w:r w:rsidR="002371BC" w:rsidRPr="002371BC">
        <w:t xml:space="preserve">Called stratospheric ozone, good ozone occurs naturally in the upper atmosphere, where it forms a protective layer that shields us from the sun's harmful ultraviolet rays. </w:t>
      </w:r>
      <w:r>
        <w:t xml:space="preserve"> </w:t>
      </w:r>
      <w:r w:rsidR="002371BC" w:rsidRPr="002371BC">
        <w:t>Ozone at ground level is a harmful air pollutant, because of its effects on people and the environment, and it is the main ingredient in “smog.</w:t>
      </w:r>
      <w:r w:rsidR="0089097E">
        <w:t xml:space="preserve">”   </w:t>
      </w:r>
      <w:r w:rsidR="002371BC" w:rsidRPr="002371BC">
        <w:t>Tropospheric, or ground level ozone, is not emitted directly into the air, but is created by chemical reactions between oxides of nitrogen (NOx) and volatile organic compounds (VOC). This happens when pollutants emitted by cars, power plants, industrial boilers, refineries, chemical plants, and other sources chemically react in the presence of sunlight.</w:t>
      </w:r>
      <w:r w:rsidR="00784EB7" w:rsidRPr="00895AD8">
        <w:t xml:space="preserve"> The</w:t>
      </w:r>
      <w:r w:rsidR="00895AD8">
        <w:t xml:space="preserve"> 1-hour AAAQO is</w:t>
      </w:r>
      <w:r w:rsidR="00784EB7" w:rsidRPr="00895AD8">
        <w:t xml:space="preserve"> </w:t>
      </w:r>
      <w:r w:rsidR="00784EB7" w:rsidRPr="00784EB7">
        <w:t>76</w:t>
      </w:r>
      <w:r w:rsidR="005067F0">
        <w:t xml:space="preserve"> ppb (daily maximum).</w:t>
      </w:r>
    </w:p>
    <w:p w14:paraId="67BF7C5B" w14:textId="0DC15948" w:rsidR="001E11CD" w:rsidRDefault="001E11CD" w:rsidP="000C4F4B">
      <w:pPr>
        <w:pStyle w:val="BodyText"/>
      </w:pPr>
    </w:p>
    <w:p w14:paraId="4D8AEA3C" w14:textId="727935CD" w:rsidR="0089097E" w:rsidRDefault="00DD6C81" w:rsidP="000C4F4B">
      <w:pPr>
        <w:pStyle w:val="BodyText"/>
      </w:pPr>
      <w:r>
        <w:t>P</w:t>
      </w:r>
      <w:r w:rsidRPr="00DD6C81">
        <w:t xml:space="preserve">articulate matter </w:t>
      </w:r>
      <w:r w:rsidR="00175097">
        <w:t xml:space="preserve">(PM) </w:t>
      </w:r>
      <w:r>
        <w:t xml:space="preserve">is </w:t>
      </w:r>
      <w:r w:rsidRPr="00DD6C81">
        <w:t>the term for a mixture of solid particles and liquid droplets found in the air. Some particles, such as dust, dirt, soot, or smoke, are large or dark enough to be seen with the naked eye. Others are so small they can only be detected using an electron microscope.</w:t>
      </w:r>
      <w:r>
        <w:t xml:space="preserve">  </w:t>
      </w:r>
      <w:r w:rsidR="00870683">
        <w:t xml:space="preserve">PRAMP monitors </w:t>
      </w:r>
      <w:r w:rsidR="00870683" w:rsidRPr="00870683">
        <w:t>PM</w:t>
      </w:r>
      <w:r w:rsidR="00870683" w:rsidRPr="00352AC3">
        <w:t>2.5</w:t>
      </w:r>
      <w:r w:rsidR="00175097" w:rsidRPr="00175097">
        <w:t>,</w:t>
      </w:r>
      <w:r w:rsidR="00175097">
        <w:t xml:space="preserve"> which are also known as</w:t>
      </w:r>
      <w:r w:rsidR="00870683" w:rsidRPr="00870683">
        <w:t xml:space="preserve"> fine inhalable particles</w:t>
      </w:r>
      <w:r w:rsidR="00175097">
        <w:t xml:space="preserve"> that have a </w:t>
      </w:r>
      <w:r w:rsidR="00870683" w:rsidRPr="00870683">
        <w:t>diameter that are generally 2.5 micrometers and smaller.</w:t>
      </w:r>
      <w:r w:rsidR="005959CB">
        <w:t xml:space="preserve"> </w:t>
      </w:r>
      <w:r w:rsidR="00870683" w:rsidRPr="00870683">
        <w:t>The average human hair is about 70 micrometers in diameter – making it 30 times larger than the largest fine particle.</w:t>
      </w:r>
      <w:r w:rsidR="007C2E92">
        <w:t xml:space="preserve">  </w:t>
      </w:r>
      <w:r w:rsidR="001C3BA4">
        <w:t>The 1-hour AAAQG for PM</w:t>
      </w:r>
      <w:r w:rsidR="001C3BA4" w:rsidRPr="00352AC3">
        <w:t>2.5</w:t>
      </w:r>
      <w:r w:rsidR="001C3BA4">
        <w:t xml:space="preserve"> is </w:t>
      </w:r>
      <w:r w:rsidR="006F7252" w:rsidRPr="006F7252">
        <w:t>80 µg</w:t>
      </w:r>
      <w:r w:rsidR="00A71D07">
        <w:t>/</w:t>
      </w:r>
      <w:r w:rsidR="006F7252" w:rsidRPr="006F7252">
        <w:t xml:space="preserve"> m</w:t>
      </w:r>
      <w:r w:rsidR="006F7252" w:rsidRPr="00352AC3">
        <w:t>3</w:t>
      </w:r>
      <w:r w:rsidR="006F7252">
        <w:t>.</w:t>
      </w:r>
    </w:p>
    <w:p w14:paraId="67E9C047" w14:textId="1238A8F8" w:rsidR="00DD207A" w:rsidRPr="00FA6AF7" w:rsidRDefault="005959CB" w:rsidP="00DD207A">
      <w:pPr>
        <w:pStyle w:val="Heading3"/>
      </w:pPr>
      <w:bookmarkStart w:id="439" w:name="_Toc50550534"/>
      <w:bookmarkStart w:id="440" w:name="_Toc50550535"/>
      <w:bookmarkEnd w:id="439"/>
      <w:r>
        <w:t>Oxides of Nitrogen</w:t>
      </w:r>
      <w:bookmarkEnd w:id="440"/>
    </w:p>
    <w:p w14:paraId="3CE950E5" w14:textId="74C1E626" w:rsidR="001E11CD" w:rsidRDefault="001E11CD" w:rsidP="00E81BB4">
      <w:pPr>
        <w:pStyle w:val="BodyText"/>
      </w:pPr>
      <w:r>
        <w:rPr>
          <w:noProof/>
        </w:rPr>
        <w:lastRenderedPageBreak/>
        <w:drawing>
          <wp:inline distT="0" distB="0" distL="0" distR="0" wp14:anchorId="64365427" wp14:editId="72215FB0">
            <wp:extent cx="6007608" cy="1610683"/>
            <wp:effectExtent l="19050" t="19050" r="12700" b="279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007608" cy="1610683"/>
                    </a:xfrm>
                    <a:prstGeom prst="rect">
                      <a:avLst/>
                    </a:prstGeom>
                    <a:noFill/>
                    <a:ln>
                      <a:solidFill>
                        <a:schemeClr val="tx1"/>
                      </a:solidFill>
                    </a:ln>
                  </pic:spPr>
                </pic:pic>
              </a:graphicData>
            </a:graphic>
          </wp:inline>
        </w:drawing>
      </w:r>
    </w:p>
    <w:p w14:paraId="5F0AB51A" w14:textId="61BD9B0B" w:rsidR="008877FD" w:rsidRDefault="008877FD" w:rsidP="008877FD">
      <w:pPr>
        <w:spacing w:before="1"/>
        <w:ind w:right="19"/>
        <w:jc w:val="both"/>
        <w:rPr>
          <w:rStyle w:val="Strong"/>
        </w:rPr>
      </w:pPr>
      <w:bookmarkStart w:id="441" w:name="_Toc50550592"/>
      <w:r w:rsidRPr="00D96233">
        <w:rPr>
          <w:rStyle w:val="Strong"/>
        </w:rPr>
        <w:t xml:space="preserve">Figure </w:t>
      </w:r>
      <w:r w:rsidRPr="006070F9">
        <w:rPr>
          <w:rStyle w:val="Strong"/>
        </w:rPr>
        <w:fldChar w:fldCharType="begin"/>
      </w:r>
      <w:r w:rsidRPr="006070F9">
        <w:rPr>
          <w:rStyle w:val="Strong"/>
        </w:rPr>
        <w:instrText xml:space="preserve"> SEQ Figure \* ARABIC </w:instrText>
      </w:r>
      <w:r w:rsidRPr="006070F9">
        <w:rPr>
          <w:rStyle w:val="Strong"/>
        </w:rPr>
        <w:fldChar w:fldCharType="separate"/>
      </w:r>
      <w:r w:rsidR="00D9681F">
        <w:rPr>
          <w:rStyle w:val="Strong"/>
          <w:noProof/>
        </w:rPr>
        <w:t>42</w:t>
      </w:r>
      <w:r w:rsidRPr="006070F9">
        <w:rPr>
          <w:rStyle w:val="Strong"/>
        </w:rPr>
        <w:fldChar w:fldCharType="end"/>
      </w:r>
      <w:r w:rsidRPr="00D96233">
        <w:rPr>
          <w:rStyle w:val="Strong"/>
        </w:rPr>
        <w:t xml:space="preserve">: </w:t>
      </w:r>
      <w:r w:rsidRPr="008877FD">
        <w:rPr>
          <w:rStyle w:val="Strong"/>
        </w:rPr>
        <w:t xml:space="preserve">Hourly Monitored </w:t>
      </w:r>
      <w:r>
        <w:rPr>
          <w:rStyle w:val="Strong"/>
        </w:rPr>
        <w:t>Nitric Oxide</w:t>
      </w:r>
      <w:r w:rsidRPr="008877FD">
        <w:rPr>
          <w:rStyle w:val="Strong"/>
        </w:rPr>
        <w:t xml:space="preserve"> Data</w:t>
      </w:r>
      <w:bookmarkEnd w:id="441"/>
    </w:p>
    <w:p w14:paraId="294EF023" w14:textId="77777777" w:rsidR="00571E22" w:rsidRDefault="00571E22" w:rsidP="00164480">
      <w:pPr>
        <w:pStyle w:val="Heading1"/>
        <w:numPr>
          <w:ilvl w:val="0"/>
          <w:numId w:val="0"/>
        </w:numPr>
        <w:rPr>
          <w:rFonts w:ascii="Calibri" w:eastAsia="Calibri" w:hAnsi="Calibri" w:cs="Calibri"/>
          <w:b w:val="0"/>
          <w:color w:val="auto"/>
          <w:szCs w:val="24"/>
        </w:rPr>
      </w:pPr>
    </w:p>
    <w:p w14:paraId="093EF08C" w14:textId="56417C6B" w:rsidR="001E11CD" w:rsidRPr="00160F15" w:rsidRDefault="00BC7E83" w:rsidP="00E81BB4">
      <w:pPr>
        <w:pStyle w:val="BodyText"/>
      </w:pPr>
      <w:r>
        <w:rPr>
          <w:noProof/>
        </w:rPr>
        <w:drawing>
          <wp:inline distT="0" distB="0" distL="0" distR="0" wp14:anchorId="07076817" wp14:editId="516FF014">
            <wp:extent cx="6007608" cy="1610682"/>
            <wp:effectExtent l="19050" t="19050" r="12700" b="279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007608" cy="1610682"/>
                    </a:xfrm>
                    <a:prstGeom prst="rect">
                      <a:avLst/>
                    </a:prstGeom>
                    <a:noFill/>
                    <a:ln>
                      <a:solidFill>
                        <a:schemeClr val="tx1"/>
                      </a:solidFill>
                    </a:ln>
                  </pic:spPr>
                </pic:pic>
              </a:graphicData>
            </a:graphic>
          </wp:inline>
        </w:drawing>
      </w:r>
    </w:p>
    <w:p w14:paraId="620E33B1" w14:textId="7F983387" w:rsidR="00571E22" w:rsidRDefault="00571E22" w:rsidP="00571E22">
      <w:pPr>
        <w:spacing w:before="1"/>
        <w:ind w:right="19"/>
        <w:jc w:val="both"/>
        <w:rPr>
          <w:rStyle w:val="Strong"/>
        </w:rPr>
      </w:pPr>
      <w:bookmarkStart w:id="442" w:name="_Toc50550593"/>
      <w:bookmarkStart w:id="443" w:name="_Hlk50412929"/>
      <w:r w:rsidRPr="00D96233">
        <w:rPr>
          <w:rStyle w:val="Strong"/>
        </w:rPr>
        <w:t xml:space="preserve">Figure </w:t>
      </w:r>
      <w:r w:rsidRPr="006070F9">
        <w:rPr>
          <w:rStyle w:val="Strong"/>
        </w:rPr>
        <w:fldChar w:fldCharType="begin"/>
      </w:r>
      <w:r w:rsidRPr="006070F9">
        <w:rPr>
          <w:rStyle w:val="Strong"/>
        </w:rPr>
        <w:instrText xml:space="preserve"> SEQ Figure \* ARABIC </w:instrText>
      </w:r>
      <w:r w:rsidRPr="006070F9">
        <w:rPr>
          <w:rStyle w:val="Strong"/>
        </w:rPr>
        <w:fldChar w:fldCharType="separate"/>
      </w:r>
      <w:r w:rsidR="00D9681F">
        <w:rPr>
          <w:rStyle w:val="Strong"/>
          <w:noProof/>
        </w:rPr>
        <w:t>43</w:t>
      </w:r>
      <w:r w:rsidRPr="006070F9">
        <w:rPr>
          <w:rStyle w:val="Strong"/>
        </w:rPr>
        <w:fldChar w:fldCharType="end"/>
      </w:r>
      <w:r w:rsidRPr="00D96233">
        <w:rPr>
          <w:rStyle w:val="Strong"/>
        </w:rPr>
        <w:t xml:space="preserve">: </w:t>
      </w:r>
      <w:r w:rsidRPr="008877FD">
        <w:rPr>
          <w:rStyle w:val="Strong"/>
        </w:rPr>
        <w:t xml:space="preserve">Hourly Monitored </w:t>
      </w:r>
      <w:r>
        <w:rPr>
          <w:rStyle w:val="Strong"/>
        </w:rPr>
        <w:t>Nitrogen Dioxide</w:t>
      </w:r>
      <w:r w:rsidRPr="008877FD">
        <w:rPr>
          <w:rStyle w:val="Strong"/>
        </w:rPr>
        <w:t xml:space="preserve"> Data</w:t>
      </w:r>
      <w:bookmarkEnd w:id="442"/>
    </w:p>
    <w:bookmarkEnd w:id="443"/>
    <w:p w14:paraId="2DF95DA7" w14:textId="77777777" w:rsidR="00EE7513" w:rsidRDefault="00EE7513" w:rsidP="00164480">
      <w:pPr>
        <w:pStyle w:val="Heading1"/>
        <w:numPr>
          <w:ilvl w:val="0"/>
          <w:numId w:val="0"/>
        </w:numPr>
        <w:rPr>
          <w:noProof/>
        </w:rPr>
      </w:pPr>
    </w:p>
    <w:p w14:paraId="2D000D1D" w14:textId="77777777" w:rsidR="00EE7513" w:rsidRDefault="00EE7513" w:rsidP="00164480">
      <w:pPr>
        <w:pStyle w:val="Heading1"/>
        <w:numPr>
          <w:ilvl w:val="0"/>
          <w:numId w:val="0"/>
        </w:numPr>
        <w:rPr>
          <w:noProof/>
        </w:rPr>
      </w:pPr>
    </w:p>
    <w:p w14:paraId="59C7EF12" w14:textId="5E8105D2" w:rsidR="00164480" w:rsidRDefault="00EE7513" w:rsidP="00E81BB4">
      <w:pPr>
        <w:pStyle w:val="BodyText"/>
      </w:pPr>
      <w:r w:rsidRPr="00EE7513">
        <w:rPr>
          <w:noProof/>
        </w:rPr>
        <w:drawing>
          <wp:inline distT="0" distB="0" distL="0" distR="0" wp14:anchorId="0009D614" wp14:editId="0344A421">
            <wp:extent cx="3200400" cy="2507319"/>
            <wp:effectExtent l="0" t="0" r="0" b="762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 name="Picture 2712"/>
                    <pic:cNvPicPr>
                      <a:picLocks noChangeAspect="1" noChangeArrowheads="1"/>
                    </pic:cNvPicPr>
                  </pic:nvPicPr>
                  <pic:blipFill>
                    <a:blip r:embed="rId146" cstate="print">
                      <a:extLst>
                        <a:ext uri="{28A0092B-C50C-407E-A947-70E740481C1C}">
                          <a14:useLocalDpi xmlns:a14="http://schemas.microsoft.com/office/drawing/2010/main" val="0"/>
                        </a:ext>
                      </a:extLst>
                    </a:blip>
                    <a:stretch>
                      <a:fillRect/>
                    </a:stretch>
                  </pic:blipFill>
                  <pic:spPr bwMode="auto">
                    <a:xfrm>
                      <a:off x="0" y="0"/>
                      <a:ext cx="3200400" cy="2507319"/>
                    </a:xfrm>
                    <a:prstGeom prst="rect">
                      <a:avLst/>
                    </a:prstGeom>
                    <a:noFill/>
                    <a:ln>
                      <a:noFill/>
                    </a:ln>
                  </pic:spPr>
                </pic:pic>
              </a:graphicData>
            </a:graphic>
          </wp:inline>
        </w:drawing>
      </w:r>
      <w:r w:rsidR="00A71D07" w:rsidRPr="00A71D07">
        <w:t xml:space="preserve"> </w:t>
      </w:r>
    </w:p>
    <w:p w14:paraId="6268BD0D" w14:textId="6C11EC95" w:rsidR="004877C2" w:rsidRDefault="004877C2" w:rsidP="004877C2">
      <w:pPr>
        <w:spacing w:before="64"/>
        <w:ind w:right="19"/>
        <w:rPr>
          <w:rStyle w:val="Strong"/>
        </w:rPr>
      </w:pPr>
      <w:bookmarkStart w:id="444" w:name="_Toc50550594"/>
      <w:bookmarkStart w:id="445" w:name="_Hlk50415433"/>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44</w:t>
      </w:r>
      <w:r w:rsidRPr="00FA6AF7">
        <w:rPr>
          <w:rStyle w:val="Strong"/>
        </w:rPr>
        <w:fldChar w:fldCharType="end"/>
      </w:r>
      <w:r w:rsidRPr="00FA6AF7">
        <w:rPr>
          <w:rStyle w:val="Strong"/>
        </w:rPr>
        <w:t xml:space="preserve">: </w:t>
      </w:r>
      <w:r>
        <w:rPr>
          <w:rStyle w:val="Strong"/>
        </w:rPr>
        <w:t>Nitric Oxide</w:t>
      </w:r>
      <w:r w:rsidRPr="00FA6AF7">
        <w:rPr>
          <w:rStyle w:val="Strong"/>
        </w:rPr>
        <w:t xml:space="preserve"> Concentration Rose for 201</w:t>
      </w:r>
      <w:r>
        <w:rPr>
          <w:rStyle w:val="Strong"/>
        </w:rPr>
        <w:t>9</w:t>
      </w:r>
      <w:r w:rsidRPr="00FA6AF7">
        <w:rPr>
          <w:rStyle w:val="Strong"/>
        </w:rPr>
        <w:t xml:space="preserve"> at </w:t>
      </w:r>
      <w:r>
        <w:rPr>
          <w:rStyle w:val="Strong"/>
        </w:rPr>
        <w:t xml:space="preserve">the </w:t>
      </w:r>
      <w:r w:rsidR="00363D62">
        <w:rPr>
          <w:rStyle w:val="Strong"/>
        </w:rPr>
        <w:t>AQHI Station</w:t>
      </w:r>
      <w:bookmarkEnd w:id="444"/>
    </w:p>
    <w:bookmarkEnd w:id="445"/>
    <w:p w14:paraId="56A9A256" w14:textId="3CD1409C" w:rsidR="00EE7513" w:rsidRDefault="007070F2" w:rsidP="00E81BB4">
      <w:pPr>
        <w:pStyle w:val="BodyText"/>
      </w:pPr>
      <w:r w:rsidRPr="007070F2">
        <w:rPr>
          <w:noProof/>
        </w:rPr>
        <w:lastRenderedPageBreak/>
        <w:drawing>
          <wp:inline distT="0" distB="0" distL="0" distR="0" wp14:anchorId="57C55AAA" wp14:editId="028883D9">
            <wp:extent cx="3200041" cy="2511425"/>
            <wp:effectExtent l="0" t="0" r="635" b="3175"/>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 name="Picture 2726"/>
                    <pic:cNvPicPr>
                      <a:picLocks noChangeAspect="1" noChangeArrowheads="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0" y="0"/>
                      <a:ext cx="3200041" cy="2511425"/>
                    </a:xfrm>
                    <a:prstGeom prst="rect">
                      <a:avLst/>
                    </a:prstGeom>
                    <a:noFill/>
                    <a:ln>
                      <a:noFill/>
                    </a:ln>
                  </pic:spPr>
                </pic:pic>
              </a:graphicData>
            </a:graphic>
          </wp:inline>
        </w:drawing>
      </w:r>
      <w:r w:rsidR="00A71D07" w:rsidRPr="00A71D07">
        <w:t xml:space="preserve"> </w:t>
      </w:r>
    </w:p>
    <w:p w14:paraId="7A3011EA" w14:textId="114507E6" w:rsidR="00363D62" w:rsidRDefault="00363D62" w:rsidP="00363D62">
      <w:pPr>
        <w:spacing w:before="64"/>
        <w:ind w:right="19"/>
        <w:rPr>
          <w:rStyle w:val="Strong"/>
        </w:rPr>
      </w:pPr>
      <w:bookmarkStart w:id="446" w:name="_Toc50550595"/>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sidR="00D9681F">
        <w:rPr>
          <w:rStyle w:val="Strong"/>
          <w:noProof/>
        </w:rPr>
        <w:t>45</w:t>
      </w:r>
      <w:r w:rsidRPr="00FA6AF7">
        <w:rPr>
          <w:rStyle w:val="Strong"/>
        </w:rPr>
        <w:fldChar w:fldCharType="end"/>
      </w:r>
      <w:r w:rsidRPr="00FA6AF7">
        <w:rPr>
          <w:rStyle w:val="Strong"/>
        </w:rPr>
        <w:t xml:space="preserve">: </w:t>
      </w:r>
      <w:r>
        <w:rPr>
          <w:rStyle w:val="Strong"/>
        </w:rPr>
        <w:t>Nitrogen Dioxide</w:t>
      </w:r>
      <w:r w:rsidRPr="00FA6AF7">
        <w:rPr>
          <w:rStyle w:val="Strong"/>
        </w:rPr>
        <w:t xml:space="preserve"> Concentration Rose for 201</w:t>
      </w:r>
      <w:r>
        <w:rPr>
          <w:rStyle w:val="Strong"/>
        </w:rPr>
        <w:t>9</w:t>
      </w:r>
      <w:r w:rsidRPr="00FA6AF7">
        <w:rPr>
          <w:rStyle w:val="Strong"/>
        </w:rPr>
        <w:t xml:space="preserve"> at </w:t>
      </w:r>
      <w:r>
        <w:rPr>
          <w:rStyle w:val="Strong"/>
        </w:rPr>
        <w:t>the AQHI Station</w:t>
      </w:r>
      <w:bookmarkEnd w:id="446"/>
    </w:p>
    <w:p w14:paraId="49BE3ABC" w14:textId="77777777" w:rsidR="00EE7513" w:rsidRDefault="00EE7513" w:rsidP="00164480">
      <w:pPr>
        <w:pStyle w:val="Heading1"/>
        <w:numPr>
          <w:ilvl w:val="0"/>
          <w:numId w:val="0"/>
        </w:numPr>
      </w:pPr>
    </w:p>
    <w:p w14:paraId="121230CD" w14:textId="3D0F5A60" w:rsidR="00323E28" w:rsidRPr="00FA6AF7" w:rsidRDefault="00323E28" w:rsidP="00323E28">
      <w:pPr>
        <w:pStyle w:val="Heading3"/>
      </w:pPr>
      <w:bookmarkStart w:id="447" w:name="_Toc50550536"/>
      <w:r>
        <w:t>Ozone</w:t>
      </w:r>
      <w:bookmarkEnd w:id="447"/>
    </w:p>
    <w:p w14:paraId="6F6BAA54" w14:textId="123CA997" w:rsidR="00571E22" w:rsidRDefault="00010D22" w:rsidP="00E81BB4">
      <w:pPr>
        <w:pStyle w:val="BodyText"/>
      </w:pPr>
      <w:r>
        <w:rPr>
          <w:noProof/>
        </w:rPr>
        <w:drawing>
          <wp:inline distT="0" distB="0" distL="0" distR="0" wp14:anchorId="3F120977" wp14:editId="10101F69">
            <wp:extent cx="6007608" cy="1610682"/>
            <wp:effectExtent l="19050" t="19050" r="12700" b="279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007608" cy="1610682"/>
                    </a:xfrm>
                    <a:prstGeom prst="rect">
                      <a:avLst/>
                    </a:prstGeom>
                    <a:noFill/>
                    <a:ln>
                      <a:solidFill>
                        <a:schemeClr val="tx1"/>
                      </a:solidFill>
                    </a:ln>
                  </pic:spPr>
                </pic:pic>
              </a:graphicData>
            </a:graphic>
          </wp:inline>
        </w:drawing>
      </w:r>
    </w:p>
    <w:p w14:paraId="2E9A8D7F" w14:textId="348D8761" w:rsidR="00010D22" w:rsidRDefault="00010D22" w:rsidP="00010D22">
      <w:pPr>
        <w:spacing w:before="1"/>
        <w:ind w:right="19"/>
        <w:jc w:val="both"/>
        <w:rPr>
          <w:rStyle w:val="Strong"/>
        </w:rPr>
      </w:pPr>
      <w:bookmarkStart w:id="448" w:name="_Toc50550596"/>
      <w:r w:rsidRPr="00D96233">
        <w:rPr>
          <w:rStyle w:val="Strong"/>
        </w:rPr>
        <w:t xml:space="preserve">Figure </w:t>
      </w:r>
      <w:r w:rsidRPr="006070F9">
        <w:rPr>
          <w:rStyle w:val="Strong"/>
        </w:rPr>
        <w:fldChar w:fldCharType="begin"/>
      </w:r>
      <w:r w:rsidRPr="006070F9">
        <w:rPr>
          <w:rStyle w:val="Strong"/>
        </w:rPr>
        <w:instrText xml:space="preserve"> SEQ Figure \* ARABIC </w:instrText>
      </w:r>
      <w:r w:rsidRPr="006070F9">
        <w:rPr>
          <w:rStyle w:val="Strong"/>
        </w:rPr>
        <w:fldChar w:fldCharType="separate"/>
      </w:r>
      <w:r w:rsidR="00D9681F">
        <w:rPr>
          <w:rStyle w:val="Strong"/>
          <w:noProof/>
        </w:rPr>
        <w:t>46</w:t>
      </w:r>
      <w:r w:rsidRPr="006070F9">
        <w:rPr>
          <w:rStyle w:val="Strong"/>
        </w:rPr>
        <w:fldChar w:fldCharType="end"/>
      </w:r>
      <w:r w:rsidRPr="00D96233">
        <w:rPr>
          <w:rStyle w:val="Strong"/>
        </w:rPr>
        <w:t xml:space="preserve">: </w:t>
      </w:r>
      <w:r w:rsidRPr="008877FD">
        <w:rPr>
          <w:rStyle w:val="Strong"/>
        </w:rPr>
        <w:t xml:space="preserve">Hourly Monitored </w:t>
      </w:r>
      <w:r>
        <w:rPr>
          <w:rStyle w:val="Strong"/>
        </w:rPr>
        <w:t>Ozone</w:t>
      </w:r>
      <w:r w:rsidRPr="008877FD">
        <w:rPr>
          <w:rStyle w:val="Strong"/>
        </w:rPr>
        <w:t xml:space="preserve"> Data</w:t>
      </w:r>
      <w:bookmarkEnd w:id="448"/>
    </w:p>
    <w:p w14:paraId="3F3C4E6B" w14:textId="77777777" w:rsidR="003D23A2" w:rsidRDefault="003D23A2" w:rsidP="00164480">
      <w:pPr>
        <w:pStyle w:val="Heading1"/>
        <w:numPr>
          <w:ilvl w:val="0"/>
          <w:numId w:val="0"/>
        </w:numPr>
        <w:rPr>
          <w:noProof/>
        </w:rPr>
      </w:pPr>
    </w:p>
    <w:p w14:paraId="4F9602BB" w14:textId="42A877D0" w:rsidR="00121733" w:rsidRDefault="003D23A2" w:rsidP="00E81BB4">
      <w:pPr>
        <w:pStyle w:val="BodyText"/>
        <w:rPr>
          <w:noProof/>
        </w:rPr>
      </w:pPr>
      <w:r w:rsidRPr="003D23A2">
        <w:rPr>
          <w:noProof/>
        </w:rPr>
        <w:drawing>
          <wp:inline distT="0" distB="0" distL="0" distR="0" wp14:anchorId="319D0575" wp14:editId="293FCB56">
            <wp:extent cx="3200400" cy="2547173"/>
            <wp:effectExtent l="0" t="0" r="0" b="5715"/>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 name="Picture 2736"/>
                    <pic:cNvPicPr>
                      <a:picLocks noChangeAspect="1" noChangeArrowheads="1"/>
                    </pic:cNvPicPr>
                  </pic:nvPicPr>
                  <pic:blipFill>
                    <a:blip r:embed="rId149" cstate="print">
                      <a:extLst>
                        <a:ext uri="{28A0092B-C50C-407E-A947-70E740481C1C}">
                          <a14:useLocalDpi xmlns:a14="http://schemas.microsoft.com/office/drawing/2010/main" val="0"/>
                        </a:ext>
                      </a:extLst>
                    </a:blip>
                    <a:stretch>
                      <a:fillRect/>
                    </a:stretch>
                  </pic:blipFill>
                  <pic:spPr bwMode="auto">
                    <a:xfrm>
                      <a:off x="0" y="0"/>
                      <a:ext cx="3200400" cy="2547173"/>
                    </a:xfrm>
                    <a:prstGeom prst="rect">
                      <a:avLst/>
                    </a:prstGeom>
                    <a:noFill/>
                    <a:ln>
                      <a:noFill/>
                    </a:ln>
                  </pic:spPr>
                </pic:pic>
              </a:graphicData>
            </a:graphic>
          </wp:inline>
        </w:drawing>
      </w:r>
      <w:r w:rsidR="00A71D07" w:rsidRPr="00A71D07">
        <w:t xml:space="preserve"> </w:t>
      </w:r>
    </w:p>
    <w:p w14:paraId="5D8A090D" w14:textId="405B3920" w:rsidR="003D23A2" w:rsidRDefault="003D23A2" w:rsidP="003D23A2">
      <w:pPr>
        <w:spacing w:before="64"/>
        <w:ind w:right="19"/>
        <w:rPr>
          <w:rStyle w:val="Strong"/>
        </w:rPr>
      </w:pPr>
      <w:bookmarkStart w:id="449" w:name="_Toc50550597"/>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Pr>
          <w:rStyle w:val="Strong"/>
          <w:noProof/>
        </w:rPr>
        <w:t>45</w:t>
      </w:r>
      <w:r w:rsidRPr="00FA6AF7">
        <w:rPr>
          <w:rStyle w:val="Strong"/>
        </w:rPr>
        <w:fldChar w:fldCharType="end"/>
      </w:r>
      <w:r w:rsidRPr="00FA6AF7">
        <w:rPr>
          <w:rStyle w:val="Strong"/>
        </w:rPr>
        <w:t xml:space="preserve">: </w:t>
      </w:r>
      <w:r>
        <w:rPr>
          <w:rStyle w:val="Strong"/>
        </w:rPr>
        <w:t>Ozone</w:t>
      </w:r>
      <w:r w:rsidRPr="00FA6AF7">
        <w:rPr>
          <w:rStyle w:val="Strong"/>
        </w:rPr>
        <w:t xml:space="preserve"> Concentration Rose for 201</w:t>
      </w:r>
      <w:r>
        <w:rPr>
          <w:rStyle w:val="Strong"/>
        </w:rPr>
        <w:t>9</w:t>
      </w:r>
      <w:r w:rsidRPr="00FA6AF7">
        <w:rPr>
          <w:rStyle w:val="Strong"/>
        </w:rPr>
        <w:t xml:space="preserve"> at </w:t>
      </w:r>
      <w:r>
        <w:rPr>
          <w:rStyle w:val="Strong"/>
        </w:rPr>
        <w:t>the AQHI Station</w:t>
      </w:r>
      <w:bookmarkEnd w:id="449"/>
    </w:p>
    <w:p w14:paraId="06AB4FE7" w14:textId="77777777" w:rsidR="0030100F" w:rsidRDefault="0030100F" w:rsidP="003D23A2">
      <w:pPr>
        <w:spacing w:before="64"/>
        <w:ind w:right="19"/>
        <w:rPr>
          <w:rStyle w:val="Strong"/>
        </w:rPr>
      </w:pPr>
    </w:p>
    <w:p w14:paraId="26CF3CAF" w14:textId="67BD7F57" w:rsidR="00196248" w:rsidRPr="00FA6AF7" w:rsidRDefault="00196248" w:rsidP="00196248">
      <w:pPr>
        <w:pStyle w:val="Heading3"/>
      </w:pPr>
      <w:bookmarkStart w:id="450" w:name="_Toc50550537"/>
      <w:r>
        <w:lastRenderedPageBreak/>
        <w:t>Particulate Matter</w:t>
      </w:r>
      <w:bookmarkEnd w:id="450"/>
    </w:p>
    <w:p w14:paraId="0CF365E8" w14:textId="2ACAADAE" w:rsidR="00571E22" w:rsidRDefault="00EB5E1A" w:rsidP="00E81BB4">
      <w:pPr>
        <w:pStyle w:val="BodyText"/>
      </w:pPr>
      <w:r>
        <w:rPr>
          <w:noProof/>
        </w:rPr>
        <w:drawing>
          <wp:inline distT="0" distB="0" distL="0" distR="0" wp14:anchorId="4FC91430" wp14:editId="5562858F">
            <wp:extent cx="6007608" cy="1610682"/>
            <wp:effectExtent l="19050" t="19050" r="12700" b="279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007608" cy="1610682"/>
                    </a:xfrm>
                    <a:prstGeom prst="rect">
                      <a:avLst/>
                    </a:prstGeom>
                    <a:noFill/>
                    <a:ln>
                      <a:solidFill>
                        <a:schemeClr val="tx1"/>
                      </a:solidFill>
                    </a:ln>
                  </pic:spPr>
                </pic:pic>
              </a:graphicData>
            </a:graphic>
          </wp:inline>
        </w:drawing>
      </w:r>
    </w:p>
    <w:p w14:paraId="0345A01F" w14:textId="712E8FE8" w:rsidR="00C41E5C" w:rsidRDefault="00C41E5C" w:rsidP="00C41E5C">
      <w:pPr>
        <w:spacing w:before="1"/>
        <w:ind w:right="19"/>
        <w:jc w:val="both"/>
        <w:rPr>
          <w:rStyle w:val="Strong"/>
        </w:rPr>
      </w:pPr>
      <w:bookmarkStart w:id="451" w:name="_Toc50550598"/>
      <w:r w:rsidRPr="00D96233">
        <w:rPr>
          <w:rStyle w:val="Strong"/>
        </w:rPr>
        <w:t xml:space="preserve">Figure </w:t>
      </w:r>
      <w:r w:rsidRPr="006070F9">
        <w:rPr>
          <w:rStyle w:val="Strong"/>
        </w:rPr>
        <w:fldChar w:fldCharType="begin"/>
      </w:r>
      <w:r w:rsidRPr="006070F9">
        <w:rPr>
          <w:rStyle w:val="Strong"/>
        </w:rPr>
        <w:instrText xml:space="preserve"> SEQ Figure \* ARABIC </w:instrText>
      </w:r>
      <w:r w:rsidRPr="006070F9">
        <w:rPr>
          <w:rStyle w:val="Strong"/>
        </w:rPr>
        <w:fldChar w:fldCharType="separate"/>
      </w:r>
      <w:r w:rsidR="00D9681F">
        <w:rPr>
          <w:rStyle w:val="Strong"/>
          <w:noProof/>
        </w:rPr>
        <w:t>47</w:t>
      </w:r>
      <w:r w:rsidRPr="006070F9">
        <w:rPr>
          <w:rStyle w:val="Strong"/>
        </w:rPr>
        <w:fldChar w:fldCharType="end"/>
      </w:r>
      <w:r w:rsidRPr="00D96233">
        <w:rPr>
          <w:rStyle w:val="Strong"/>
        </w:rPr>
        <w:t xml:space="preserve">: </w:t>
      </w:r>
      <w:r w:rsidRPr="008877FD">
        <w:rPr>
          <w:rStyle w:val="Strong"/>
        </w:rPr>
        <w:t xml:space="preserve">Hourly Monitored </w:t>
      </w:r>
      <w:r w:rsidR="007B4ED1">
        <w:rPr>
          <w:rStyle w:val="Strong"/>
        </w:rPr>
        <w:t>Particulate Matter</w:t>
      </w:r>
      <w:r w:rsidRPr="008877FD">
        <w:rPr>
          <w:rStyle w:val="Strong"/>
        </w:rPr>
        <w:t xml:space="preserve"> Data</w:t>
      </w:r>
      <w:bookmarkEnd w:id="451"/>
    </w:p>
    <w:p w14:paraId="4E13EB18" w14:textId="6D2ECE7C" w:rsidR="00C41E5C" w:rsidRDefault="00C41E5C" w:rsidP="00164480">
      <w:pPr>
        <w:pStyle w:val="Heading1"/>
        <w:numPr>
          <w:ilvl w:val="0"/>
          <w:numId w:val="0"/>
        </w:numPr>
      </w:pPr>
    </w:p>
    <w:p w14:paraId="37B451ED" w14:textId="540949EB" w:rsidR="00C41E5C" w:rsidRDefault="00956AB8" w:rsidP="00E81BB4">
      <w:pPr>
        <w:pStyle w:val="BodyText"/>
      </w:pPr>
      <w:r w:rsidRPr="00956AB8">
        <w:rPr>
          <w:noProof/>
        </w:rPr>
        <w:drawing>
          <wp:inline distT="0" distB="0" distL="0" distR="0" wp14:anchorId="32918FD2" wp14:editId="39C71403">
            <wp:extent cx="3200364" cy="2483387"/>
            <wp:effectExtent l="0" t="0" r="635" b="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 name="Picture 2744"/>
                    <pic:cNvPicPr>
                      <a:picLocks noChangeAspect="1" noChangeArrowheads="1"/>
                    </pic:cNvPicPr>
                  </pic:nvPicPr>
                  <pic:blipFill>
                    <a:blip r:embed="rId151" cstate="print">
                      <a:extLst>
                        <a:ext uri="{28A0092B-C50C-407E-A947-70E740481C1C}">
                          <a14:useLocalDpi xmlns:a14="http://schemas.microsoft.com/office/drawing/2010/main" val="0"/>
                        </a:ext>
                      </a:extLst>
                    </a:blip>
                    <a:stretch>
                      <a:fillRect/>
                    </a:stretch>
                  </pic:blipFill>
                  <pic:spPr bwMode="auto">
                    <a:xfrm>
                      <a:off x="0" y="0"/>
                      <a:ext cx="3200364" cy="2483387"/>
                    </a:xfrm>
                    <a:prstGeom prst="rect">
                      <a:avLst/>
                    </a:prstGeom>
                    <a:noFill/>
                    <a:ln>
                      <a:noFill/>
                    </a:ln>
                  </pic:spPr>
                </pic:pic>
              </a:graphicData>
            </a:graphic>
          </wp:inline>
        </w:drawing>
      </w:r>
      <w:r w:rsidR="00A71D07" w:rsidRPr="00A71D07">
        <w:t xml:space="preserve"> </w:t>
      </w:r>
    </w:p>
    <w:p w14:paraId="15F87BFE" w14:textId="63AFBAC7" w:rsidR="006431CF" w:rsidRDefault="006431CF" w:rsidP="006431CF">
      <w:pPr>
        <w:spacing w:before="64"/>
        <w:ind w:right="19"/>
        <w:rPr>
          <w:rStyle w:val="Strong"/>
        </w:rPr>
      </w:pPr>
      <w:bookmarkStart w:id="452" w:name="_Toc50550599"/>
      <w:r w:rsidRPr="00FA6AF7">
        <w:rPr>
          <w:rStyle w:val="Strong"/>
        </w:rPr>
        <w:t xml:space="preserve">Figure </w:t>
      </w:r>
      <w:r w:rsidRPr="00FA6AF7">
        <w:rPr>
          <w:rStyle w:val="Strong"/>
        </w:rPr>
        <w:fldChar w:fldCharType="begin"/>
      </w:r>
      <w:r w:rsidRPr="00FA6AF7">
        <w:rPr>
          <w:rStyle w:val="Strong"/>
        </w:rPr>
        <w:instrText xml:space="preserve"> SEQ Figure \* ARABIC </w:instrText>
      </w:r>
      <w:r w:rsidRPr="00FA6AF7">
        <w:rPr>
          <w:rStyle w:val="Strong"/>
        </w:rPr>
        <w:fldChar w:fldCharType="separate"/>
      </w:r>
      <w:r>
        <w:rPr>
          <w:rStyle w:val="Strong"/>
          <w:noProof/>
        </w:rPr>
        <w:t>49</w:t>
      </w:r>
      <w:r w:rsidRPr="00FA6AF7">
        <w:rPr>
          <w:rStyle w:val="Strong"/>
        </w:rPr>
        <w:fldChar w:fldCharType="end"/>
      </w:r>
      <w:r w:rsidRPr="00FA6AF7">
        <w:rPr>
          <w:rStyle w:val="Strong"/>
        </w:rPr>
        <w:t xml:space="preserve">: </w:t>
      </w:r>
      <w:r>
        <w:rPr>
          <w:rStyle w:val="Strong"/>
        </w:rPr>
        <w:t xml:space="preserve">Particulate Matter </w:t>
      </w:r>
      <w:r w:rsidRPr="00FA6AF7">
        <w:rPr>
          <w:rStyle w:val="Strong"/>
        </w:rPr>
        <w:t>Concentration Rose for 201</w:t>
      </w:r>
      <w:r>
        <w:rPr>
          <w:rStyle w:val="Strong"/>
        </w:rPr>
        <w:t>9</w:t>
      </w:r>
      <w:r w:rsidRPr="00FA6AF7">
        <w:rPr>
          <w:rStyle w:val="Strong"/>
        </w:rPr>
        <w:t xml:space="preserve"> at </w:t>
      </w:r>
      <w:r>
        <w:rPr>
          <w:rStyle w:val="Strong"/>
        </w:rPr>
        <w:t>the AQHI Station</w:t>
      </w:r>
      <w:bookmarkEnd w:id="452"/>
    </w:p>
    <w:p w14:paraId="22FB18F0" w14:textId="77777777" w:rsidR="006431CF" w:rsidRDefault="006431CF" w:rsidP="00164480">
      <w:pPr>
        <w:pStyle w:val="Heading1"/>
        <w:numPr>
          <w:ilvl w:val="0"/>
          <w:numId w:val="0"/>
        </w:numPr>
      </w:pPr>
    </w:p>
    <w:p w14:paraId="4A352E6B" w14:textId="337F645B" w:rsidR="001E24B7" w:rsidRPr="005A7113" w:rsidRDefault="001E24B7" w:rsidP="001E24B7">
      <w:pPr>
        <w:pStyle w:val="Heading2"/>
      </w:pPr>
      <w:bookmarkStart w:id="453" w:name="_Toc50550538"/>
      <w:r>
        <w:t>Summary</w:t>
      </w:r>
      <w:bookmarkEnd w:id="453"/>
    </w:p>
    <w:p w14:paraId="717612F3" w14:textId="2BC03A73" w:rsidR="00C41E5C" w:rsidRPr="001E24B7" w:rsidRDefault="001E24B7" w:rsidP="00C92021">
      <w:pPr>
        <w:pStyle w:val="BodyText"/>
        <w:jc w:val="both"/>
      </w:pPr>
      <w:r w:rsidRPr="001E24B7">
        <w:t xml:space="preserve">The </w:t>
      </w:r>
      <w:r>
        <w:t xml:space="preserve">AQHI Station was deployed </w:t>
      </w:r>
      <w:r w:rsidR="006F58D9">
        <w:t>to</w:t>
      </w:r>
      <w:r w:rsidR="003A238E">
        <w:t xml:space="preserve"> both</w:t>
      </w:r>
      <w:r w:rsidR="006F58D9">
        <w:t xml:space="preserve"> fill a spatial gap in the </w:t>
      </w:r>
      <w:r w:rsidR="00C5661C">
        <w:t>PRAMP Airshed and</w:t>
      </w:r>
      <w:r w:rsidR="003A238E">
        <w:t xml:space="preserve"> respond to</w:t>
      </w:r>
      <w:r w:rsidR="00C5661C">
        <w:t xml:space="preserve"> the</w:t>
      </w:r>
      <w:r w:rsidR="006F58D9">
        <w:t xml:space="preserve"> Cadotte Lake community</w:t>
      </w:r>
      <w:r w:rsidR="003A238E">
        <w:t xml:space="preserve"> who</w:t>
      </w:r>
      <w:r w:rsidR="006F58D9">
        <w:t xml:space="preserve"> expressed an interest in understanding their local </w:t>
      </w:r>
      <w:r w:rsidR="008870AA">
        <w:t xml:space="preserve">air quality.  </w:t>
      </w:r>
      <w:r w:rsidR="00B85BD5">
        <w:t>With only three months of monitoring data available for 2019, only limited data analysis is possible</w:t>
      </w:r>
      <w:r w:rsidR="003C68C7">
        <w:t xml:space="preserve"> for ozone, particulate matter, and oxides of nitrogen.  Generally, all concentrations were very low with no AAAQOs or AAAQGs </w:t>
      </w:r>
      <w:r w:rsidR="00A339A0">
        <w:t xml:space="preserve">being exceeded during the monitoring period. </w:t>
      </w:r>
      <w:r w:rsidR="009F211B">
        <w:t>Concentration</w:t>
      </w:r>
      <w:r w:rsidR="00F6493B">
        <w:t xml:space="preserve"> roses for PM</w:t>
      </w:r>
      <w:r w:rsidR="00F6493B" w:rsidRPr="00F6493B">
        <w:rPr>
          <w:vertAlign w:val="subscript"/>
        </w:rPr>
        <w:t>2.5</w:t>
      </w:r>
      <w:r w:rsidR="00F6493B">
        <w:t xml:space="preserve"> and oxides of nitrogen show the</w:t>
      </w:r>
      <w:r w:rsidR="009F211B">
        <w:t xml:space="preserve"> strongest evidence of a relationship between elevated concentration</w:t>
      </w:r>
      <w:r w:rsidR="004702D5">
        <w:t>s</w:t>
      </w:r>
      <w:r w:rsidR="009F211B">
        <w:t xml:space="preserve"> and wind direction</w:t>
      </w:r>
      <w:r w:rsidR="00052AFB">
        <w:t xml:space="preserve">. </w:t>
      </w:r>
      <w:r w:rsidR="009F211B">
        <w:t xml:space="preserve"> </w:t>
      </w:r>
      <w:r w:rsidR="00052AFB">
        <w:t xml:space="preserve"> Most</w:t>
      </w:r>
      <w:r w:rsidR="009F211B">
        <w:t xml:space="preserve"> elevated concentrations </w:t>
      </w:r>
      <w:r w:rsidR="00052AFB">
        <w:t xml:space="preserve">at the AQHI station </w:t>
      </w:r>
      <w:r w:rsidR="009F211B">
        <w:t xml:space="preserve">were coming from the </w:t>
      </w:r>
      <w:r w:rsidR="00523537">
        <w:t xml:space="preserve">northwest, north, and northeast directions suggesting that </w:t>
      </w:r>
      <w:r w:rsidR="00052AFB">
        <w:t>reclamation activitie</w:t>
      </w:r>
      <w:r w:rsidR="003B602A">
        <w:t xml:space="preserve">s that </w:t>
      </w:r>
      <w:r w:rsidR="00F95A02">
        <w:t xml:space="preserve">involved diesel-powered heavy earth moving equipment were influencing air quality measurements.  </w:t>
      </w:r>
    </w:p>
    <w:p w14:paraId="6871A6EE" w14:textId="26F7B9A9" w:rsidR="00107B0C" w:rsidRDefault="00C41A61" w:rsidP="00164480">
      <w:pPr>
        <w:pStyle w:val="Heading1"/>
        <w:numPr>
          <w:ilvl w:val="0"/>
          <w:numId w:val="0"/>
        </w:numPr>
      </w:pPr>
      <w:r>
        <w:t xml:space="preserve"> </w:t>
      </w:r>
    </w:p>
    <w:p w14:paraId="50AA3073" w14:textId="785363E5" w:rsidR="008557F6" w:rsidRPr="00FA6AF7" w:rsidRDefault="001263A9" w:rsidP="00FA6AF7">
      <w:pPr>
        <w:pStyle w:val="Heading1"/>
      </w:pPr>
      <w:bookmarkStart w:id="454" w:name="_Toc50550539"/>
      <w:r w:rsidRPr="00FA6AF7">
        <w:t>CONCLUSIONS</w:t>
      </w:r>
      <w:bookmarkEnd w:id="436"/>
      <w:bookmarkEnd w:id="437"/>
      <w:bookmarkEnd w:id="454"/>
    </w:p>
    <w:p w14:paraId="2C117AE7" w14:textId="77777777" w:rsidR="008557F6" w:rsidRPr="005A7113" w:rsidRDefault="008557F6" w:rsidP="00FA6AF7">
      <w:pPr>
        <w:pStyle w:val="BodyText"/>
        <w:ind w:right="19"/>
        <w:rPr>
          <w:rFonts w:ascii="Corbel"/>
          <w:b/>
        </w:rPr>
      </w:pPr>
    </w:p>
    <w:p w14:paraId="35A4C291" w14:textId="1AA8965D" w:rsidR="008557F6" w:rsidRPr="00D1172B" w:rsidRDefault="001263A9" w:rsidP="00C92021">
      <w:pPr>
        <w:pStyle w:val="BodyText"/>
        <w:spacing w:line="237" w:lineRule="auto"/>
        <w:ind w:right="19"/>
        <w:jc w:val="both"/>
      </w:pPr>
      <w:r w:rsidRPr="00D1172B">
        <w:rPr>
          <w:position w:val="2"/>
        </w:rPr>
        <w:t>PRAMP collected concentration data of THC, NMHC, TRS, SO</w:t>
      </w:r>
      <w:r w:rsidRPr="00D1172B">
        <w:rPr>
          <w:position w:val="2"/>
          <w:vertAlign w:val="subscript"/>
        </w:rPr>
        <w:t>2</w:t>
      </w:r>
      <w:r w:rsidRPr="00D1172B">
        <w:rPr>
          <w:position w:val="2"/>
        </w:rPr>
        <w:t>, and CH</w:t>
      </w:r>
      <w:r w:rsidRPr="00D1172B">
        <w:rPr>
          <w:position w:val="2"/>
          <w:vertAlign w:val="subscript"/>
        </w:rPr>
        <w:t>4</w:t>
      </w:r>
      <w:r w:rsidRPr="00D1172B">
        <w:rPr>
          <w:position w:val="2"/>
        </w:rPr>
        <w:t xml:space="preserve"> at </w:t>
      </w:r>
      <w:r w:rsidR="00F05828">
        <w:rPr>
          <w:position w:val="2"/>
        </w:rPr>
        <w:t xml:space="preserve">Station 986, </w:t>
      </w:r>
      <w:r w:rsidR="003A5745">
        <w:rPr>
          <w:position w:val="2"/>
        </w:rPr>
        <w:t xml:space="preserve">842, and </w:t>
      </w:r>
      <w:r w:rsidR="003A5745">
        <w:rPr>
          <w:position w:val="2"/>
        </w:rPr>
        <w:lastRenderedPageBreak/>
        <w:t>Reno</w:t>
      </w:r>
      <w:r w:rsidRPr="00D1172B">
        <w:rPr>
          <w:position w:val="2"/>
        </w:rPr>
        <w:t xml:space="preserve"> continuous monitoring </w:t>
      </w:r>
      <w:r w:rsidRPr="00D1172B">
        <w:t xml:space="preserve">stations in the Peace River Area throughout </w:t>
      </w:r>
      <w:r w:rsidR="00F40A47" w:rsidRPr="00D1172B">
        <w:t>201</w:t>
      </w:r>
      <w:r w:rsidR="004443F4">
        <w:t>8</w:t>
      </w:r>
      <w:r w:rsidRPr="00D1172B">
        <w:t xml:space="preserve"> and </w:t>
      </w:r>
      <w:r w:rsidR="00F40A47" w:rsidRPr="00D1172B">
        <w:t>201</w:t>
      </w:r>
      <w:r w:rsidR="004443F4">
        <w:t>9; a limited dataset</w:t>
      </w:r>
      <w:r w:rsidR="003A5745">
        <w:t xml:space="preserve"> these parameters plus</w:t>
      </w:r>
      <w:r w:rsidR="004443F4">
        <w:t xml:space="preserve"> </w:t>
      </w:r>
      <w:r w:rsidR="00F05828">
        <w:t>O</w:t>
      </w:r>
      <w:r w:rsidR="00F05828" w:rsidRPr="00F05828">
        <w:rPr>
          <w:vertAlign w:val="subscript"/>
        </w:rPr>
        <w:t>3</w:t>
      </w:r>
      <w:r w:rsidR="00F05828">
        <w:t>, NO</w:t>
      </w:r>
      <w:r w:rsidR="00F05828" w:rsidRPr="00F05828">
        <w:t>x</w:t>
      </w:r>
      <w:r w:rsidR="00F05828">
        <w:t>, and PM</w:t>
      </w:r>
      <w:r w:rsidR="00F05828" w:rsidRPr="00F05828">
        <w:rPr>
          <w:vertAlign w:val="subscript"/>
        </w:rPr>
        <w:t>2.5</w:t>
      </w:r>
      <w:r w:rsidRPr="00D1172B">
        <w:t xml:space="preserve"> </w:t>
      </w:r>
      <w:r w:rsidR="003A5745">
        <w:t xml:space="preserve">were also collected at the AQHI – Cadotte Lake station.  </w:t>
      </w:r>
      <w:r w:rsidRPr="00D1172B">
        <w:t>The data was summarized and analyzed using statistical methods to quantify the air quality in the area. Wind speed and direction was also monitored to further understand the potential sources of substances detected by the monitoring. Triggered sampling events provided additional concentration data.</w:t>
      </w:r>
    </w:p>
    <w:p w14:paraId="0CC8F591" w14:textId="77777777" w:rsidR="008557F6" w:rsidRPr="00D1172B" w:rsidRDefault="008557F6" w:rsidP="00FA6AF7">
      <w:pPr>
        <w:pStyle w:val="BodyText"/>
        <w:spacing w:before="10"/>
        <w:ind w:right="19"/>
        <w:rPr>
          <w:sz w:val="23"/>
        </w:rPr>
      </w:pPr>
    </w:p>
    <w:p w14:paraId="14817AB2" w14:textId="4D57B0C0" w:rsidR="008557F6" w:rsidRDefault="001263A9" w:rsidP="00C92021">
      <w:pPr>
        <w:pStyle w:val="BodyText"/>
        <w:spacing w:line="235" w:lineRule="auto"/>
        <w:ind w:right="19"/>
        <w:jc w:val="both"/>
      </w:pPr>
      <w:r w:rsidRPr="00D1172B">
        <w:rPr>
          <w:position w:val="2"/>
        </w:rPr>
        <w:t xml:space="preserve">Based on </w:t>
      </w:r>
      <w:r w:rsidR="009A7B98">
        <w:rPr>
          <w:position w:val="2"/>
        </w:rPr>
        <w:t xml:space="preserve">year-over-year data, </w:t>
      </w:r>
      <w:r w:rsidRPr="00D1172B">
        <w:rPr>
          <w:position w:val="2"/>
        </w:rPr>
        <w:t>hourly measurement</w:t>
      </w:r>
      <w:r w:rsidR="009A7B98">
        <w:rPr>
          <w:position w:val="2"/>
        </w:rPr>
        <w:t>s of</w:t>
      </w:r>
      <w:r w:rsidRPr="00D1172B">
        <w:rPr>
          <w:position w:val="2"/>
        </w:rPr>
        <w:t xml:space="preserve"> THC, NMHC, SO</w:t>
      </w:r>
      <w:r w:rsidRPr="00D1172B">
        <w:rPr>
          <w:position w:val="2"/>
          <w:vertAlign w:val="subscript"/>
        </w:rPr>
        <w:t>2</w:t>
      </w:r>
      <w:r w:rsidRPr="00D1172B">
        <w:rPr>
          <w:position w:val="2"/>
        </w:rPr>
        <w:t>, TRS, and CH</w:t>
      </w:r>
      <w:r w:rsidRPr="00D1172B">
        <w:rPr>
          <w:position w:val="2"/>
          <w:vertAlign w:val="subscript"/>
        </w:rPr>
        <w:t>4</w:t>
      </w:r>
      <w:r w:rsidRPr="00D1172B">
        <w:rPr>
          <w:position w:val="2"/>
        </w:rPr>
        <w:t xml:space="preserve"> concentrations </w:t>
      </w:r>
      <w:r w:rsidR="00DD2562">
        <w:rPr>
          <w:position w:val="2"/>
        </w:rPr>
        <w:t>generally show</w:t>
      </w:r>
      <w:r w:rsidRPr="00D1172B">
        <w:rPr>
          <w:spacing w:val="-16"/>
        </w:rPr>
        <w:t xml:space="preserve"> </w:t>
      </w:r>
      <w:r w:rsidRPr="00D1172B">
        <w:t>decreasing</w:t>
      </w:r>
      <w:r w:rsidRPr="00D1172B">
        <w:rPr>
          <w:spacing w:val="-18"/>
        </w:rPr>
        <w:t xml:space="preserve"> </w:t>
      </w:r>
      <w:r w:rsidRPr="00D1172B">
        <w:t>trends</w:t>
      </w:r>
      <w:r w:rsidRPr="00D1172B">
        <w:rPr>
          <w:spacing w:val="-17"/>
        </w:rPr>
        <w:t xml:space="preserve"> </w:t>
      </w:r>
      <w:r w:rsidRPr="00D1172B">
        <w:t>or</w:t>
      </w:r>
      <w:r w:rsidRPr="00D1172B">
        <w:rPr>
          <w:spacing w:val="-18"/>
        </w:rPr>
        <w:t xml:space="preserve"> </w:t>
      </w:r>
      <w:r w:rsidRPr="00D1172B">
        <w:t>patterns</w:t>
      </w:r>
      <w:r w:rsidRPr="00D1172B">
        <w:rPr>
          <w:spacing w:val="-19"/>
        </w:rPr>
        <w:t xml:space="preserve"> </w:t>
      </w:r>
      <w:r w:rsidRPr="00D1172B">
        <w:t>between</w:t>
      </w:r>
      <w:r w:rsidRPr="00D1172B">
        <w:rPr>
          <w:spacing w:val="-16"/>
        </w:rPr>
        <w:t xml:space="preserve"> </w:t>
      </w:r>
      <w:r w:rsidR="00F40A47" w:rsidRPr="00D1172B">
        <w:t>201</w:t>
      </w:r>
      <w:r w:rsidR="003A5745">
        <w:t>8</w:t>
      </w:r>
      <w:r w:rsidRPr="00D1172B">
        <w:rPr>
          <w:spacing w:val="-16"/>
        </w:rPr>
        <w:t xml:space="preserve"> </w:t>
      </w:r>
      <w:r w:rsidRPr="00D1172B">
        <w:t>and</w:t>
      </w:r>
      <w:r w:rsidRPr="00D1172B">
        <w:rPr>
          <w:spacing w:val="-16"/>
        </w:rPr>
        <w:t xml:space="preserve"> </w:t>
      </w:r>
      <w:r w:rsidR="00F40A47" w:rsidRPr="00D1172B">
        <w:t>201</w:t>
      </w:r>
      <w:r w:rsidR="003A5745">
        <w:t>9</w:t>
      </w:r>
      <w:r w:rsidRPr="00D1172B">
        <w:rPr>
          <w:spacing w:val="-16"/>
        </w:rPr>
        <w:t xml:space="preserve"> </w:t>
      </w:r>
      <w:r w:rsidR="00FD2B37">
        <w:t>using different summary statistics (</w:t>
      </w:r>
      <w:r w:rsidRPr="00D1172B">
        <w:t>average, 99</w:t>
      </w:r>
      <w:proofErr w:type="spellStart"/>
      <w:r w:rsidRPr="00D1172B">
        <w:rPr>
          <w:position w:val="8"/>
          <w:sz w:val="16"/>
        </w:rPr>
        <w:t>th</w:t>
      </w:r>
      <w:proofErr w:type="spellEnd"/>
      <w:r w:rsidRPr="00D1172B">
        <w:rPr>
          <w:position w:val="8"/>
          <w:sz w:val="16"/>
        </w:rPr>
        <w:t xml:space="preserve"> </w:t>
      </w:r>
      <w:r w:rsidRPr="00D1172B">
        <w:t>percentile, 90</w:t>
      </w:r>
      <w:proofErr w:type="spellStart"/>
      <w:r w:rsidRPr="00D1172B">
        <w:rPr>
          <w:position w:val="8"/>
          <w:sz w:val="16"/>
        </w:rPr>
        <w:t>th</w:t>
      </w:r>
      <w:proofErr w:type="spellEnd"/>
      <w:r w:rsidRPr="00D1172B">
        <w:rPr>
          <w:position w:val="8"/>
          <w:sz w:val="16"/>
        </w:rPr>
        <w:t xml:space="preserve"> </w:t>
      </w:r>
      <w:r w:rsidRPr="00D1172B">
        <w:t xml:space="preserve">percentile, etc.). </w:t>
      </w:r>
      <w:proofErr w:type="gramStart"/>
      <w:r w:rsidR="00D84A48" w:rsidRPr="00D1172B">
        <w:t>Similar to</w:t>
      </w:r>
      <w:proofErr w:type="gramEnd"/>
      <w:r w:rsidR="00D84A48" w:rsidRPr="00D1172B">
        <w:t xml:space="preserve"> previous years’ analys</w:t>
      </w:r>
      <w:r w:rsidR="00FD2B37">
        <w:t>e</w:t>
      </w:r>
      <w:r w:rsidR="00D84A48" w:rsidRPr="00D1172B">
        <w:t>s, i</w:t>
      </w:r>
      <w:r w:rsidRPr="00D1172B">
        <w:t>t should be noted that all of the changes are incremental, particularly when considering the historically elevated concentrations of hydrocarbons at station 986 and 842. The existing monitoring program should continue with the same measurement parameters to continue to examine trends in</w:t>
      </w:r>
      <w:r w:rsidRPr="00D1172B">
        <w:rPr>
          <w:spacing w:val="-6"/>
        </w:rPr>
        <w:t xml:space="preserve"> </w:t>
      </w:r>
      <w:r w:rsidRPr="00D1172B">
        <w:t>concentrations</w:t>
      </w:r>
      <w:r w:rsidR="00226109">
        <w:t xml:space="preserve"> and to evaluate the effectiveness of ongoing improvements to CHOP </w:t>
      </w:r>
      <w:r w:rsidR="00E0224E">
        <w:t>emissions management</w:t>
      </w:r>
      <w:r w:rsidRPr="00D1172B">
        <w:t>.</w:t>
      </w:r>
      <w:r w:rsidR="00107B0C">
        <w:t xml:space="preserve">  </w:t>
      </w:r>
    </w:p>
    <w:p w14:paraId="38249A88" w14:textId="6F4912A5" w:rsidR="00A9296A" w:rsidRDefault="00A9296A" w:rsidP="00FA6AF7">
      <w:pPr>
        <w:pStyle w:val="BodyText"/>
        <w:spacing w:line="235" w:lineRule="auto"/>
        <w:ind w:right="19"/>
      </w:pPr>
    </w:p>
    <w:p w14:paraId="615D2978" w14:textId="2B7EE203" w:rsidR="00A9296A" w:rsidRPr="00D1172B" w:rsidRDefault="00A9296A" w:rsidP="00C92021">
      <w:pPr>
        <w:pStyle w:val="BodyText"/>
        <w:spacing w:line="235" w:lineRule="auto"/>
        <w:ind w:right="19"/>
        <w:jc w:val="both"/>
      </w:pPr>
      <w:r>
        <w:t xml:space="preserve">The </w:t>
      </w:r>
      <w:r w:rsidR="00C41A61">
        <w:t xml:space="preserve">2019 </w:t>
      </w:r>
      <w:proofErr w:type="spellStart"/>
      <w:r>
        <w:t>Chuckegg</w:t>
      </w:r>
      <w:proofErr w:type="spellEnd"/>
      <w:r>
        <w:t xml:space="preserve"> Creek Wildfire </w:t>
      </w:r>
      <w:r w:rsidR="005D1392">
        <w:t xml:space="preserve">had a relatively short but noticeable impact on local air quality and </w:t>
      </w:r>
      <w:r w:rsidR="00ED3848">
        <w:t>the patterns and observations in PRAMP</w:t>
      </w:r>
      <w:r w:rsidR="00481F0E">
        <w:t>’s</w:t>
      </w:r>
      <w:r w:rsidR="00ED3848">
        <w:t xml:space="preserve"> annual data analysis.  The fire </w:t>
      </w:r>
      <w:r w:rsidR="00481F0E">
        <w:t xml:space="preserve">caused non-methane hydrocarbon concentrations to peak </w:t>
      </w:r>
      <w:r w:rsidR="006102A1">
        <w:t>at levels not seen since</w:t>
      </w:r>
      <w:r w:rsidR="0075660A">
        <w:t xml:space="preserve"> the</w:t>
      </w:r>
      <w:r w:rsidR="006102A1">
        <w:t xml:space="preserve"> early days of</w:t>
      </w:r>
      <w:r w:rsidR="005D5C5F">
        <w:t xml:space="preserve"> PRAMP’s</w:t>
      </w:r>
      <w:r w:rsidR="006102A1">
        <w:t xml:space="preserve"> monitoring</w:t>
      </w:r>
      <w:r w:rsidR="005D5C5F">
        <w:t xml:space="preserve"> efforts</w:t>
      </w:r>
      <w:r w:rsidR="006102A1">
        <w:t xml:space="preserve">, prior to improvements made to </w:t>
      </w:r>
      <w:r w:rsidR="00130424">
        <w:t xml:space="preserve">emissions management </w:t>
      </w:r>
      <w:r w:rsidR="005D5C5F">
        <w:t>for</w:t>
      </w:r>
      <w:r w:rsidR="00130424">
        <w:t xml:space="preserve"> CHOP activities.  The NMHC data collected </w:t>
      </w:r>
      <w:r w:rsidR="00593EBB">
        <w:t xml:space="preserve">by PRAMP during the fire may be considered </w:t>
      </w:r>
      <w:r w:rsidR="0075660A">
        <w:t>“</w:t>
      </w:r>
      <w:r w:rsidR="00593EBB">
        <w:t>outlier</w:t>
      </w:r>
      <w:r w:rsidR="0075660A">
        <w:t>”</w:t>
      </w:r>
      <w:r w:rsidR="003C157F">
        <w:t xml:space="preserve"> values</w:t>
      </w:r>
      <w:r w:rsidR="00593EBB">
        <w:t>.</w:t>
      </w:r>
    </w:p>
    <w:p w14:paraId="464CA8EC" w14:textId="77777777" w:rsidR="008557F6" w:rsidRPr="00D1172B" w:rsidRDefault="008557F6" w:rsidP="00FA6AF7">
      <w:pPr>
        <w:pStyle w:val="BodyText"/>
        <w:spacing w:before="7"/>
        <w:ind w:right="19"/>
      </w:pPr>
    </w:p>
    <w:p w14:paraId="71A3033E" w14:textId="7A1F69E9" w:rsidR="00D21026" w:rsidRDefault="00FD2B37" w:rsidP="00C92021">
      <w:pPr>
        <w:pStyle w:val="BodyText"/>
        <w:spacing w:before="11"/>
        <w:ind w:right="19"/>
        <w:jc w:val="both"/>
      </w:pPr>
      <w:bookmarkStart w:id="455" w:name="_Hlk50546238"/>
      <w:r>
        <w:t>Although t</w:t>
      </w:r>
      <w:r w:rsidR="007A6B66" w:rsidRPr="007A6B66">
        <w:t xml:space="preserve">he Reno monitoring station continues to </w:t>
      </w:r>
      <w:r w:rsidRPr="007A6B66">
        <w:t>s</w:t>
      </w:r>
      <w:r>
        <w:t>how</w:t>
      </w:r>
      <w:r w:rsidRPr="007A6B66">
        <w:t xml:space="preserve"> </w:t>
      </w:r>
      <w:r w:rsidR="007A6B66" w:rsidRPr="007A6B66">
        <w:t>elevated hydrocarbon concentrations relative to current measurements at the other PRAMP sites</w:t>
      </w:r>
      <w:r>
        <w:t>, overall there has been a decrease in the magnitude and frequency of elevated concentration hydrocarbon events between 201</w:t>
      </w:r>
      <w:r w:rsidR="00A1002A">
        <w:t>8</w:t>
      </w:r>
      <w:r>
        <w:t xml:space="preserve"> and 201</w:t>
      </w:r>
      <w:r w:rsidR="00A1002A">
        <w:t>9</w:t>
      </w:r>
      <w:r w:rsidR="00226F1E">
        <w:t xml:space="preserve">; this is likely due to the ongoing </w:t>
      </w:r>
      <w:r w:rsidR="004D1ED0">
        <w:t xml:space="preserve">emissions management efforts from CHOP operators. </w:t>
      </w:r>
      <w:r w:rsidR="0085205D">
        <w:t xml:space="preserve">  </w:t>
      </w:r>
      <w:r w:rsidR="004D1ED0">
        <w:t>W</w:t>
      </w:r>
      <w:r w:rsidR="003C157F">
        <w:t>intertime</w:t>
      </w:r>
      <w:r w:rsidR="005C3B44">
        <w:t xml:space="preserve"> hydrocarbon concentrations remain elevated in the Reno area (likely due to stagnant cold air), </w:t>
      </w:r>
      <w:r w:rsidR="004D1ED0">
        <w:t xml:space="preserve">however, </w:t>
      </w:r>
      <w:r w:rsidR="005C3B44">
        <w:t>t</w:t>
      </w:r>
      <w:r w:rsidR="00847236">
        <w:t>h</w:t>
      </w:r>
      <w:r w:rsidR="004D1ED0">
        <w:t>e</w:t>
      </w:r>
      <w:r w:rsidR="00847236">
        <w:t xml:space="preserve"> pattern of decreasing concentrations is most evident in the summer months.</w:t>
      </w:r>
      <w:r w:rsidR="000B73F4">
        <w:t xml:space="preserve">  </w:t>
      </w:r>
      <w:r w:rsidR="00580C72">
        <w:t>As has been noted in previous annual</w:t>
      </w:r>
      <w:r w:rsidR="005C3B44">
        <w:t xml:space="preserve"> data reviews</w:t>
      </w:r>
      <w:r w:rsidR="00580C72">
        <w:t xml:space="preserve">, </w:t>
      </w:r>
      <w:r w:rsidR="00D81891">
        <w:t>d</w:t>
      </w:r>
      <w:r w:rsidR="007A6B66" w:rsidRPr="007A6B66">
        <w:t xml:space="preserve">espite being elevated, </w:t>
      </w:r>
      <w:r w:rsidR="00E0224E">
        <w:t>m</w:t>
      </w:r>
      <w:r w:rsidR="007A6B66" w:rsidRPr="007A6B66">
        <w:t xml:space="preserve">easurements at Reno are lower than the historical maximums at 986 and 842. </w:t>
      </w:r>
      <w:r w:rsidR="00D81891">
        <w:t xml:space="preserve"> </w:t>
      </w:r>
      <w:r w:rsidR="007A6B66" w:rsidRPr="007A6B66">
        <w:t>CHOP</w:t>
      </w:r>
      <w:r w:rsidR="0033058B">
        <w:t xml:space="preserve"> </w:t>
      </w:r>
      <w:r w:rsidR="007A6B66" w:rsidRPr="007A6B66">
        <w:t>infrastructure is much closer to the Reno Station compared to Station 986 and 842 and is</w:t>
      </w:r>
      <w:r w:rsidR="00D81891">
        <w:t xml:space="preserve"> likely</w:t>
      </w:r>
      <w:r w:rsidR="007A6B66" w:rsidRPr="007A6B66">
        <w:t xml:space="preserve"> a strong influence on the elevated measurements at that site</w:t>
      </w:r>
      <w:r w:rsidR="00501E2C">
        <w:t xml:space="preserve"> as is the </w:t>
      </w:r>
      <w:r w:rsidR="0007017C">
        <w:t xml:space="preserve">predominant southwest wind direction (putting nearby </w:t>
      </w:r>
      <w:r w:rsidR="00F32E21">
        <w:t>potential sources upwind of the station)</w:t>
      </w:r>
      <w:r w:rsidR="007A6B66" w:rsidRPr="007A6B66">
        <w:t xml:space="preserve">.  </w:t>
      </w:r>
      <w:bookmarkEnd w:id="455"/>
      <w:r w:rsidR="007A6B66" w:rsidRPr="007A6B66">
        <w:t>The CHOP facilities nearest Station 986 and 842 are</w:t>
      </w:r>
      <w:r w:rsidR="00D21026">
        <w:t xml:space="preserve"> </w:t>
      </w:r>
      <w:r w:rsidR="007A6B66" w:rsidRPr="007A6B66">
        <w:t>approximately 6km and 4km away; however, at the Reno Station, the same types of facilities are 300-500m away which represents an order of magnitude difference.</w:t>
      </w:r>
      <w:r w:rsidR="005C3B44">
        <w:t xml:space="preserve">  </w:t>
      </w:r>
      <w:r w:rsidR="007A6B66" w:rsidRPr="007A6B66">
        <w:t xml:space="preserve">  </w:t>
      </w:r>
    </w:p>
    <w:p w14:paraId="5AFC82BB" w14:textId="77777777" w:rsidR="00CB691B" w:rsidRDefault="00CB691B" w:rsidP="00FA6AF7">
      <w:pPr>
        <w:pStyle w:val="BodyText"/>
        <w:spacing w:before="11"/>
        <w:ind w:right="19"/>
      </w:pPr>
    </w:p>
    <w:p w14:paraId="03A9FAE5" w14:textId="4F00BB94" w:rsidR="00CB691B" w:rsidRPr="000C3190" w:rsidRDefault="00CB691B" w:rsidP="00C92021">
      <w:pPr>
        <w:pStyle w:val="BodyText"/>
        <w:spacing w:before="1" w:line="280" w:lineRule="exact"/>
        <w:ind w:right="17"/>
        <w:jc w:val="both"/>
        <w:rPr>
          <w:spacing w:val="-4"/>
        </w:rPr>
      </w:pPr>
      <w:r w:rsidRPr="00457F1D">
        <w:rPr>
          <w:spacing w:val="-4"/>
        </w:rPr>
        <w:t>In 201</w:t>
      </w:r>
      <w:r w:rsidR="00847236">
        <w:rPr>
          <w:spacing w:val="-4"/>
        </w:rPr>
        <w:t>9</w:t>
      </w:r>
      <w:r w:rsidRPr="00457F1D">
        <w:rPr>
          <w:spacing w:val="-4"/>
        </w:rPr>
        <w:t xml:space="preserve">, there were only </w:t>
      </w:r>
      <w:r w:rsidR="00847236">
        <w:rPr>
          <w:spacing w:val="-4"/>
        </w:rPr>
        <w:t>2</w:t>
      </w:r>
      <w:r w:rsidRPr="00457F1D">
        <w:rPr>
          <w:spacing w:val="-4"/>
        </w:rPr>
        <w:t xml:space="preserve"> </w:t>
      </w:r>
      <w:proofErr w:type="spellStart"/>
      <w:r w:rsidRPr="00457F1D">
        <w:rPr>
          <w:spacing w:val="-4"/>
        </w:rPr>
        <w:t>odour</w:t>
      </w:r>
      <w:proofErr w:type="spellEnd"/>
      <w:r w:rsidRPr="00457F1D">
        <w:rPr>
          <w:spacing w:val="-4"/>
        </w:rPr>
        <w:t xml:space="preserve"> complaints across the entire network; this is the lowest number of complaints since PRAMP began compiling these data</w:t>
      </w:r>
      <w:r>
        <w:rPr>
          <w:spacing w:val="-4"/>
        </w:rPr>
        <w:t xml:space="preserve">.  </w:t>
      </w:r>
      <w:r w:rsidRPr="000C3190">
        <w:rPr>
          <w:spacing w:val="-4"/>
        </w:rPr>
        <w:t xml:space="preserve">Over time, there have been fewer </w:t>
      </w:r>
      <w:proofErr w:type="spellStart"/>
      <w:r w:rsidRPr="000C3190">
        <w:rPr>
          <w:spacing w:val="-4"/>
        </w:rPr>
        <w:t>odour</w:t>
      </w:r>
      <w:proofErr w:type="spellEnd"/>
      <w:r w:rsidRPr="000C3190">
        <w:rPr>
          <w:spacing w:val="-4"/>
        </w:rPr>
        <w:t xml:space="preserve"> complaints.  While fewer complaints </w:t>
      </w:r>
      <w:proofErr w:type="gramStart"/>
      <w:r w:rsidR="0030100F">
        <w:rPr>
          <w:spacing w:val="-4"/>
        </w:rPr>
        <w:t>is</w:t>
      </w:r>
      <w:proofErr w:type="gramEnd"/>
      <w:r w:rsidRPr="000C3190">
        <w:rPr>
          <w:spacing w:val="-4"/>
        </w:rPr>
        <w:t xml:space="preserve"> a likely outcome of the reduction in ambient hydrocarbon concentrations, PRAMP recognizes that there may be other factors involved including residents moving out of the area and complainant fatigue. </w:t>
      </w:r>
    </w:p>
    <w:p w14:paraId="2A936862" w14:textId="77777777" w:rsidR="00CB691B" w:rsidRDefault="00CB691B" w:rsidP="00FA6AF7">
      <w:pPr>
        <w:pStyle w:val="BodyText"/>
        <w:spacing w:before="11"/>
        <w:ind w:right="19"/>
      </w:pPr>
    </w:p>
    <w:p w14:paraId="36B185EC" w14:textId="58F49C27" w:rsidR="00380F87" w:rsidRDefault="00EF2DDE" w:rsidP="00C92021">
      <w:pPr>
        <w:pStyle w:val="BodyText"/>
        <w:jc w:val="both"/>
      </w:pPr>
      <w:r>
        <w:t>In</w:t>
      </w:r>
      <w:r w:rsidR="005F1BFC">
        <w:t xml:space="preserve"> late 2018, </w:t>
      </w:r>
      <w:r>
        <w:t>PRAMP</w:t>
      </w:r>
      <w:r w:rsidR="00C56BD7">
        <w:t xml:space="preserve"> decided to implement</w:t>
      </w:r>
      <w:r>
        <w:t xml:space="preserve"> a methane-based </w:t>
      </w:r>
      <w:r w:rsidR="00AF6FF0">
        <w:t xml:space="preserve">triggered canister collection </w:t>
      </w:r>
      <w:r w:rsidR="00AF6FF0">
        <w:lastRenderedPageBreak/>
        <w:t>program to</w:t>
      </w:r>
      <w:r>
        <w:t xml:space="preserve"> supplement its existing canister sampling program.</w:t>
      </w:r>
      <w:r w:rsidR="00BB66B8">
        <w:t xml:space="preserve">  </w:t>
      </w:r>
      <w:r w:rsidR="00287964">
        <w:t>Implemented in 2019, t</w:t>
      </w:r>
      <w:r w:rsidR="00BB66B8">
        <w:t>hese</w:t>
      </w:r>
      <w:r w:rsidR="00BB66B8" w:rsidRPr="00BB66B8">
        <w:t xml:space="preserve"> additional air samples </w:t>
      </w:r>
      <w:r w:rsidR="00AD2BF2">
        <w:t xml:space="preserve">will be used </w:t>
      </w:r>
      <w:r w:rsidR="00BB66B8" w:rsidRPr="00BB66B8">
        <w:t xml:space="preserve">to </w:t>
      </w:r>
      <w:proofErr w:type="gramStart"/>
      <w:r w:rsidR="00BB66B8" w:rsidRPr="00BB66B8">
        <w:t>more accurately assess the source(s) of the methane</w:t>
      </w:r>
      <w:proofErr w:type="gramEnd"/>
      <w:r w:rsidR="00BB66B8" w:rsidRPr="00BB66B8">
        <w:t xml:space="preserve">, and to better understand any non-methane compounds that may be present when methane levels are elevated. </w:t>
      </w:r>
      <w:r w:rsidR="00AD2BF2">
        <w:t xml:space="preserve"> In addition to the usual speciated hydrocarbon analysis, isotopic analysis will help identify potential sources of methane</w:t>
      </w:r>
      <w:r w:rsidR="00BB66B8" w:rsidRPr="00BB66B8">
        <w:t>.</w:t>
      </w:r>
      <w:r w:rsidR="00C56BD7">
        <w:t xml:space="preserve">  </w:t>
      </w:r>
      <w:r w:rsidR="00466001">
        <w:t>Analysis of the isotopic data will be complete in 2021.</w:t>
      </w:r>
    </w:p>
    <w:p w14:paraId="3B176773" w14:textId="3DB1686E" w:rsidR="00466001" w:rsidRDefault="00466001" w:rsidP="003B367C">
      <w:pPr>
        <w:pStyle w:val="BodyText"/>
        <w:rPr>
          <w:rFonts w:ascii="Corbel" w:eastAsia="Corbel" w:hAnsi="Corbel" w:cs="Corbel"/>
          <w:b/>
          <w:bCs/>
          <w:color w:val="0F945D"/>
          <w:sz w:val="28"/>
          <w:szCs w:val="28"/>
        </w:rPr>
      </w:pPr>
    </w:p>
    <w:p w14:paraId="68E29F19" w14:textId="2AC7A619" w:rsidR="00E81BB4" w:rsidRPr="00FA6AF7" w:rsidRDefault="00E81BB4" w:rsidP="00E81BB4">
      <w:pPr>
        <w:pStyle w:val="Heading1"/>
      </w:pPr>
      <w:bookmarkStart w:id="456" w:name="_Toc50550540"/>
      <w:r>
        <w:t>REFERENCES</w:t>
      </w:r>
      <w:bookmarkEnd w:id="456"/>
    </w:p>
    <w:p w14:paraId="73C95AC3" w14:textId="77777777" w:rsidR="008557F6" w:rsidRPr="005A7113" w:rsidRDefault="008557F6" w:rsidP="00FA6AF7">
      <w:pPr>
        <w:pStyle w:val="BodyText"/>
        <w:spacing w:before="10"/>
        <w:ind w:right="19"/>
        <w:rPr>
          <w:rFonts w:ascii="Corbel"/>
          <w:b/>
          <w:sz w:val="23"/>
        </w:rPr>
      </w:pPr>
    </w:p>
    <w:p w14:paraId="0EABD0D2" w14:textId="4FC287E9" w:rsidR="008557F6" w:rsidRPr="00D1172B" w:rsidRDefault="001263A9" w:rsidP="00FA6AF7">
      <w:pPr>
        <w:pStyle w:val="BodyText"/>
        <w:spacing w:before="1"/>
        <w:ind w:left="567" w:right="19" w:hanging="567"/>
      </w:pPr>
      <w:r w:rsidRPr="00D1172B">
        <w:t xml:space="preserve">Alberta Energy Regulator (AER). 2014a. Report of Recommendations on </w:t>
      </w:r>
      <w:proofErr w:type="spellStart"/>
      <w:r w:rsidRPr="00D1172B">
        <w:t>Odours</w:t>
      </w:r>
      <w:proofErr w:type="spellEnd"/>
      <w:r w:rsidRPr="00D1172B">
        <w:t xml:space="preserve"> and Emissions in the Peace River Area - AER Response. Calgary, Alberta. April 15, 2014. </w:t>
      </w:r>
      <w:hyperlink r:id="rId152">
        <w:r w:rsidRPr="00D1172B">
          <w:rPr>
            <w:color w:val="0462C1"/>
            <w:u w:val="single" w:color="0462C1"/>
          </w:rPr>
          <w:t>https://www.aer.ca/documents/applications/hearings/2014-AER-response-PeaceRiverProceeding.pdf</w:t>
        </w:r>
      </w:hyperlink>
    </w:p>
    <w:p w14:paraId="7076C401" w14:textId="77777777" w:rsidR="008557F6" w:rsidRPr="00D1172B" w:rsidRDefault="008557F6" w:rsidP="00FA6AF7">
      <w:pPr>
        <w:pStyle w:val="BodyText"/>
        <w:spacing w:before="11"/>
        <w:ind w:left="567" w:right="19" w:hanging="567"/>
        <w:rPr>
          <w:sz w:val="19"/>
        </w:rPr>
      </w:pPr>
    </w:p>
    <w:p w14:paraId="174A51A7" w14:textId="74E4E7D5" w:rsidR="008557F6" w:rsidRPr="00D1172B" w:rsidRDefault="001263A9" w:rsidP="00FA6AF7">
      <w:pPr>
        <w:pStyle w:val="BodyText"/>
        <w:spacing w:before="51"/>
        <w:ind w:left="567" w:right="19" w:hanging="567"/>
      </w:pPr>
      <w:r w:rsidRPr="00D1172B">
        <w:t xml:space="preserve">Alberta Energy Regulator (AER). 2014b. </w:t>
      </w:r>
      <w:proofErr w:type="gramStart"/>
      <w:r w:rsidRPr="00D1172B">
        <w:t>Taking Action</w:t>
      </w:r>
      <w:proofErr w:type="gramEnd"/>
      <w:r w:rsidRPr="00D1172B">
        <w:t xml:space="preserve"> in Peace River. Progress Update. October 2014. </w:t>
      </w:r>
      <w:hyperlink r:id="rId153">
        <w:r w:rsidRPr="00D1172B">
          <w:rPr>
            <w:color w:val="0462C1"/>
            <w:u w:val="single" w:color="0462C1"/>
          </w:rPr>
          <w:t>https://www.aer.ca/documents/about-us/Peace-River/PR_AirMonitoringReport_October2014.pdf</w:t>
        </w:r>
      </w:hyperlink>
    </w:p>
    <w:p w14:paraId="192B2DBD" w14:textId="77777777" w:rsidR="008557F6" w:rsidRPr="00D1172B" w:rsidRDefault="008557F6" w:rsidP="00FA6AF7">
      <w:pPr>
        <w:pStyle w:val="BodyText"/>
        <w:spacing w:before="9"/>
        <w:ind w:left="567" w:right="19" w:hanging="567"/>
        <w:rPr>
          <w:sz w:val="19"/>
        </w:rPr>
      </w:pPr>
    </w:p>
    <w:p w14:paraId="28867CBC" w14:textId="0C9ECFB1" w:rsidR="008557F6" w:rsidRPr="00D1172B" w:rsidRDefault="001263A9" w:rsidP="00FA6AF7">
      <w:pPr>
        <w:pStyle w:val="BodyText"/>
        <w:spacing w:before="52"/>
        <w:ind w:left="567" w:right="19" w:hanging="567"/>
      </w:pPr>
      <w:r w:rsidRPr="00D1172B">
        <w:t xml:space="preserve">Alberta Energy Regulator (AER). 2017. Directive 084: Requirements for Hydrocarbon Emission Controls and Gas Conservation in the Peace River Area. February 23, 2017. 28pp. </w:t>
      </w:r>
      <w:hyperlink r:id="rId154">
        <w:r w:rsidRPr="00D1172B">
          <w:rPr>
            <w:color w:val="0462C1"/>
            <w:u w:val="single" w:color="0462C1"/>
          </w:rPr>
          <w:t>https://www.aer.ca/documents/directives/Directive084.pdf</w:t>
        </w:r>
      </w:hyperlink>
    </w:p>
    <w:p w14:paraId="4A6C004D" w14:textId="77777777" w:rsidR="008557F6" w:rsidRPr="00D1172B" w:rsidRDefault="008557F6" w:rsidP="00FA6AF7">
      <w:pPr>
        <w:pStyle w:val="BodyText"/>
        <w:spacing w:before="9"/>
        <w:ind w:left="567" w:right="19" w:hanging="567"/>
        <w:rPr>
          <w:sz w:val="19"/>
        </w:rPr>
      </w:pPr>
    </w:p>
    <w:p w14:paraId="2C54792B" w14:textId="43926FC6" w:rsidR="008557F6" w:rsidRPr="00D1172B" w:rsidRDefault="001263A9" w:rsidP="00FA6AF7">
      <w:pPr>
        <w:pStyle w:val="BodyText"/>
        <w:spacing w:before="52"/>
        <w:ind w:left="567" w:right="19" w:hanging="567"/>
      </w:pPr>
      <w:r w:rsidRPr="00D1172B">
        <w:t xml:space="preserve">Alberta Environment and Parks (AEP). </w:t>
      </w:r>
      <w:r w:rsidR="00F40A47" w:rsidRPr="00D1172B">
        <w:t>2016</w:t>
      </w:r>
      <w:r w:rsidRPr="00D1172B">
        <w:t xml:space="preserve">. Study of Ambient Hydrocarbon Concentrations in Three Creeks, Alberta. Air and Climate Change Policy Branch. August </w:t>
      </w:r>
      <w:r w:rsidR="00F40A47" w:rsidRPr="00D1172B">
        <w:t>2016</w:t>
      </w:r>
      <w:r w:rsidRPr="00D1172B">
        <w:t xml:space="preserve">. ISBN No. 978-1-4601-2379-9. </w:t>
      </w:r>
      <w:hyperlink r:id="rId155">
        <w:r w:rsidRPr="00D1172B">
          <w:rPr>
            <w:color w:val="0462C1"/>
            <w:u w:val="single" w:color="0462C1"/>
          </w:rPr>
          <w:t>http://aep.alberta.ca/air/reports-data/documents/AmbientHydrocarbonThreeCreeks-Aug</w:t>
        </w:r>
        <w:r w:rsidR="00F40A47" w:rsidRPr="00D1172B">
          <w:rPr>
            <w:color w:val="0462C1"/>
            <w:u w:val="single" w:color="0462C1"/>
          </w:rPr>
          <w:t>2016</w:t>
        </w:r>
        <w:r w:rsidRPr="00D1172B">
          <w:rPr>
            <w:color w:val="0462C1"/>
            <w:u w:val="single" w:color="0462C1"/>
          </w:rPr>
          <w:t>.pdf</w:t>
        </w:r>
      </w:hyperlink>
    </w:p>
    <w:p w14:paraId="3FB92F60" w14:textId="77777777" w:rsidR="008557F6" w:rsidRPr="00D1172B" w:rsidRDefault="008557F6" w:rsidP="00FA6AF7">
      <w:pPr>
        <w:pStyle w:val="BodyText"/>
        <w:spacing w:before="11"/>
        <w:ind w:left="567" w:right="19" w:hanging="567"/>
        <w:rPr>
          <w:sz w:val="19"/>
        </w:rPr>
      </w:pPr>
    </w:p>
    <w:p w14:paraId="3E5B5E07" w14:textId="44946BBF" w:rsidR="008557F6" w:rsidRPr="00D1172B" w:rsidRDefault="001263A9" w:rsidP="00FA6AF7">
      <w:pPr>
        <w:pStyle w:val="BodyText"/>
        <w:spacing w:before="52"/>
        <w:ind w:left="567" w:right="19" w:hanging="567"/>
      </w:pPr>
      <w:r w:rsidRPr="00D1172B">
        <w:t xml:space="preserve">Alberta Environment and Parks (AEP). 2017. Alberta Ambient Air Quality Objectives and Guidelines Summary. Air Policy Branch. July 2017. ISBN: 978-1-4601-3485-6. 6 pp. </w:t>
      </w:r>
      <w:hyperlink r:id="rId156">
        <w:r w:rsidRPr="00D1172B">
          <w:rPr>
            <w:color w:val="0462C1"/>
            <w:u w:val="single" w:color="0462C1"/>
          </w:rPr>
          <w:t>http://aep.alberta.ca/air/legislation/ambient-air-quality-objectives/documents/AAQOSummary-</w:t>
        </w:r>
      </w:hyperlink>
      <w:r w:rsidRPr="00D1172B">
        <w:rPr>
          <w:color w:val="0462C1"/>
        </w:rPr>
        <w:t xml:space="preserve"> </w:t>
      </w:r>
      <w:hyperlink r:id="rId157">
        <w:r w:rsidRPr="00D1172B">
          <w:rPr>
            <w:color w:val="0462C1"/>
            <w:u w:val="single" w:color="0462C1"/>
          </w:rPr>
          <w:t>Jun</w:t>
        </w:r>
        <w:r w:rsidR="00F40A47" w:rsidRPr="00D1172B">
          <w:rPr>
            <w:color w:val="0462C1"/>
            <w:u w:val="single" w:color="0462C1"/>
          </w:rPr>
          <w:t>2017</w:t>
        </w:r>
        <w:r w:rsidRPr="00D1172B">
          <w:rPr>
            <w:color w:val="0462C1"/>
            <w:u w:val="single" w:color="0462C1"/>
          </w:rPr>
          <w:t>.pdf</w:t>
        </w:r>
      </w:hyperlink>
    </w:p>
    <w:p w14:paraId="5232F873" w14:textId="77777777" w:rsidR="008557F6" w:rsidRPr="00D1172B" w:rsidRDefault="008557F6" w:rsidP="00FA6AF7">
      <w:pPr>
        <w:pStyle w:val="BodyText"/>
        <w:spacing w:before="8"/>
        <w:ind w:left="567" w:right="19" w:hanging="567"/>
        <w:rPr>
          <w:sz w:val="19"/>
        </w:rPr>
      </w:pPr>
    </w:p>
    <w:p w14:paraId="08723FAE" w14:textId="6224D4EC" w:rsidR="008557F6" w:rsidRPr="00D1172B" w:rsidRDefault="001263A9" w:rsidP="00FA6AF7">
      <w:pPr>
        <w:pStyle w:val="BodyText"/>
        <w:spacing w:before="52"/>
        <w:ind w:left="567" w:right="19" w:hanging="567"/>
      </w:pPr>
      <w:r w:rsidRPr="00D1172B">
        <w:t xml:space="preserve">Peace River Area Monitoring Program (PRAMP). </w:t>
      </w:r>
      <w:r w:rsidR="00F40A47" w:rsidRPr="00D1172B">
        <w:t>2016</w:t>
      </w:r>
      <w:r w:rsidRPr="00D1172B">
        <w:t xml:space="preserve">. Terms of Reference Peace River Area Monitoring Program (PRAMP). Approved May 28, </w:t>
      </w:r>
      <w:r w:rsidR="00F40A47" w:rsidRPr="00D1172B">
        <w:t>2016</w:t>
      </w:r>
      <w:r w:rsidRPr="00D1172B">
        <w:t xml:space="preserve">. </w:t>
      </w:r>
      <w:hyperlink r:id="rId158">
        <w:r w:rsidRPr="00D1172B">
          <w:rPr>
            <w:color w:val="0462C1"/>
            <w:u w:val="single" w:color="0462C1"/>
          </w:rPr>
          <w:t>https://maportal.gov.ab.ca/EXT/MeNet/Lists/Practices/Attachments/721/PRAMP%20Terms%20of%2</w:t>
        </w:r>
      </w:hyperlink>
      <w:r w:rsidRPr="00D1172B">
        <w:rPr>
          <w:color w:val="0462C1"/>
        </w:rPr>
        <w:t xml:space="preserve"> </w:t>
      </w:r>
      <w:hyperlink r:id="rId159">
        <w:r w:rsidRPr="00D1172B">
          <w:rPr>
            <w:color w:val="0462C1"/>
            <w:u w:val="single" w:color="0462C1"/>
          </w:rPr>
          <w:t>0Reference%20Final%2028May</w:t>
        </w:r>
        <w:r w:rsidR="00F40A47" w:rsidRPr="00D1172B">
          <w:rPr>
            <w:color w:val="0462C1"/>
            <w:u w:val="single" w:color="0462C1"/>
          </w:rPr>
          <w:t>2016</w:t>
        </w:r>
        <w:r w:rsidRPr="00D1172B">
          <w:rPr>
            <w:color w:val="0462C1"/>
            <w:u w:val="single" w:color="0462C1"/>
          </w:rPr>
          <w:t>.pdf</w:t>
        </w:r>
      </w:hyperlink>
    </w:p>
    <w:p w14:paraId="220198E8" w14:textId="77777777" w:rsidR="008557F6" w:rsidRPr="00D1172B" w:rsidRDefault="008557F6" w:rsidP="00FA6AF7">
      <w:pPr>
        <w:pStyle w:val="BodyText"/>
        <w:spacing w:before="9"/>
        <w:ind w:left="567" w:right="19" w:hanging="567"/>
        <w:rPr>
          <w:sz w:val="19"/>
        </w:rPr>
      </w:pPr>
    </w:p>
    <w:p w14:paraId="3253B394" w14:textId="42E5D67B" w:rsidR="00AA2AD9" w:rsidRPr="007A6B66" w:rsidRDefault="00AA2AD9" w:rsidP="00FA6AF7">
      <w:pPr>
        <w:pStyle w:val="BodyText"/>
        <w:spacing w:before="51"/>
        <w:ind w:left="567" w:right="19" w:hanging="567"/>
        <w:sectPr w:rsidR="00AA2AD9" w:rsidRPr="007A6B66" w:rsidSect="00C92021">
          <w:footerReference w:type="default" r:id="rId160"/>
          <w:type w:val="continuous"/>
          <w:pgSz w:w="12240" w:h="15840"/>
          <w:pgMar w:top="1440" w:right="1440" w:bottom="1350" w:left="1440" w:header="0" w:footer="978" w:gutter="0"/>
          <w:cols w:space="720"/>
        </w:sectPr>
      </w:pPr>
    </w:p>
    <w:p w14:paraId="501D108D" w14:textId="0BCD04EE" w:rsidR="008557F6" w:rsidRPr="005A7113" w:rsidRDefault="008557F6" w:rsidP="00FA6AF7">
      <w:pPr>
        <w:pStyle w:val="BodyText"/>
        <w:ind w:right="19"/>
        <w:rPr>
          <w:rFonts w:ascii="Arial"/>
          <w:sz w:val="20"/>
        </w:rPr>
      </w:pPr>
    </w:p>
    <w:p w14:paraId="0610DE9F" w14:textId="77777777" w:rsidR="008557F6" w:rsidRPr="005A7113" w:rsidRDefault="008557F6" w:rsidP="00FA6AF7">
      <w:pPr>
        <w:pStyle w:val="BodyText"/>
        <w:ind w:right="19"/>
        <w:rPr>
          <w:rFonts w:ascii="Arial"/>
          <w:sz w:val="20"/>
        </w:rPr>
      </w:pPr>
    </w:p>
    <w:p w14:paraId="503934BB" w14:textId="77777777" w:rsidR="008557F6" w:rsidRPr="005A7113" w:rsidRDefault="008557F6" w:rsidP="00FA6AF7">
      <w:pPr>
        <w:pStyle w:val="BodyText"/>
        <w:ind w:right="19"/>
        <w:rPr>
          <w:rFonts w:ascii="Arial"/>
          <w:sz w:val="20"/>
        </w:rPr>
      </w:pPr>
    </w:p>
    <w:p w14:paraId="3DA8C1E6" w14:textId="06F4119A" w:rsidR="008557F6" w:rsidRPr="005A7113" w:rsidRDefault="008557F6" w:rsidP="00FA6AF7">
      <w:pPr>
        <w:ind w:right="19"/>
        <w:rPr>
          <w:sz w:val="2"/>
          <w:szCs w:val="2"/>
        </w:rPr>
      </w:pPr>
    </w:p>
    <w:p w14:paraId="0E2377D7" w14:textId="086D4B3E" w:rsidR="008557F6" w:rsidRPr="005A7113" w:rsidRDefault="001263A9" w:rsidP="00FA6AF7">
      <w:pPr>
        <w:spacing w:line="479" w:lineRule="exact"/>
        <w:ind w:right="19"/>
        <w:jc w:val="center"/>
        <w:rPr>
          <w:b/>
          <w:sz w:val="40"/>
        </w:rPr>
      </w:pPr>
      <w:r w:rsidRPr="005A7113">
        <w:rPr>
          <w:b/>
          <w:color w:val="528135"/>
          <w:sz w:val="40"/>
        </w:rPr>
        <w:t xml:space="preserve">APPENDIX </w:t>
      </w:r>
      <w:r w:rsidR="009E6296">
        <w:rPr>
          <w:b/>
          <w:color w:val="528135"/>
          <w:sz w:val="40"/>
        </w:rPr>
        <w:t>A</w:t>
      </w:r>
    </w:p>
    <w:p w14:paraId="01B91A13" w14:textId="77777777" w:rsidR="008557F6" w:rsidRPr="005A7113" w:rsidRDefault="001263A9" w:rsidP="00FA6AF7">
      <w:pPr>
        <w:spacing w:before="1"/>
        <w:ind w:right="19"/>
        <w:jc w:val="center"/>
        <w:rPr>
          <w:b/>
          <w:sz w:val="40"/>
        </w:rPr>
      </w:pPr>
      <w:r w:rsidRPr="005A7113">
        <w:rPr>
          <w:b/>
          <w:color w:val="528135"/>
          <w:sz w:val="40"/>
        </w:rPr>
        <w:t>Triggered Sample Results</w:t>
      </w:r>
    </w:p>
    <w:p w14:paraId="3529E966" w14:textId="77777777" w:rsidR="008557F6" w:rsidRPr="005A7113" w:rsidRDefault="008557F6" w:rsidP="00FA6AF7">
      <w:pPr>
        <w:pStyle w:val="BodyText"/>
        <w:ind w:right="19"/>
        <w:rPr>
          <w:b/>
          <w:sz w:val="20"/>
        </w:rPr>
      </w:pPr>
    </w:p>
    <w:p w14:paraId="23EBC520" w14:textId="77777777" w:rsidR="008557F6" w:rsidRPr="005A7113" w:rsidRDefault="008557F6" w:rsidP="00FA6AF7">
      <w:pPr>
        <w:pStyle w:val="BodyText"/>
        <w:ind w:right="19"/>
        <w:rPr>
          <w:b/>
          <w:sz w:val="20"/>
        </w:rPr>
      </w:pPr>
    </w:p>
    <w:p w14:paraId="26F629A7" w14:textId="77777777" w:rsidR="008557F6" w:rsidRPr="005A7113" w:rsidRDefault="008557F6" w:rsidP="00FA6AF7">
      <w:pPr>
        <w:pStyle w:val="BodyText"/>
        <w:ind w:right="19"/>
        <w:rPr>
          <w:b/>
          <w:sz w:val="20"/>
        </w:rPr>
      </w:pPr>
    </w:p>
    <w:p w14:paraId="4CA8BB04" w14:textId="77777777" w:rsidR="008557F6" w:rsidRPr="005A7113" w:rsidRDefault="008557F6" w:rsidP="00FA6AF7">
      <w:pPr>
        <w:pStyle w:val="BodyText"/>
        <w:ind w:right="19"/>
        <w:rPr>
          <w:b/>
          <w:sz w:val="20"/>
        </w:rPr>
      </w:pPr>
    </w:p>
    <w:p w14:paraId="001B7002" w14:textId="77777777" w:rsidR="008557F6" w:rsidRPr="005A7113" w:rsidRDefault="008557F6" w:rsidP="00FA6AF7">
      <w:pPr>
        <w:pStyle w:val="BodyText"/>
        <w:ind w:right="19"/>
        <w:rPr>
          <w:b/>
          <w:sz w:val="20"/>
        </w:rPr>
      </w:pPr>
    </w:p>
    <w:p w14:paraId="37A4B141" w14:textId="77777777" w:rsidR="008557F6" w:rsidRPr="005A7113" w:rsidRDefault="008557F6" w:rsidP="00FA6AF7">
      <w:pPr>
        <w:pStyle w:val="BodyText"/>
        <w:ind w:right="19"/>
        <w:rPr>
          <w:b/>
          <w:sz w:val="20"/>
        </w:rPr>
      </w:pPr>
    </w:p>
    <w:p w14:paraId="4430CAC1" w14:textId="77777777" w:rsidR="008557F6" w:rsidRPr="005A7113" w:rsidRDefault="008557F6" w:rsidP="00FA6AF7">
      <w:pPr>
        <w:pStyle w:val="BodyText"/>
        <w:ind w:right="19"/>
        <w:rPr>
          <w:b/>
          <w:sz w:val="20"/>
        </w:rPr>
      </w:pPr>
    </w:p>
    <w:p w14:paraId="1EDF228F" w14:textId="77777777" w:rsidR="008557F6" w:rsidRPr="005A7113" w:rsidRDefault="008557F6" w:rsidP="00FA6AF7">
      <w:pPr>
        <w:pStyle w:val="BodyText"/>
        <w:ind w:right="19"/>
        <w:rPr>
          <w:b/>
          <w:sz w:val="20"/>
        </w:rPr>
      </w:pPr>
    </w:p>
    <w:p w14:paraId="713D969F" w14:textId="77777777" w:rsidR="008557F6" w:rsidRPr="005A7113" w:rsidRDefault="008557F6" w:rsidP="00FA6AF7">
      <w:pPr>
        <w:pStyle w:val="BodyText"/>
        <w:ind w:right="19"/>
        <w:rPr>
          <w:b/>
          <w:sz w:val="20"/>
        </w:rPr>
      </w:pPr>
    </w:p>
    <w:p w14:paraId="62C84753" w14:textId="77777777" w:rsidR="008557F6" w:rsidRPr="005A7113" w:rsidRDefault="008557F6" w:rsidP="00FA6AF7">
      <w:pPr>
        <w:pStyle w:val="BodyText"/>
        <w:ind w:right="19"/>
        <w:rPr>
          <w:b/>
          <w:sz w:val="20"/>
        </w:rPr>
      </w:pPr>
    </w:p>
    <w:p w14:paraId="386514D8" w14:textId="77777777" w:rsidR="008557F6" w:rsidRPr="005A7113" w:rsidRDefault="008557F6" w:rsidP="00FA6AF7">
      <w:pPr>
        <w:pStyle w:val="BodyText"/>
        <w:ind w:right="19"/>
        <w:rPr>
          <w:b/>
          <w:sz w:val="20"/>
        </w:rPr>
      </w:pPr>
    </w:p>
    <w:p w14:paraId="18DD6635" w14:textId="77777777" w:rsidR="008557F6" w:rsidRPr="005A7113" w:rsidRDefault="008557F6" w:rsidP="00FA6AF7">
      <w:pPr>
        <w:pStyle w:val="BodyText"/>
        <w:ind w:right="19"/>
        <w:rPr>
          <w:b/>
          <w:sz w:val="20"/>
        </w:rPr>
      </w:pPr>
    </w:p>
    <w:p w14:paraId="00A6BA87" w14:textId="77777777" w:rsidR="008557F6" w:rsidRPr="005A7113" w:rsidRDefault="008557F6" w:rsidP="00FA6AF7">
      <w:pPr>
        <w:pStyle w:val="BodyText"/>
        <w:ind w:right="19"/>
        <w:rPr>
          <w:b/>
          <w:sz w:val="20"/>
        </w:rPr>
      </w:pPr>
    </w:p>
    <w:p w14:paraId="174E7429" w14:textId="77777777" w:rsidR="008557F6" w:rsidRPr="005A7113" w:rsidRDefault="008557F6" w:rsidP="00FA6AF7">
      <w:pPr>
        <w:pStyle w:val="BodyText"/>
        <w:ind w:right="19"/>
        <w:rPr>
          <w:b/>
          <w:sz w:val="20"/>
        </w:rPr>
      </w:pPr>
    </w:p>
    <w:p w14:paraId="7F1223BE" w14:textId="77777777" w:rsidR="008557F6" w:rsidRPr="005A7113" w:rsidRDefault="008557F6" w:rsidP="00FA6AF7">
      <w:pPr>
        <w:pStyle w:val="BodyText"/>
        <w:ind w:right="19"/>
        <w:rPr>
          <w:b/>
          <w:sz w:val="20"/>
        </w:rPr>
      </w:pPr>
    </w:p>
    <w:p w14:paraId="75F2286E" w14:textId="77777777" w:rsidR="008557F6" w:rsidRPr="005A7113" w:rsidRDefault="008557F6" w:rsidP="00FA6AF7">
      <w:pPr>
        <w:pStyle w:val="BodyText"/>
        <w:ind w:right="19"/>
        <w:rPr>
          <w:b/>
          <w:sz w:val="20"/>
        </w:rPr>
      </w:pPr>
    </w:p>
    <w:p w14:paraId="66060044" w14:textId="77777777" w:rsidR="008557F6" w:rsidRPr="005A7113" w:rsidRDefault="008557F6" w:rsidP="00FA6AF7">
      <w:pPr>
        <w:pStyle w:val="BodyText"/>
        <w:ind w:right="19"/>
        <w:rPr>
          <w:b/>
          <w:sz w:val="20"/>
        </w:rPr>
      </w:pPr>
    </w:p>
    <w:p w14:paraId="0F4517BC" w14:textId="77777777" w:rsidR="008557F6" w:rsidRPr="005A7113" w:rsidRDefault="008557F6" w:rsidP="00FA6AF7">
      <w:pPr>
        <w:pStyle w:val="BodyText"/>
        <w:ind w:right="19"/>
        <w:rPr>
          <w:b/>
          <w:sz w:val="20"/>
        </w:rPr>
      </w:pPr>
    </w:p>
    <w:p w14:paraId="30F03FC5" w14:textId="546AC7F1" w:rsidR="008557F6" w:rsidRDefault="008557F6" w:rsidP="00520F4A">
      <w:pPr>
        <w:pStyle w:val="BodyText"/>
        <w:ind w:right="19"/>
        <w:rPr>
          <w:b/>
          <w:sz w:val="20"/>
        </w:rPr>
      </w:pPr>
    </w:p>
    <w:p w14:paraId="1F855B58" w14:textId="5A0DFCEF" w:rsidR="00E354E3" w:rsidRDefault="00E354E3" w:rsidP="00520F4A">
      <w:pPr>
        <w:pStyle w:val="BodyText"/>
        <w:ind w:right="19"/>
        <w:rPr>
          <w:b/>
          <w:sz w:val="20"/>
        </w:rPr>
      </w:pPr>
    </w:p>
    <w:p w14:paraId="65AD3EFA" w14:textId="4255FB13" w:rsidR="00E354E3" w:rsidRDefault="00E354E3" w:rsidP="00520F4A">
      <w:pPr>
        <w:pStyle w:val="BodyText"/>
        <w:ind w:right="19"/>
        <w:rPr>
          <w:b/>
          <w:sz w:val="20"/>
        </w:rPr>
      </w:pPr>
    </w:p>
    <w:p w14:paraId="778DE436" w14:textId="1978E36E" w:rsidR="00E354E3" w:rsidRDefault="00E354E3" w:rsidP="00520F4A">
      <w:pPr>
        <w:pStyle w:val="BodyText"/>
        <w:ind w:right="19"/>
        <w:rPr>
          <w:b/>
          <w:sz w:val="20"/>
        </w:rPr>
      </w:pPr>
    </w:p>
    <w:p w14:paraId="4DB9B785" w14:textId="68C24ADF" w:rsidR="00E354E3" w:rsidRDefault="00E354E3" w:rsidP="00520F4A">
      <w:pPr>
        <w:pStyle w:val="BodyText"/>
        <w:ind w:right="19"/>
        <w:rPr>
          <w:b/>
          <w:sz w:val="20"/>
        </w:rPr>
      </w:pPr>
    </w:p>
    <w:p w14:paraId="00BF39E3" w14:textId="431C6A05" w:rsidR="00E354E3" w:rsidRDefault="00E354E3" w:rsidP="00520F4A">
      <w:pPr>
        <w:pStyle w:val="BodyText"/>
        <w:ind w:right="19"/>
        <w:rPr>
          <w:b/>
          <w:sz w:val="20"/>
        </w:rPr>
      </w:pPr>
    </w:p>
    <w:p w14:paraId="341C1045" w14:textId="33A8ECD3" w:rsidR="00E354E3" w:rsidRDefault="00E354E3" w:rsidP="00520F4A">
      <w:pPr>
        <w:pStyle w:val="BodyText"/>
        <w:ind w:right="19"/>
        <w:rPr>
          <w:b/>
          <w:sz w:val="20"/>
        </w:rPr>
      </w:pPr>
    </w:p>
    <w:p w14:paraId="7292389C" w14:textId="6E92B054" w:rsidR="00E354E3" w:rsidRDefault="00E354E3" w:rsidP="00520F4A">
      <w:pPr>
        <w:pStyle w:val="BodyText"/>
        <w:ind w:right="19"/>
        <w:rPr>
          <w:b/>
          <w:sz w:val="20"/>
        </w:rPr>
      </w:pPr>
    </w:p>
    <w:p w14:paraId="0C8389DE" w14:textId="2D4CCD29" w:rsidR="00E354E3" w:rsidRDefault="00E354E3" w:rsidP="00520F4A">
      <w:pPr>
        <w:pStyle w:val="BodyText"/>
        <w:ind w:right="19"/>
        <w:rPr>
          <w:b/>
          <w:sz w:val="20"/>
        </w:rPr>
      </w:pPr>
    </w:p>
    <w:p w14:paraId="76676A9E" w14:textId="78722F99" w:rsidR="00E354E3" w:rsidRDefault="00E354E3" w:rsidP="00520F4A">
      <w:pPr>
        <w:pStyle w:val="BodyText"/>
        <w:ind w:right="19"/>
        <w:rPr>
          <w:b/>
          <w:sz w:val="20"/>
        </w:rPr>
      </w:pPr>
    </w:p>
    <w:p w14:paraId="4F98F8B1" w14:textId="3A897EBC" w:rsidR="00E354E3" w:rsidRDefault="00E354E3" w:rsidP="00520F4A">
      <w:pPr>
        <w:pStyle w:val="BodyText"/>
        <w:ind w:right="19"/>
        <w:rPr>
          <w:b/>
          <w:sz w:val="20"/>
        </w:rPr>
      </w:pPr>
    </w:p>
    <w:p w14:paraId="47CFC35E" w14:textId="0886DB86" w:rsidR="00E354E3" w:rsidRDefault="00E354E3" w:rsidP="00520F4A">
      <w:pPr>
        <w:pStyle w:val="BodyText"/>
        <w:ind w:right="19"/>
        <w:rPr>
          <w:b/>
          <w:sz w:val="20"/>
        </w:rPr>
      </w:pPr>
    </w:p>
    <w:p w14:paraId="38A04626" w14:textId="77777777" w:rsidR="00E354E3" w:rsidRPr="005A7113" w:rsidRDefault="00E354E3" w:rsidP="00FA6AF7">
      <w:pPr>
        <w:pStyle w:val="BodyText"/>
        <w:ind w:right="19"/>
        <w:rPr>
          <w:b/>
          <w:sz w:val="20"/>
        </w:rPr>
      </w:pPr>
    </w:p>
    <w:p w14:paraId="13DC5B9E" w14:textId="12909433" w:rsidR="008557F6" w:rsidRDefault="001263A9" w:rsidP="001953AA">
      <w:pPr>
        <w:spacing w:before="51"/>
        <w:ind w:right="19"/>
        <w:rPr>
          <w:b/>
          <w:color w:val="528135"/>
          <w:sz w:val="24"/>
        </w:rPr>
      </w:pPr>
      <w:r w:rsidRPr="005A7113">
        <w:rPr>
          <w:b/>
          <w:color w:val="528135"/>
          <w:sz w:val="24"/>
        </w:rPr>
        <w:lastRenderedPageBreak/>
        <w:t xml:space="preserve">APPENDIX </w:t>
      </w:r>
      <w:r w:rsidR="004B44A3">
        <w:rPr>
          <w:b/>
          <w:color w:val="528135"/>
          <w:sz w:val="24"/>
        </w:rPr>
        <w:t>A-1 NMHC</w:t>
      </w:r>
      <w:r w:rsidRPr="005A7113">
        <w:rPr>
          <w:b/>
          <w:color w:val="528135"/>
          <w:sz w:val="24"/>
        </w:rPr>
        <w:t xml:space="preserve"> TRIGGERED SAMPLE RESULTS</w:t>
      </w:r>
    </w:p>
    <w:p w14:paraId="4F921E53" w14:textId="77777777" w:rsidR="003922A6" w:rsidRDefault="003922A6" w:rsidP="001953AA">
      <w:pPr>
        <w:spacing w:before="51"/>
        <w:ind w:right="19"/>
        <w:rPr>
          <w:b/>
          <w:color w:val="528135"/>
          <w:sz w:val="24"/>
        </w:rPr>
      </w:pPr>
    </w:p>
    <w:tbl>
      <w:tblPr>
        <w:tblW w:w="12950" w:type="dxa"/>
        <w:tblLayout w:type="fixed"/>
        <w:tblLook w:val="04A0" w:firstRow="1" w:lastRow="0" w:firstColumn="1" w:lastColumn="0" w:noHBand="0" w:noVBand="1"/>
      </w:tblPr>
      <w:tblGrid>
        <w:gridCol w:w="3600"/>
        <w:gridCol w:w="1040"/>
        <w:gridCol w:w="1038"/>
        <w:gridCol w:w="1039"/>
        <w:gridCol w:w="1039"/>
        <w:gridCol w:w="1039"/>
        <w:gridCol w:w="1038"/>
        <w:gridCol w:w="1039"/>
        <w:gridCol w:w="1039"/>
        <w:gridCol w:w="1039"/>
      </w:tblGrid>
      <w:tr w:rsidR="00566597" w:rsidRPr="001953AA" w14:paraId="5609F58F" w14:textId="77777777" w:rsidTr="00566597">
        <w:trPr>
          <w:trHeight w:val="495"/>
          <w:tblHeader/>
        </w:trPr>
        <w:tc>
          <w:tcPr>
            <w:tcW w:w="4640" w:type="dxa"/>
            <w:gridSpan w:val="2"/>
            <w:tcBorders>
              <w:top w:val="single" w:sz="8" w:space="0" w:color="auto"/>
              <w:left w:val="single" w:sz="8" w:space="0" w:color="auto"/>
              <w:bottom w:val="single" w:sz="4" w:space="0" w:color="auto"/>
              <w:right w:val="single" w:sz="8" w:space="0" w:color="000000"/>
            </w:tcBorders>
            <w:shd w:val="clear" w:color="000000" w:fill="99CC00"/>
            <w:noWrap/>
            <w:vAlign w:val="center"/>
            <w:hideMark/>
          </w:tcPr>
          <w:p w14:paraId="4743A95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Station</w:t>
            </w:r>
          </w:p>
        </w:tc>
        <w:tc>
          <w:tcPr>
            <w:tcW w:w="1038" w:type="dxa"/>
            <w:tcBorders>
              <w:top w:val="single" w:sz="8" w:space="0" w:color="auto"/>
              <w:left w:val="nil"/>
              <w:bottom w:val="single" w:sz="4" w:space="0" w:color="auto"/>
              <w:right w:val="single" w:sz="4" w:space="0" w:color="auto"/>
            </w:tcBorders>
            <w:shd w:val="clear" w:color="000000" w:fill="99CC00"/>
            <w:noWrap/>
            <w:vAlign w:val="center"/>
            <w:hideMark/>
          </w:tcPr>
          <w:p w14:paraId="09C41DA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Reno</w:t>
            </w:r>
          </w:p>
        </w:tc>
        <w:tc>
          <w:tcPr>
            <w:tcW w:w="1039" w:type="dxa"/>
            <w:tcBorders>
              <w:top w:val="single" w:sz="8" w:space="0" w:color="auto"/>
              <w:left w:val="nil"/>
              <w:bottom w:val="single" w:sz="4" w:space="0" w:color="auto"/>
              <w:right w:val="single" w:sz="4" w:space="0" w:color="auto"/>
            </w:tcBorders>
            <w:shd w:val="clear" w:color="000000" w:fill="99CC00"/>
            <w:noWrap/>
            <w:vAlign w:val="center"/>
            <w:hideMark/>
          </w:tcPr>
          <w:p w14:paraId="43B2B8E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Reno</w:t>
            </w:r>
          </w:p>
        </w:tc>
        <w:tc>
          <w:tcPr>
            <w:tcW w:w="1039" w:type="dxa"/>
            <w:tcBorders>
              <w:top w:val="single" w:sz="8" w:space="0" w:color="auto"/>
              <w:left w:val="nil"/>
              <w:bottom w:val="single" w:sz="4" w:space="0" w:color="auto"/>
              <w:right w:val="single" w:sz="4" w:space="0" w:color="auto"/>
            </w:tcBorders>
            <w:shd w:val="clear" w:color="000000" w:fill="99CC00"/>
            <w:noWrap/>
            <w:vAlign w:val="center"/>
            <w:hideMark/>
          </w:tcPr>
          <w:p w14:paraId="3A6D68D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986b</w:t>
            </w:r>
          </w:p>
        </w:tc>
        <w:tc>
          <w:tcPr>
            <w:tcW w:w="1039" w:type="dxa"/>
            <w:tcBorders>
              <w:top w:val="single" w:sz="8" w:space="0" w:color="auto"/>
              <w:left w:val="nil"/>
              <w:bottom w:val="single" w:sz="4" w:space="0" w:color="auto"/>
              <w:right w:val="single" w:sz="4" w:space="0" w:color="auto"/>
            </w:tcBorders>
            <w:shd w:val="clear" w:color="000000" w:fill="99CC00"/>
            <w:noWrap/>
            <w:vAlign w:val="center"/>
            <w:hideMark/>
          </w:tcPr>
          <w:p w14:paraId="125AD20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842b</w:t>
            </w:r>
          </w:p>
        </w:tc>
        <w:tc>
          <w:tcPr>
            <w:tcW w:w="1038" w:type="dxa"/>
            <w:tcBorders>
              <w:top w:val="single" w:sz="8" w:space="0" w:color="auto"/>
              <w:left w:val="nil"/>
              <w:bottom w:val="single" w:sz="4" w:space="0" w:color="auto"/>
              <w:right w:val="single" w:sz="4" w:space="0" w:color="auto"/>
            </w:tcBorders>
            <w:shd w:val="clear" w:color="000000" w:fill="99CC00"/>
            <w:noWrap/>
            <w:vAlign w:val="center"/>
            <w:hideMark/>
          </w:tcPr>
          <w:p w14:paraId="4138F21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Reno</w:t>
            </w:r>
          </w:p>
        </w:tc>
        <w:tc>
          <w:tcPr>
            <w:tcW w:w="1039" w:type="dxa"/>
            <w:tcBorders>
              <w:top w:val="single" w:sz="8" w:space="0" w:color="auto"/>
              <w:left w:val="nil"/>
              <w:bottom w:val="single" w:sz="4" w:space="0" w:color="auto"/>
              <w:right w:val="single" w:sz="4" w:space="0" w:color="auto"/>
            </w:tcBorders>
            <w:shd w:val="clear" w:color="000000" w:fill="99CC00"/>
            <w:noWrap/>
            <w:vAlign w:val="center"/>
            <w:hideMark/>
          </w:tcPr>
          <w:p w14:paraId="40AB82F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Reno</w:t>
            </w:r>
          </w:p>
        </w:tc>
        <w:tc>
          <w:tcPr>
            <w:tcW w:w="1039" w:type="dxa"/>
            <w:tcBorders>
              <w:top w:val="single" w:sz="8" w:space="0" w:color="auto"/>
              <w:left w:val="nil"/>
              <w:bottom w:val="single" w:sz="4" w:space="0" w:color="auto"/>
              <w:right w:val="single" w:sz="4" w:space="0" w:color="auto"/>
            </w:tcBorders>
            <w:shd w:val="clear" w:color="000000" w:fill="99CC00"/>
            <w:noWrap/>
            <w:vAlign w:val="center"/>
            <w:hideMark/>
          </w:tcPr>
          <w:p w14:paraId="0ECC233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Reno</w:t>
            </w:r>
          </w:p>
        </w:tc>
        <w:tc>
          <w:tcPr>
            <w:tcW w:w="1039" w:type="dxa"/>
            <w:tcBorders>
              <w:top w:val="single" w:sz="8" w:space="0" w:color="auto"/>
              <w:left w:val="nil"/>
              <w:bottom w:val="single" w:sz="4" w:space="0" w:color="auto"/>
              <w:right w:val="single" w:sz="8" w:space="0" w:color="auto"/>
            </w:tcBorders>
            <w:shd w:val="clear" w:color="000000" w:fill="99CC00"/>
            <w:noWrap/>
            <w:vAlign w:val="center"/>
            <w:hideMark/>
          </w:tcPr>
          <w:p w14:paraId="486E99A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842b</w:t>
            </w:r>
          </w:p>
        </w:tc>
      </w:tr>
      <w:tr w:rsidR="00566597" w:rsidRPr="001953AA" w14:paraId="060812A8" w14:textId="77777777" w:rsidTr="00566597">
        <w:trPr>
          <w:trHeight w:val="288"/>
          <w:tblHeader/>
        </w:trPr>
        <w:tc>
          <w:tcPr>
            <w:tcW w:w="4640" w:type="dxa"/>
            <w:gridSpan w:val="2"/>
            <w:tcBorders>
              <w:top w:val="single" w:sz="4" w:space="0" w:color="auto"/>
              <w:left w:val="single" w:sz="8" w:space="0" w:color="auto"/>
              <w:bottom w:val="single" w:sz="4" w:space="0" w:color="auto"/>
              <w:right w:val="single" w:sz="8" w:space="0" w:color="000000"/>
            </w:tcBorders>
            <w:shd w:val="clear" w:color="000000" w:fill="99CC00"/>
            <w:noWrap/>
            <w:vAlign w:val="center"/>
            <w:hideMark/>
          </w:tcPr>
          <w:p w14:paraId="571E50E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Sampled Date (MM/DD/YYYY)</w:t>
            </w:r>
          </w:p>
        </w:tc>
        <w:tc>
          <w:tcPr>
            <w:tcW w:w="1038" w:type="dxa"/>
            <w:tcBorders>
              <w:top w:val="nil"/>
              <w:left w:val="nil"/>
              <w:bottom w:val="single" w:sz="4" w:space="0" w:color="auto"/>
              <w:right w:val="single" w:sz="4" w:space="0" w:color="auto"/>
            </w:tcBorders>
            <w:shd w:val="clear" w:color="000000" w:fill="99CC00"/>
            <w:noWrap/>
            <w:vAlign w:val="bottom"/>
            <w:hideMark/>
          </w:tcPr>
          <w:p w14:paraId="4111B11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2019-03-18</w:t>
            </w:r>
          </w:p>
        </w:tc>
        <w:tc>
          <w:tcPr>
            <w:tcW w:w="1039" w:type="dxa"/>
            <w:tcBorders>
              <w:top w:val="nil"/>
              <w:left w:val="nil"/>
              <w:bottom w:val="single" w:sz="4" w:space="0" w:color="auto"/>
              <w:right w:val="single" w:sz="4" w:space="0" w:color="auto"/>
            </w:tcBorders>
            <w:shd w:val="clear" w:color="000000" w:fill="99CC00"/>
            <w:noWrap/>
            <w:vAlign w:val="bottom"/>
            <w:hideMark/>
          </w:tcPr>
          <w:p w14:paraId="5EC381A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2019-03-19</w:t>
            </w:r>
          </w:p>
        </w:tc>
        <w:tc>
          <w:tcPr>
            <w:tcW w:w="1039" w:type="dxa"/>
            <w:tcBorders>
              <w:top w:val="nil"/>
              <w:left w:val="nil"/>
              <w:bottom w:val="single" w:sz="4" w:space="0" w:color="auto"/>
              <w:right w:val="single" w:sz="4" w:space="0" w:color="auto"/>
            </w:tcBorders>
            <w:shd w:val="clear" w:color="000000" w:fill="99CC00"/>
            <w:noWrap/>
            <w:vAlign w:val="bottom"/>
            <w:hideMark/>
          </w:tcPr>
          <w:p w14:paraId="0D524D7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2019-05-30</w:t>
            </w:r>
          </w:p>
        </w:tc>
        <w:tc>
          <w:tcPr>
            <w:tcW w:w="1039" w:type="dxa"/>
            <w:tcBorders>
              <w:top w:val="nil"/>
              <w:left w:val="nil"/>
              <w:bottom w:val="single" w:sz="4" w:space="0" w:color="auto"/>
              <w:right w:val="single" w:sz="4" w:space="0" w:color="auto"/>
            </w:tcBorders>
            <w:shd w:val="clear" w:color="000000" w:fill="99CC00"/>
            <w:noWrap/>
            <w:vAlign w:val="bottom"/>
            <w:hideMark/>
          </w:tcPr>
          <w:p w14:paraId="2971DD7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2019-05-30</w:t>
            </w:r>
          </w:p>
        </w:tc>
        <w:tc>
          <w:tcPr>
            <w:tcW w:w="1038" w:type="dxa"/>
            <w:tcBorders>
              <w:top w:val="nil"/>
              <w:left w:val="nil"/>
              <w:bottom w:val="single" w:sz="4" w:space="0" w:color="auto"/>
              <w:right w:val="single" w:sz="4" w:space="0" w:color="auto"/>
            </w:tcBorders>
            <w:shd w:val="clear" w:color="000000" w:fill="99CC00"/>
            <w:noWrap/>
            <w:vAlign w:val="bottom"/>
            <w:hideMark/>
          </w:tcPr>
          <w:p w14:paraId="1049E9E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2019-05-30</w:t>
            </w:r>
          </w:p>
        </w:tc>
        <w:tc>
          <w:tcPr>
            <w:tcW w:w="1039" w:type="dxa"/>
            <w:tcBorders>
              <w:top w:val="nil"/>
              <w:left w:val="nil"/>
              <w:bottom w:val="single" w:sz="4" w:space="0" w:color="auto"/>
              <w:right w:val="single" w:sz="4" w:space="0" w:color="auto"/>
            </w:tcBorders>
            <w:shd w:val="clear" w:color="000000" w:fill="99CC00"/>
            <w:noWrap/>
            <w:vAlign w:val="bottom"/>
            <w:hideMark/>
          </w:tcPr>
          <w:p w14:paraId="7E9F54A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2019-10-17</w:t>
            </w:r>
          </w:p>
        </w:tc>
        <w:tc>
          <w:tcPr>
            <w:tcW w:w="1039" w:type="dxa"/>
            <w:tcBorders>
              <w:top w:val="nil"/>
              <w:left w:val="nil"/>
              <w:bottom w:val="single" w:sz="4" w:space="0" w:color="auto"/>
              <w:right w:val="single" w:sz="4" w:space="0" w:color="auto"/>
            </w:tcBorders>
            <w:shd w:val="clear" w:color="000000" w:fill="99CC00"/>
            <w:noWrap/>
            <w:vAlign w:val="bottom"/>
            <w:hideMark/>
          </w:tcPr>
          <w:p w14:paraId="417F6FA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2019-11-05</w:t>
            </w:r>
          </w:p>
        </w:tc>
        <w:tc>
          <w:tcPr>
            <w:tcW w:w="1039" w:type="dxa"/>
            <w:tcBorders>
              <w:top w:val="nil"/>
              <w:left w:val="nil"/>
              <w:bottom w:val="single" w:sz="4" w:space="0" w:color="auto"/>
              <w:right w:val="single" w:sz="8" w:space="0" w:color="auto"/>
            </w:tcBorders>
            <w:shd w:val="clear" w:color="000000" w:fill="99CC00"/>
            <w:noWrap/>
            <w:vAlign w:val="bottom"/>
            <w:hideMark/>
          </w:tcPr>
          <w:p w14:paraId="50EBEDA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2019-11-15</w:t>
            </w:r>
          </w:p>
        </w:tc>
      </w:tr>
      <w:tr w:rsidR="00566597" w:rsidRPr="001953AA" w14:paraId="13A43D21" w14:textId="77777777" w:rsidTr="00566597">
        <w:trPr>
          <w:trHeight w:val="288"/>
          <w:tblHeader/>
        </w:trPr>
        <w:tc>
          <w:tcPr>
            <w:tcW w:w="4640" w:type="dxa"/>
            <w:gridSpan w:val="2"/>
            <w:tcBorders>
              <w:top w:val="single" w:sz="4" w:space="0" w:color="auto"/>
              <w:left w:val="single" w:sz="8" w:space="0" w:color="auto"/>
              <w:bottom w:val="nil"/>
              <w:right w:val="single" w:sz="8" w:space="0" w:color="000000"/>
            </w:tcBorders>
            <w:shd w:val="clear" w:color="000000" w:fill="99CC00"/>
            <w:noWrap/>
            <w:vAlign w:val="center"/>
            <w:hideMark/>
          </w:tcPr>
          <w:p w14:paraId="7EC0705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 xml:space="preserve">Sampled Time </w:t>
            </w:r>
          </w:p>
        </w:tc>
        <w:tc>
          <w:tcPr>
            <w:tcW w:w="1038" w:type="dxa"/>
            <w:tcBorders>
              <w:top w:val="nil"/>
              <w:left w:val="nil"/>
              <w:bottom w:val="single" w:sz="4" w:space="0" w:color="auto"/>
              <w:right w:val="single" w:sz="4" w:space="0" w:color="auto"/>
            </w:tcBorders>
            <w:shd w:val="clear" w:color="000000" w:fill="99CC00"/>
            <w:noWrap/>
            <w:vAlign w:val="bottom"/>
            <w:hideMark/>
          </w:tcPr>
          <w:p w14:paraId="37A304D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21:55</w:t>
            </w:r>
          </w:p>
        </w:tc>
        <w:tc>
          <w:tcPr>
            <w:tcW w:w="1039" w:type="dxa"/>
            <w:tcBorders>
              <w:top w:val="nil"/>
              <w:left w:val="nil"/>
              <w:bottom w:val="single" w:sz="4" w:space="0" w:color="auto"/>
              <w:right w:val="single" w:sz="4" w:space="0" w:color="auto"/>
            </w:tcBorders>
            <w:shd w:val="clear" w:color="000000" w:fill="99CC00"/>
            <w:noWrap/>
            <w:vAlign w:val="bottom"/>
            <w:hideMark/>
          </w:tcPr>
          <w:p w14:paraId="03FC6A6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18:30</w:t>
            </w:r>
          </w:p>
        </w:tc>
        <w:tc>
          <w:tcPr>
            <w:tcW w:w="1039" w:type="dxa"/>
            <w:tcBorders>
              <w:top w:val="nil"/>
              <w:left w:val="nil"/>
              <w:bottom w:val="single" w:sz="4" w:space="0" w:color="auto"/>
              <w:right w:val="single" w:sz="4" w:space="0" w:color="auto"/>
            </w:tcBorders>
            <w:shd w:val="clear" w:color="000000" w:fill="99CC00"/>
            <w:noWrap/>
            <w:vAlign w:val="bottom"/>
            <w:hideMark/>
          </w:tcPr>
          <w:p w14:paraId="058B4FF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5:55</w:t>
            </w:r>
          </w:p>
        </w:tc>
        <w:tc>
          <w:tcPr>
            <w:tcW w:w="1039" w:type="dxa"/>
            <w:tcBorders>
              <w:top w:val="nil"/>
              <w:left w:val="nil"/>
              <w:bottom w:val="single" w:sz="4" w:space="0" w:color="auto"/>
              <w:right w:val="single" w:sz="4" w:space="0" w:color="auto"/>
            </w:tcBorders>
            <w:shd w:val="clear" w:color="000000" w:fill="99CC00"/>
            <w:noWrap/>
            <w:vAlign w:val="bottom"/>
            <w:hideMark/>
          </w:tcPr>
          <w:p w14:paraId="4C872F9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6:05</w:t>
            </w:r>
          </w:p>
        </w:tc>
        <w:tc>
          <w:tcPr>
            <w:tcW w:w="1038" w:type="dxa"/>
            <w:tcBorders>
              <w:top w:val="nil"/>
              <w:left w:val="nil"/>
              <w:bottom w:val="single" w:sz="4" w:space="0" w:color="auto"/>
              <w:right w:val="single" w:sz="4" w:space="0" w:color="auto"/>
            </w:tcBorders>
            <w:shd w:val="clear" w:color="000000" w:fill="99CC00"/>
            <w:noWrap/>
            <w:vAlign w:val="bottom"/>
            <w:hideMark/>
          </w:tcPr>
          <w:p w14:paraId="793A6A0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7:15</w:t>
            </w:r>
          </w:p>
        </w:tc>
        <w:tc>
          <w:tcPr>
            <w:tcW w:w="1039" w:type="dxa"/>
            <w:tcBorders>
              <w:top w:val="nil"/>
              <w:left w:val="nil"/>
              <w:bottom w:val="single" w:sz="4" w:space="0" w:color="auto"/>
              <w:right w:val="single" w:sz="4" w:space="0" w:color="auto"/>
            </w:tcBorders>
            <w:shd w:val="clear" w:color="000000" w:fill="99CC00"/>
            <w:noWrap/>
            <w:vAlign w:val="bottom"/>
            <w:hideMark/>
          </w:tcPr>
          <w:p w14:paraId="51039AF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20:45</w:t>
            </w:r>
          </w:p>
        </w:tc>
        <w:tc>
          <w:tcPr>
            <w:tcW w:w="1039" w:type="dxa"/>
            <w:tcBorders>
              <w:top w:val="nil"/>
              <w:left w:val="nil"/>
              <w:bottom w:val="single" w:sz="4" w:space="0" w:color="auto"/>
              <w:right w:val="single" w:sz="4" w:space="0" w:color="auto"/>
            </w:tcBorders>
            <w:shd w:val="clear" w:color="000000" w:fill="99CC00"/>
            <w:noWrap/>
            <w:vAlign w:val="bottom"/>
            <w:hideMark/>
          </w:tcPr>
          <w:p w14:paraId="125DB82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22:15</w:t>
            </w:r>
          </w:p>
        </w:tc>
        <w:tc>
          <w:tcPr>
            <w:tcW w:w="1039" w:type="dxa"/>
            <w:tcBorders>
              <w:top w:val="nil"/>
              <w:left w:val="nil"/>
              <w:bottom w:val="single" w:sz="4" w:space="0" w:color="auto"/>
              <w:right w:val="single" w:sz="8" w:space="0" w:color="auto"/>
            </w:tcBorders>
            <w:shd w:val="clear" w:color="000000" w:fill="99CC00"/>
            <w:noWrap/>
            <w:vAlign w:val="bottom"/>
            <w:hideMark/>
          </w:tcPr>
          <w:p w14:paraId="306E544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14:15</w:t>
            </w:r>
          </w:p>
        </w:tc>
      </w:tr>
      <w:tr w:rsidR="00566597" w:rsidRPr="001953AA" w14:paraId="73E6CB28" w14:textId="77777777" w:rsidTr="00566597">
        <w:trPr>
          <w:trHeight w:val="294"/>
          <w:tblHeader/>
        </w:trPr>
        <w:tc>
          <w:tcPr>
            <w:tcW w:w="4640" w:type="dxa"/>
            <w:gridSpan w:val="2"/>
            <w:tcBorders>
              <w:top w:val="single" w:sz="4" w:space="0" w:color="auto"/>
              <w:left w:val="single" w:sz="8" w:space="0" w:color="auto"/>
              <w:bottom w:val="nil"/>
              <w:right w:val="single" w:sz="8" w:space="0" w:color="000000"/>
            </w:tcBorders>
            <w:shd w:val="clear" w:color="000000" w:fill="99CC00"/>
            <w:noWrap/>
            <w:vAlign w:val="center"/>
            <w:hideMark/>
          </w:tcPr>
          <w:p w14:paraId="1EC9CED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Triggered Concentration (ppm)</w:t>
            </w:r>
          </w:p>
        </w:tc>
        <w:tc>
          <w:tcPr>
            <w:tcW w:w="1038" w:type="dxa"/>
            <w:tcBorders>
              <w:top w:val="nil"/>
              <w:left w:val="nil"/>
              <w:bottom w:val="single" w:sz="8" w:space="0" w:color="auto"/>
              <w:right w:val="single" w:sz="4" w:space="0" w:color="auto"/>
            </w:tcBorders>
            <w:shd w:val="clear" w:color="000000" w:fill="99CC00"/>
            <w:noWrap/>
            <w:vAlign w:val="bottom"/>
            <w:hideMark/>
          </w:tcPr>
          <w:p w14:paraId="3F10DC4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0.32</w:t>
            </w:r>
          </w:p>
        </w:tc>
        <w:tc>
          <w:tcPr>
            <w:tcW w:w="1039" w:type="dxa"/>
            <w:tcBorders>
              <w:top w:val="nil"/>
              <w:left w:val="nil"/>
              <w:bottom w:val="single" w:sz="8" w:space="0" w:color="auto"/>
              <w:right w:val="single" w:sz="4" w:space="0" w:color="auto"/>
            </w:tcBorders>
            <w:shd w:val="clear" w:color="000000" w:fill="99CC00"/>
            <w:noWrap/>
            <w:vAlign w:val="bottom"/>
            <w:hideMark/>
          </w:tcPr>
          <w:p w14:paraId="04DE94C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0.67</w:t>
            </w:r>
          </w:p>
        </w:tc>
        <w:tc>
          <w:tcPr>
            <w:tcW w:w="1039" w:type="dxa"/>
            <w:tcBorders>
              <w:top w:val="nil"/>
              <w:left w:val="nil"/>
              <w:bottom w:val="single" w:sz="8" w:space="0" w:color="auto"/>
              <w:right w:val="single" w:sz="4" w:space="0" w:color="auto"/>
            </w:tcBorders>
            <w:shd w:val="clear" w:color="000000" w:fill="99CC00"/>
            <w:noWrap/>
            <w:vAlign w:val="bottom"/>
            <w:hideMark/>
          </w:tcPr>
          <w:p w14:paraId="69FDCCF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0.62</w:t>
            </w:r>
          </w:p>
        </w:tc>
        <w:tc>
          <w:tcPr>
            <w:tcW w:w="1039" w:type="dxa"/>
            <w:tcBorders>
              <w:top w:val="nil"/>
              <w:left w:val="nil"/>
              <w:bottom w:val="single" w:sz="8" w:space="0" w:color="auto"/>
              <w:right w:val="single" w:sz="4" w:space="0" w:color="auto"/>
            </w:tcBorders>
            <w:shd w:val="clear" w:color="000000" w:fill="99CC00"/>
            <w:noWrap/>
            <w:vAlign w:val="bottom"/>
            <w:hideMark/>
          </w:tcPr>
          <w:p w14:paraId="48ABF3B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0.39</w:t>
            </w:r>
          </w:p>
        </w:tc>
        <w:tc>
          <w:tcPr>
            <w:tcW w:w="1038" w:type="dxa"/>
            <w:tcBorders>
              <w:top w:val="nil"/>
              <w:left w:val="nil"/>
              <w:bottom w:val="single" w:sz="8" w:space="0" w:color="auto"/>
              <w:right w:val="single" w:sz="4" w:space="0" w:color="auto"/>
            </w:tcBorders>
            <w:shd w:val="clear" w:color="000000" w:fill="99CC00"/>
            <w:noWrap/>
            <w:vAlign w:val="bottom"/>
            <w:hideMark/>
          </w:tcPr>
          <w:p w14:paraId="07B0CBB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0.37</w:t>
            </w:r>
          </w:p>
        </w:tc>
        <w:tc>
          <w:tcPr>
            <w:tcW w:w="1039" w:type="dxa"/>
            <w:tcBorders>
              <w:top w:val="nil"/>
              <w:left w:val="nil"/>
              <w:bottom w:val="single" w:sz="8" w:space="0" w:color="auto"/>
              <w:right w:val="single" w:sz="4" w:space="0" w:color="auto"/>
            </w:tcBorders>
            <w:shd w:val="clear" w:color="000000" w:fill="99CC00"/>
            <w:noWrap/>
            <w:vAlign w:val="bottom"/>
            <w:hideMark/>
          </w:tcPr>
          <w:p w14:paraId="2483A2A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0.73</w:t>
            </w:r>
          </w:p>
        </w:tc>
        <w:tc>
          <w:tcPr>
            <w:tcW w:w="1039" w:type="dxa"/>
            <w:tcBorders>
              <w:top w:val="nil"/>
              <w:left w:val="nil"/>
              <w:bottom w:val="single" w:sz="8" w:space="0" w:color="auto"/>
              <w:right w:val="single" w:sz="4" w:space="0" w:color="auto"/>
            </w:tcBorders>
            <w:shd w:val="clear" w:color="000000" w:fill="99CC00"/>
            <w:noWrap/>
            <w:vAlign w:val="bottom"/>
            <w:hideMark/>
          </w:tcPr>
          <w:p w14:paraId="690336C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0.34</w:t>
            </w:r>
          </w:p>
        </w:tc>
        <w:tc>
          <w:tcPr>
            <w:tcW w:w="1039" w:type="dxa"/>
            <w:tcBorders>
              <w:top w:val="nil"/>
              <w:left w:val="nil"/>
              <w:bottom w:val="single" w:sz="8" w:space="0" w:color="auto"/>
              <w:right w:val="single" w:sz="8" w:space="0" w:color="auto"/>
            </w:tcBorders>
            <w:shd w:val="clear" w:color="000000" w:fill="99CC00"/>
            <w:noWrap/>
            <w:vAlign w:val="bottom"/>
            <w:hideMark/>
          </w:tcPr>
          <w:p w14:paraId="3B59824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0.36</w:t>
            </w:r>
          </w:p>
        </w:tc>
      </w:tr>
      <w:tr w:rsidR="001953AA" w:rsidRPr="001953AA" w14:paraId="2FCA15BA" w14:textId="77777777" w:rsidTr="00566597">
        <w:trPr>
          <w:trHeight w:val="294"/>
        </w:trPr>
        <w:tc>
          <w:tcPr>
            <w:tcW w:w="36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80CABAC" w14:textId="77777777" w:rsidR="001953AA" w:rsidRPr="001953AA" w:rsidRDefault="001953AA" w:rsidP="001953AA">
            <w:pPr>
              <w:widowControl/>
              <w:autoSpaceDE/>
              <w:autoSpaceDN/>
              <w:jc w:val="center"/>
              <w:rPr>
                <w:rFonts w:asciiTheme="minorHAnsi" w:eastAsia="Times New Roman" w:hAnsiTheme="minorHAnsi" w:cs="Times New Roman"/>
                <w:b/>
                <w:bCs/>
                <w:color w:val="000000"/>
                <w:sz w:val="18"/>
                <w:szCs w:val="18"/>
                <w:lang w:val="en-CA" w:eastAsia="en-CA"/>
              </w:rPr>
            </w:pPr>
            <w:r w:rsidRPr="001953AA">
              <w:rPr>
                <w:rFonts w:asciiTheme="minorHAnsi" w:eastAsia="Times New Roman" w:hAnsiTheme="minorHAnsi" w:cs="Times New Roman"/>
                <w:b/>
                <w:bCs/>
                <w:color w:val="000000"/>
                <w:sz w:val="18"/>
                <w:szCs w:val="18"/>
                <w:lang w:val="en-CA" w:eastAsia="en-CA"/>
              </w:rPr>
              <w:t>Parameter</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1922E64A" w14:textId="77777777" w:rsidR="001953AA" w:rsidRPr="001953AA" w:rsidRDefault="001953AA" w:rsidP="001953AA">
            <w:pPr>
              <w:widowControl/>
              <w:autoSpaceDE/>
              <w:autoSpaceDN/>
              <w:jc w:val="center"/>
              <w:rPr>
                <w:rFonts w:asciiTheme="minorHAnsi" w:eastAsia="Times New Roman" w:hAnsiTheme="minorHAnsi" w:cs="Times New Roman"/>
                <w:b/>
                <w:bCs/>
                <w:color w:val="000000"/>
                <w:sz w:val="18"/>
                <w:szCs w:val="18"/>
                <w:lang w:val="en-CA" w:eastAsia="en-CA"/>
              </w:rPr>
            </w:pPr>
            <w:r w:rsidRPr="001953AA">
              <w:rPr>
                <w:rFonts w:asciiTheme="minorHAnsi" w:eastAsia="Times New Roman" w:hAnsiTheme="minorHAnsi" w:cs="Times New Roman"/>
                <w:b/>
                <w:bCs/>
                <w:color w:val="000000"/>
                <w:sz w:val="18"/>
                <w:szCs w:val="18"/>
                <w:lang w:val="en-CA" w:eastAsia="en-CA"/>
              </w:rPr>
              <w:t>Unit</w:t>
            </w:r>
          </w:p>
        </w:tc>
        <w:tc>
          <w:tcPr>
            <w:tcW w:w="1038" w:type="dxa"/>
            <w:tcBorders>
              <w:top w:val="nil"/>
              <w:left w:val="nil"/>
              <w:bottom w:val="single" w:sz="8" w:space="0" w:color="auto"/>
              <w:right w:val="single" w:sz="4" w:space="0" w:color="auto"/>
            </w:tcBorders>
            <w:shd w:val="clear" w:color="auto" w:fill="auto"/>
            <w:noWrap/>
            <w:vAlign w:val="center"/>
            <w:hideMark/>
          </w:tcPr>
          <w:p w14:paraId="6AE961A6" w14:textId="77777777" w:rsidR="001953AA" w:rsidRPr="001953AA" w:rsidRDefault="001953AA" w:rsidP="001953AA">
            <w:pPr>
              <w:widowControl/>
              <w:autoSpaceDE/>
              <w:autoSpaceDN/>
              <w:jc w:val="center"/>
              <w:rPr>
                <w:rFonts w:asciiTheme="minorHAnsi" w:eastAsia="Times New Roman" w:hAnsiTheme="minorHAnsi" w:cs="Times New Roman"/>
                <w:b/>
                <w:bCs/>
                <w:color w:val="000000"/>
                <w:sz w:val="18"/>
                <w:szCs w:val="18"/>
                <w:lang w:val="en-CA" w:eastAsia="en-CA"/>
              </w:rPr>
            </w:pPr>
            <w:r w:rsidRPr="001953AA">
              <w:rPr>
                <w:rFonts w:asciiTheme="minorHAnsi" w:eastAsia="Times New Roman" w:hAnsiTheme="minorHAnsi" w:cs="Times New Roman"/>
                <w:b/>
                <w:bCs/>
                <w:color w:val="000000"/>
                <w:sz w:val="18"/>
                <w:szCs w:val="18"/>
                <w:lang w:val="en-CA" w:eastAsia="en-CA"/>
              </w:rPr>
              <w:t>Result</w:t>
            </w:r>
          </w:p>
        </w:tc>
        <w:tc>
          <w:tcPr>
            <w:tcW w:w="1039" w:type="dxa"/>
            <w:tcBorders>
              <w:top w:val="nil"/>
              <w:left w:val="nil"/>
              <w:bottom w:val="single" w:sz="8" w:space="0" w:color="auto"/>
              <w:right w:val="single" w:sz="4" w:space="0" w:color="auto"/>
            </w:tcBorders>
            <w:shd w:val="clear" w:color="auto" w:fill="auto"/>
            <w:noWrap/>
            <w:vAlign w:val="center"/>
            <w:hideMark/>
          </w:tcPr>
          <w:p w14:paraId="1654030F" w14:textId="77777777" w:rsidR="001953AA" w:rsidRPr="001953AA" w:rsidRDefault="001953AA" w:rsidP="001953AA">
            <w:pPr>
              <w:widowControl/>
              <w:autoSpaceDE/>
              <w:autoSpaceDN/>
              <w:jc w:val="center"/>
              <w:rPr>
                <w:rFonts w:asciiTheme="minorHAnsi" w:eastAsia="Times New Roman" w:hAnsiTheme="minorHAnsi" w:cs="Times New Roman"/>
                <w:b/>
                <w:bCs/>
                <w:color w:val="000000"/>
                <w:sz w:val="18"/>
                <w:szCs w:val="18"/>
                <w:lang w:val="en-CA" w:eastAsia="en-CA"/>
              </w:rPr>
            </w:pPr>
            <w:r w:rsidRPr="001953AA">
              <w:rPr>
                <w:rFonts w:asciiTheme="minorHAnsi" w:eastAsia="Times New Roman" w:hAnsiTheme="minorHAnsi" w:cs="Times New Roman"/>
                <w:b/>
                <w:bCs/>
                <w:color w:val="000000"/>
                <w:sz w:val="18"/>
                <w:szCs w:val="18"/>
                <w:lang w:val="en-CA" w:eastAsia="en-CA"/>
              </w:rPr>
              <w:t>Result</w:t>
            </w:r>
          </w:p>
        </w:tc>
        <w:tc>
          <w:tcPr>
            <w:tcW w:w="1039" w:type="dxa"/>
            <w:tcBorders>
              <w:top w:val="nil"/>
              <w:left w:val="nil"/>
              <w:bottom w:val="single" w:sz="8" w:space="0" w:color="auto"/>
              <w:right w:val="single" w:sz="4" w:space="0" w:color="auto"/>
            </w:tcBorders>
            <w:shd w:val="clear" w:color="auto" w:fill="auto"/>
            <w:noWrap/>
            <w:vAlign w:val="center"/>
            <w:hideMark/>
          </w:tcPr>
          <w:p w14:paraId="300623B4" w14:textId="77777777" w:rsidR="001953AA" w:rsidRPr="001953AA" w:rsidRDefault="001953AA" w:rsidP="001953AA">
            <w:pPr>
              <w:widowControl/>
              <w:autoSpaceDE/>
              <w:autoSpaceDN/>
              <w:jc w:val="center"/>
              <w:rPr>
                <w:rFonts w:asciiTheme="minorHAnsi" w:eastAsia="Times New Roman" w:hAnsiTheme="minorHAnsi" w:cs="Times New Roman"/>
                <w:b/>
                <w:bCs/>
                <w:color w:val="000000"/>
                <w:sz w:val="18"/>
                <w:szCs w:val="18"/>
                <w:lang w:val="en-CA" w:eastAsia="en-CA"/>
              </w:rPr>
            </w:pPr>
            <w:r w:rsidRPr="001953AA">
              <w:rPr>
                <w:rFonts w:asciiTheme="minorHAnsi" w:eastAsia="Times New Roman" w:hAnsiTheme="minorHAnsi" w:cs="Times New Roman"/>
                <w:b/>
                <w:bCs/>
                <w:color w:val="000000"/>
                <w:sz w:val="18"/>
                <w:szCs w:val="18"/>
                <w:lang w:val="en-CA" w:eastAsia="en-CA"/>
              </w:rPr>
              <w:t>Result</w:t>
            </w:r>
          </w:p>
        </w:tc>
        <w:tc>
          <w:tcPr>
            <w:tcW w:w="1039" w:type="dxa"/>
            <w:tcBorders>
              <w:top w:val="nil"/>
              <w:left w:val="nil"/>
              <w:bottom w:val="single" w:sz="8" w:space="0" w:color="auto"/>
              <w:right w:val="single" w:sz="4" w:space="0" w:color="auto"/>
            </w:tcBorders>
            <w:shd w:val="clear" w:color="auto" w:fill="auto"/>
            <w:noWrap/>
            <w:vAlign w:val="center"/>
            <w:hideMark/>
          </w:tcPr>
          <w:p w14:paraId="76946E47" w14:textId="77777777" w:rsidR="001953AA" w:rsidRPr="001953AA" w:rsidRDefault="001953AA" w:rsidP="001953AA">
            <w:pPr>
              <w:widowControl/>
              <w:autoSpaceDE/>
              <w:autoSpaceDN/>
              <w:jc w:val="center"/>
              <w:rPr>
                <w:rFonts w:asciiTheme="minorHAnsi" w:eastAsia="Times New Roman" w:hAnsiTheme="minorHAnsi" w:cs="Times New Roman"/>
                <w:b/>
                <w:bCs/>
                <w:color w:val="000000"/>
                <w:sz w:val="18"/>
                <w:szCs w:val="18"/>
                <w:lang w:val="en-CA" w:eastAsia="en-CA"/>
              </w:rPr>
            </w:pPr>
            <w:r w:rsidRPr="001953AA">
              <w:rPr>
                <w:rFonts w:asciiTheme="minorHAnsi" w:eastAsia="Times New Roman" w:hAnsiTheme="minorHAnsi" w:cs="Times New Roman"/>
                <w:b/>
                <w:bCs/>
                <w:color w:val="000000"/>
                <w:sz w:val="18"/>
                <w:szCs w:val="18"/>
                <w:lang w:val="en-CA" w:eastAsia="en-CA"/>
              </w:rPr>
              <w:t>Result</w:t>
            </w:r>
          </w:p>
        </w:tc>
        <w:tc>
          <w:tcPr>
            <w:tcW w:w="1038" w:type="dxa"/>
            <w:tcBorders>
              <w:top w:val="nil"/>
              <w:left w:val="nil"/>
              <w:bottom w:val="single" w:sz="8" w:space="0" w:color="auto"/>
              <w:right w:val="single" w:sz="4" w:space="0" w:color="auto"/>
            </w:tcBorders>
            <w:shd w:val="clear" w:color="auto" w:fill="auto"/>
            <w:noWrap/>
            <w:vAlign w:val="center"/>
            <w:hideMark/>
          </w:tcPr>
          <w:p w14:paraId="37579B58" w14:textId="77777777" w:rsidR="001953AA" w:rsidRPr="001953AA" w:rsidRDefault="001953AA" w:rsidP="001953AA">
            <w:pPr>
              <w:widowControl/>
              <w:autoSpaceDE/>
              <w:autoSpaceDN/>
              <w:jc w:val="center"/>
              <w:rPr>
                <w:rFonts w:asciiTheme="minorHAnsi" w:eastAsia="Times New Roman" w:hAnsiTheme="minorHAnsi" w:cs="Times New Roman"/>
                <w:b/>
                <w:bCs/>
                <w:color w:val="000000"/>
                <w:sz w:val="18"/>
                <w:szCs w:val="18"/>
                <w:lang w:val="en-CA" w:eastAsia="en-CA"/>
              </w:rPr>
            </w:pPr>
            <w:r w:rsidRPr="001953AA">
              <w:rPr>
                <w:rFonts w:asciiTheme="minorHAnsi" w:eastAsia="Times New Roman" w:hAnsiTheme="minorHAnsi" w:cs="Times New Roman"/>
                <w:b/>
                <w:bCs/>
                <w:color w:val="000000"/>
                <w:sz w:val="18"/>
                <w:szCs w:val="18"/>
                <w:lang w:val="en-CA" w:eastAsia="en-CA"/>
              </w:rPr>
              <w:t>Result</w:t>
            </w:r>
          </w:p>
        </w:tc>
        <w:tc>
          <w:tcPr>
            <w:tcW w:w="1039" w:type="dxa"/>
            <w:tcBorders>
              <w:top w:val="nil"/>
              <w:left w:val="nil"/>
              <w:bottom w:val="single" w:sz="8" w:space="0" w:color="auto"/>
              <w:right w:val="single" w:sz="4" w:space="0" w:color="auto"/>
            </w:tcBorders>
            <w:shd w:val="clear" w:color="auto" w:fill="auto"/>
            <w:noWrap/>
            <w:vAlign w:val="center"/>
            <w:hideMark/>
          </w:tcPr>
          <w:p w14:paraId="36EF5B0E" w14:textId="77777777" w:rsidR="001953AA" w:rsidRPr="001953AA" w:rsidRDefault="001953AA" w:rsidP="001953AA">
            <w:pPr>
              <w:widowControl/>
              <w:autoSpaceDE/>
              <w:autoSpaceDN/>
              <w:jc w:val="center"/>
              <w:rPr>
                <w:rFonts w:asciiTheme="minorHAnsi" w:eastAsia="Times New Roman" w:hAnsiTheme="minorHAnsi" w:cs="Times New Roman"/>
                <w:b/>
                <w:bCs/>
                <w:color w:val="000000"/>
                <w:sz w:val="18"/>
                <w:szCs w:val="18"/>
                <w:lang w:val="en-CA" w:eastAsia="en-CA"/>
              </w:rPr>
            </w:pPr>
            <w:r w:rsidRPr="001953AA">
              <w:rPr>
                <w:rFonts w:asciiTheme="minorHAnsi" w:eastAsia="Times New Roman" w:hAnsiTheme="minorHAnsi" w:cs="Times New Roman"/>
                <w:b/>
                <w:bCs/>
                <w:color w:val="000000"/>
                <w:sz w:val="18"/>
                <w:szCs w:val="18"/>
                <w:lang w:val="en-CA" w:eastAsia="en-CA"/>
              </w:rPr>
              <w:t>Result</w:t>
            </w:r>
          </w:p>
        </w:tc>
        <w:tc>
          <w:tcPr>
            <w:tcW w:w="1039" w:type="dxa"/>
            <w:tcBorders>
              <w:top w:val="nil"/>
              <w:left w:val="nil"/>
              <w:bottom w:val="single" w:sz="8" w:space="0" w:color="auto"/>
              <w:right w:val="single" w:sz="4" w:space="0" w:color="auto"/>
            </w:tcBorders>
            <w:shd w:val="clear" w:color="auto" w:fill="auto"/>
            <w:noWrap/>
            <w:vAlign w:val="center"/>
            <w:hideMark/>
          </w:tcPr>
          <w:p w14:paraId="17850AFE" w14:textId="77777777" w:rsidR="001953AA" w:rsidRPr="001953AA" w:rsidRDefault="001953AA" w:rsidP="001953AA">
            <w:pPr>
              <w:widowControl/>
              <w:autoSpaceDE/>
              <w:autoSpaceDN/>
              <w:jc w:val="center"/>
              <w:rPr>
                <w:rFonts w:asciiTheme="minorHAnsi" w:eastAsia="Times New Roman" w:hAnsiTheme="minorHAnsi" w:cs="Times New Roman"/>
                <w:b/>
                <w:bCs/>
                <w:color w:val="000000"/>
                <w:sz w:val="18"/>
                <w:szCs w:val="18"/>
                <w:lang w:val="en-CA" w:eastAsia="en-CA"/>
              </w:rPr>
            </w:pPr>
            <w:r w:rsidRPr="001953AA">
              <w:rPr>
                <w:rFonts w:asciiTheme="minorHAnsi" w:eastAsia="Times New Roman" w:hAnsiTheme="minorHAnsi" w:cs="Times New Roman"/>
                <w:b/>
                <w:bCs/>
                <w:color w:val="000000"/>
                <w:sz w:val="18"/>
                <w:szCs w:val="18"/>
                <w:lang w:val="en-CA" w:eastAsia="en-CA"/>
              </w:rPr>
              <w:t>Result</w:t>
            </w:r>
          </w:p>
        </w:tc>
        <w:tc>
          <w:tcPr>
            <w:tcW w:w="1039" w:type="dxa"/>
            <w:tcBorders>
              <w:top w:val="nil"/>
              <w:left w:val="nil"/>
              <w:bottom w:val="single" w:sz="8" w:space="0" w:color="auto"/>
              <w:right w:val="single" w:sz="8" w:space="0" w:color="auto"/>
            </w:tcBorders>
            <w:shd w:val="clear" w:color="auto" w:fill="auto"/>
            <w:noWrap/>
            <w:vAlign w:val="center"/>
            <w:hideMark/>
          </w:tcPr>
          <w:p w14:paraId="6603831E" w14:textId="77777777" w:rsidR="001953AA" w:rsidRPr="001953AA" w:rsidRDefault="001953AA" w:rsidP="001953AA">
            <w:pPr>
              <w:widowControl/>
              <w:autoSpaceDE/>
              <w:autoSpaceDN/>
              <w:jc w:val="center"/>
              <w:rPr>
                <w:rFonts w:asciiTheme="minorHAnsi" w:eastAsia="Times New Roman" w:hAnsiTheme="minorHAnsi" w:cs="Times New Roman"/>
                <w:b/>
                <w:bCs/>
                <w:color w:val="000000"/>
                <w:sz w:val="18"/>
                <w:szCs w:val="18"/>
                <w:lang w:val="en-CA" w:eastAsia="en-CA"/>
              </w:rPr>
            </w:pPr>
            <w:r w:rsidRPr="001953AA">
              <w:rPr>
                <w:rFonts w:asciiTheme="minorHAnsi" w:eastAsia="Times New Roman" w:hAnsiTheme="minorHAnsi" w:cs="Times New Roman"/>
                <w:b/>
                <w:bCs/>
                <w:color w:val="000000"/>
                <w:sz w:val="18"/>
                <w:szCs w:val="18"/>
                <w:lang w:val="en-CA" w:eastAsia="en-CA"/>
              </w:rPr>
              <w:t>Result</w:t>
            </w:r>
          </w:p>
        </w:tc>
      </w:tr>
      <w:tr w:rsidR="00566597" w:rsidRPr="001953AA" w14:paraId="2FB27C86"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76B055C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1-Butene</w:t>
            </w:r>
          </w:p>
        </w:tc>
        <w:tc>
          <w:tcPr>
            <w:tcW w:w="1040" w:type="dxa"/>
            <w:tcBorders>
              <w:top w:val="nil"/>
              <w:left w:val="nil"/>
              <w:bottom w:val="single" w:sz="4" w:space="0" w:color="auto"/>
              <w:right w:val="single" w:sz="8" w:space="0" w:color="auto"/>
            </w:tcBorders>
            <w:shd w:val="clear" w:color="auto" w:fill="auto"/>
            <w:vAlign w:val="center"/>
            <w:hideMark/>
          </w:tcPr>
          <w:p w14:paraId="65D707D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ppmv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0554691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0.15</w:t>
            </w:r>
          </w:p>
        </w:tc>
        <w:tc>
          <w:tcPr>
            <w:tcW w:w="1039" w:type="dxa"/>
            <w:tcBorders>
              <w:top w:val="nil"/>
              <w:left w:val="nil"/>
              <w:bottom w:val="single" w:sz="4" w:space="0" w:color="auto"/>
              <w:right w:val="single" w:sz="4" w:space="0" w:color="auto"/>
            </w:tcBorders>
            <w:shd w:val="clear" w:color="auto" w:fill="auto"/>
            <w:vAlign w:val="center"/>
            <w:hideMark/>
          </w:tcPr>
          <w:p w14:paraId="12509B1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0.15</w:t>
            </w:r>
          </w:p>
        </w:tc>
        <w:tc>
          <w:tcPr>
            <w:tcW w:w="1039" w:type="dxa"/>
            <w:tcBorders>
              <w:top w:val="nil"/>
              <w:left w:val="nil"/>
              <w:bottom w:val="single" w:sz="4" w:space="0" w:color="auto"/>
              <w:right w:val="single" w:sz="4" w:space="0" w:color="auto"/>
            </w:tcBorders>
            <w:shd w:val="clear" w:color="auto" w:fill="auto"/>
            <w:vAlign w:val="center"/>
            <w:hideMark/>
          </w:tcPr>
          <w:p w14:paraId="395A348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0.13</w:t>
            </w:r>
          </w:p>
        </w:tc>
        <w:tc>
          <w:tcPr>
            <w:tcW w:w="1039" w:type="dxa"/>
            <w:tcBorders>
              <w:top w:val="nil"/>
              <w:left w:val="nil"/>
              <w:bottom w:val="single" w:sz="4" w:space="0" w:color="auto"/>
              <w:right w:val="single" w:sz="4" w:space="0" w:color="auto"/>
            </w:tcBorders>
            <w:shd w:val="clear" w:color="auto" w:fill="auto"/>
            <w:vAlign w:val="center"/>
            <w:hideMark/>
          </w:tcPr>
          <w:p w14:paraId="549E900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0.15</w:t>
            </w:r>
          </w:p>
        </w:tc>
        <w:tc>
          <w:tcPr>
            <w:tcW w:w="1038" w:type="dxa"/>
            <w:tcBorders>
              <w:top w:val="nil"/>
              <w:left w:val="nil"/>
              <w:bottom w:val="single" w:sz="4" w:space="0" w:color="auto"/>
              <w:right w:val="single" w:sz="4" w:space="0" w:color="auto"/>
            </w:tcBorders>
            <w:shd w:val="clear" w:color="auto" w:fill="auto"/>
            <w:vAlign w:val="center"/>
            <w:hideMark/>
          </w:tcPr>
          <w:p w14:paraId="6207A2E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0.14</w:t>
            </w:r>
          </w:p>
        </w:tc>
        <w:tc>
          <w:tcPr>
            <w:tcW w:w="1039" w:type="dxa"/>
            <w:tcBorders>
              <w:top w:val="nil"/>
              <w:left w:val="nil"/>
              <w:bottom w:val="single" w:sz="4" w:space="0" w:color="auto"/>
              <w:right w:val="single" w:sz="4" w:space="0" w:color="auto"/>
            </w:tcBorders>
            <w:shd w:val="clear" w:color="auto" w:fill="auto"/>
            <w:vAlign w:val="center"/>
            <w:hideMark/>
          </w:tcPr>
          <w:p w14:paraId="5A021DC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0.17</w:t>
            </w:r>
          </w:p>
        </w:tc>
        <w:tc>
          <w:tcPr>
            <w:tcW w:w="1039" w:type="dxa"/>
            <w:tcBorders>
              <w:top w:val="nil"/>
              <w:left w:val="nil"/>
              <w:bottom w:val="single" w:sz="4" w:space="0" w:color="auto"/>
              <w:right w:val="single" w:sz="4" w:space="0" w:color="auto"/>
            </w:tcBorders>
            <w:shd w:val="clear" w:color="auto" w:fill="auto"/>
            <w:vAlign w:val="center"/>
            <w:hideMark/>
          </w:tcPr>
          <w:p w14:paraId="1E3D90F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0.16</w:t>
            </w:r>
          </w:p>
        </w:tc>
        <w:tc>
          <w:tcPr>
            <w:tcW w:w="1039" w:type="dxa"/>
            <w:tcBorders>
              <w:top w:val="nil"/>
              <w:left w:val="nil"/>
              <w:bottom w:val="single" w:sz="4" w:space="0" w:color="auto"/>
              <w:right w:val="single" w:sz="8" w:space="0" w:color="auto"/>
            </w:tcBorders>
            <w:shd w:val="clear" w:color="auto" w:fill="auto"/>
            <w:vAlign w:val="center"/>
            <w:hideMark/>
          </w:tcPr>
          <w:p w14:paraId="3AF04C7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0.15</w:t>
            </w:r>
          </w:p>
        </w:tc>
      </w:tr>
      <w:tr w:rsidR="00566597" w:rsidRPr="001953AA" w14:paraId="25A2B10E"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D5FEDD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Acetylene</w:t>
            </w:r>
          </w:p>
        </w:tc>
        <w:tc>
          <w:tcPr>
            <w:tcW w:w="1040" w:type="dxa"/>
            <w:tcBorders>
              <w:top w:val="nil"/>
              <w:left w:val="nil"/>
              <w:bottom w:val="single" w:sz="4" w:space="0" w:color="auto"/>
              <w:right w:val="single" w:sz="8" w:space="0" w:color="auto"/>
            </w:tcBorders>
            <w:shd w:val="clear" w:color="auto" w:fill="auto"/>
            <w:vAlign w:val="center"/>
            <w:hideMark/>
          </w:tcPr>
          <w:p w14:paraId="1434C7D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ppmv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47E388D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0.12</w:t>
            </w:r>
          </w:p>
        </w:tc>
        <w:tc>
          <w:tcPr>
            <w:tcW w:w="1039" w:type="dxa"/>
            <w:tcBorders>
              <w:top w:val="nil"/>
              <w:left w:val="nil"/>
              <w:bottom w:val="single" w:sz="4" w:space="0" w:color="auto"/>
              <w:right w:val="single" w:sz="4" w:space="0" w:color="auto"/>
            </w:tcBorders>
            <w:shd w:val="clear" w:color="auto" w:fill="auto"/>
            <w:vAlign w:val="center"/>
            <w:hideMark/>
          </w:tcPr>
          <w:p w14:paraId="7F05F5C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0.12</w:t>
            </w:r>
          </w:p>
        </w:tc>
        <w:tc>
          <w:tcPr>
            <w:tcW w:w="1039" w:type="dxa"/>
            <w:tcBorders>
              <w:top w:val="nil"/>
              <w:left w:val="nil"/>
              <w:bottom w:val="single" w:sz="4" w:space="0" w:color="auto"/>
              <w:right w:val="single" w:sz="4" w:space="0" w:color="auto"/>
            </w:tcBorders>
            <w:shd w:val="clear" w:color="auto" w:fill="auto"/>
            <w:vAlign w:val="center"/>
            <w:hideMark/>
          </w:tcPr>
          <w:p w14:paraId="22B394D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0.10</w:t>
            </w:r>
          </w:p>
        </w:tc>
        <w:tc>
          <w:tcPr>
            <w:tcW w:w="1039" w:type="dxa"/>
            <w:tcBorders>
              <w:top w:val="nil"/>
              <w:left w:val="nil"/>
              <w:bottom w:val="single" w:sz="4" w:space="0" w:color="auto"/>
              <w:right w:val="single" w:sz="4" w:space="0" w:color="auto"/>
            </w:tcBorders>
            <w:shd w:val="clear" w:color="auto" w:fill="auto"/>
            <w:vAlign w:val="center"/>
            <w:hideMark/>
          </w:tcPr>
          <w:p w14:paraId="5E60B33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0.12</w:t>
            </w:r>
          </w:p>
        </w:tc>
        <w:tc>
          <w:tcPr>
            <w:tcW w:w="1038" w:type="dxa"/>
            <w:tcBorders>
              <w:top w:val="nil"/>
              <w:left w:val="nil"/>
              <w:bottom w:val="single" w:sz="4" w:space="0" w:color="auto"/>
              <w:right w:val="single" w:sz="4" w:space="0" w:color="auto"/>
            </w:tcBorders>
            <w:shd w:val="clear" w:color="auto" w:fill="auto"/>
            <w:vAlign w:val="center"/>
            <w:hideMark/>
          </w:tcPr>
          <w:p w14:paraId="3EC86C5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0.12</w:t>
            </w:r>
          </w:p>
        </w:tc>
        <w:tc>
          <w:tcPr>
            <w:tcW w:w="1039" w:type="dxa"/>
            <w:tcBorders>
              <w:top w:val="nil"/>
              <w:left w:val="nil"/>
              <w:bottom w:val="single" w:sz="4" w:space="0" w:color="auto"/>
              <w:right w:val="single" w:sz="4" w:space="0" w:color="auto"/>
            </w:tcBorders>
            <w:shd w:val="clear" w:color="auto" w:fill="auto"/>
            <w:vAlign w:val="center"/>
            <w:hideMark/>
          </w:tcPr>
          <w:p w14:paraId="29F24A1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0.13</w:t>
            </w:r>
          </w:p>
        </w:tc>
        <w:tc>
          <w:tcPr>
            <w:tcW w:w="1039" w:type="dxa"/>
            <w:tcBorders>
              <w:top w:val="nil"/>
              <w:left w:val="nil"/>
              <w:bottom w:val="single" w:sz="4" w:space="0" w:color="auto"/>
              <w:right w:val="single" w:sz="4" w:space="0" w:color="auto"/>
            </w:tcBorders>
            <w:shd w:val="clear" w:color="auto" w:fill="auto"/>
            <w:vAlign w:val="center"/>
            <w:hideMark/>
          </w:tcPr>
          <w:p w14:paraId="4F11E69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0.12</w:t>
            </w:r>
          </w:p>
        </w:tc>
        <w:tc>
          <w:tcPr>
            <w:tcW w:w="1039" w:type="dxa"/>
            <w:tcBorders>
              <w:top w:val="nil"/>
              <w:left w:val="nil"/>
              <w:bottom w:val="single" w:sz="4" w:space="0" w:color="auto"/>
              <w:right w:val="single" w:sz="8" w:space="0" w:color="auto"/>
            </w:tcBorders>
            <w:shd w:val="clear" w:color="auto" w:fill="auto"/>
            <w:vAlign w:val="center"/>
            <w:hideMark/>
          </w:tcPr>
          <w:p w14:paraId="7CC8279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0.12</w:t>
            </w:r>
          </w:p>
        </w:tc>
      </w:tr>
      <w:tr w:rsidR="00566597" w:rsidRPr="001953AA" w14:paraId="4CC9A99A"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D6F35B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cis-2-Butene</w:t>
            </w:r>
          </w:p>
        </w:tc>
        <w:tc>
          <w:tcPr>
            <w:tcW w:w="1040" w:type="dxa"/>
            <w:tcBorders>
              <w:top w:val="nil"/>
              <w:left w:val="nil"/>
              <w:bottom w:val="single" w:sz="4" w:space="0" w:color="auto"/>
              <w:right w:val="single" w:sz="8" w:space="0" w:color="auto"/>
            </w:tcBorders>
            <w:shd w:val="clear" w:color="auto" w:fill="auto"/>
            <w:vAlign w:val="center"/>
            <w:hideMark/>
          </w:tcPr>
          <w:p w14:paraId="5E6D4A5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ppmv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21CA75F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6F1CC76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3E1A43C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0.05</w:t>
            </w:r>
          </w:p>
        </w:tc>
        <w:tc>
          <w:tcPr>
            <w:tcW w:w="1039" w:type="dxa"/>
            <w:tcBorders>
              <w:top w:val="nil"/>
              <w:left w:val="nil"/>
              <w:bottom w:val="single" w:sz="4" w:space="0" w:color="auto"/>
              <w:right w:val="single" w:sz="4" w:space="0" w:color="auto"/>
            </w:tcBorders>
            <w:shd w:val="clear" w:color="auto" w:fill="auto"/>
            <w:vAlign w:val="center"/>
            <w:hideMark/>
          </w:tcPr>
          <w:p w14:paraId="10A7449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8" w:type="dxa"/>
            <w:tcBorders>
              <w:top w:val="nil"/>
              <w:left w:val="nil"/>
              <w:bottom w:val="single" w:sz="4" w:space="0" w:color="auto"/>
              <w:right w:val="single" w:sz="4" w:space="0" w:color="auto"/>
            </w:tcBorders>
            <w:shd w:val="clear" w:color="auto" w:fill="auto"/>
            <w:vAlign w:val="center"/>
            <w:hideMark/>
          </w:tcPr>
          <w:p w14:paraId="7C004FF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3309A10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0.07</w:t>
            </w:r>
          </w:p>
        </w:tc>
        <w:tc>
          <w:tcPr>
            <w:tcW w:w="1039" w:type="dxa"/>
            <w:tcBorders>
              <w:top w:val="nil"/>
              <w:left w:val="nil"/>
              <w:bottom w:val="single" w:sz="4" w:space="0" w:color="auto"/>
              <w:right w:val="single" w:sz="4" w:space="0" w:color="auto"/>
            </w:tcBorders>
            <w:shd w:val="clear" w:color="auto" w:fill="auto"/>
            <w:vAlign w:val="center"/>
            <w:hideMark/>
          </w:tcPr>
          <w:p w14:paraId="1372AC8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8" w:space="0" w:color="auto"/>
            </w:tcBorders>
            <w:shd w:val="clear" w:color="auto" w:fill="auto"/>
            <w:vAlign w:val="center"/>
            <w:hideMark/>
          </w:tcPr>
          <w:p w14:paraId="3152B3D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r>
      <w:tr w:rsidR="00566597" w:rsidRPr="001953AA" w14:paraId="67381307"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F7C4DC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Ethane</w:t>
            </w:r>
          </w:p>
        </w:tc>
        <w:tc>
          <w:tcPr>
            <w:tcW w:w="1040" w:type="dxa"/>
            <w:tcBorders>
              <w:top w:val="nil"/>
              <w:left w:val="nil"/>
              <w:bottom w:val="single" w:sz="4" w:space="0" w:color="auto"/>
              <w:right w:val="single" w:sz="8" w:space="0" w:color="auto"/>
            </w:tcBorders>
            <w:shd w:val="clear" w:color="auto" w:fill="auto"/>
            <w:vAlign w:val="center"/>
            <w:hideMark/>
          </w:tcPr>
          <w:p w14:paraId="0EC0235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ppmv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7C193B1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w:t>
            </w:r>
          </w:p>
        </w:tc>
        <w:tc>
          <w:tcPr>
            <w:tcW w:w="1039" w:type="dxa"/>
            <w:tcBorders>
              <w:top w:val="nil"/>
              <w:left w:val="nil"/>
              <w:bottom w:val="single" w:sz="4" w:space="0" w:color="auto"/>
              <w:right w:val="single" w:sz="4" w:space="0" w:color="auto"/>
            </w:tcBorders>
            <w:shd w:val="clear" w:color="auto" w:fill="auto"/>
            <w:vAlign w:val="center"/>
            <w:hideMark/>
          </w:tcPr>
          <w:p w14:paraId="6EFCC3C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0.2</w:t>
            </w:r>
          </w:p>
        </w:tc>
        <w:tc>
          <w:tcPr>
            <w:tcW w:w="1039" w:type="dxa"/>
            <w:tcBorders>
              <w:top w:val="nil"/>
              <w:left w:val="nil"/>
              <w:bottom w:val="single" w:sz="4" w:space="0" w:color="auto"/>
              <w:right w:val="single" w:sz="4" w:space="0" w:color="auto"/>
            </w:tcBorders>
            <w:shd w:val="clear" w:color="auto" w:fill="auto"/>
            <w:vAlign w:val="center"/>
            <w:hideMark/>
          </w:tcPr>
          <w:p w14:paraId="71F0D01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w:t>
            </w:r>
          </w:p>
        </w:tc>
        <w:tc>
          <w:tcPr>
            <w:tcW w:w="1039" w:type="dxa"/>
            <w:tcBorders>
              <w:top w:val="nil"/>
              <w:left w:val="nil"/>
              <w:bottom w:val="single" w:sz="4" w:space="0" w:color="auto"/>
              <w:right w:val="single" w:sz="4" w:space="0" w:color="auto"/>
            </w:tcBorders>
            <w:shd w:val="clear" w:color="auto" w:fill="auto"/>
            <w:vAlign w:val="center"/>
            <w:hideMark/>
          </w:tcPr>
          <w:p w14:paraId="3E6CC26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w:t>
            </w:r>
          </w:p>
        </w:tc>
        <w:tc>
          <w:tcPr>
            <w:tcW w:w="1038" w:type="dxa"/>
            <w:tcBorders>
              <w:top w:val="nil"/>
              <w:left w:val="nil"/>
              <w:bottom w:val="single" w:sz="4" w:space="0" w:color="auto"/>
              <w:right w:val="single" w:sz="4" w:space="0" w:color="auto"/>
            </w:tcBorders>
            <w:shd w:val="clear" w:color="auto" w:fill="auto"/>
            <w:vAlign w:val="center"/>
            <w:hideMark/>
          </w:tcPr>
          <w:p w14:paraId="6D69AE9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w:t>
            </w:r>
          </w:p>
        </w:tc>
        <w:tc>
          <w:tcPr>
            <w:tcW w:w="1039" w:type="dxa"/>
            <w:tcBorders>
              <w:top w:val="nil"/>
              <w:left w:val="nil"/>
              <w:bottom w:val="single" w:sz="4" w:space="0" w:color="auto"/>
              <w:right w:val="single" w:sz="4" w:space="0" w:color="auto"/>
            </w:tcBorders>
            <w:shd w:val="clear" w:color="auto" w:fill="auto"/>
            <w:vAlign w:val="center"/>
            <w:hideMark/>
          </w:tcPr>
          <w:p w14:paraId="0A5CEA2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0.2</w:t>
            </w:r>
          </w:p>
        </w:tc>
        <w:tc>
          <w:tcPr>
            <w:tcW w:w="1039" w:type="dxa"/>
            <w:tcBorders>
              <w:top w:val="nil"/>
              <w:left w:val="nil"/>
              <w:bottom w:val="single" w:sz="4" w:space="0" w:color="auto"/>
              <w:right w:val="single" w:sz="4" w:space="0" w:color="auto"/>
            </w:tcBorders>
            <w:shd w:val="clear" w:color="auto" w:fill="auto"/>
            <w:vAlign w:val="center"/>
            <w:hideMark/>
          </w:tcPr>
          <w:p w14:paraId="298E718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0.2</w:t>
            </w:r>
          </w:p>
        </w:tc>
        <w:tc>
          <w:tcPr>
            <w:tcW w:w="1039" w:type="dxa"/>
            <w:tcBorders>
              <w:top w:val="nil"/>
              <w:left w:val="nil"/>
              <w:bottom w:val="single" w:sz="4" w:space="0" w:color="auto"/>
              <w:right w:val="single" w:sz="8" w:space="0" w:color="auto"/>
            </w:tcBorders>
            <w:shd w:val="clear" w:color="auto" w:fill="auto"/>
            <w:vAlign w:val="center"/>
            <w:hideMark/>
          </w:tcPr>
          <w:p w14:paraId="58A5AF0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0.2</w:t>
            </w:r>
          </w:p>
        </w:tc>
      </w:tr>
      <w:tr w:rsidR="00566597" w:rsidRPr="001953AA" w14:paraId="184C02ED"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D3EE6E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Ethylacetylene</w:t>
            </w:r>
            <w:proofErr w:type="spellEnd"/>
          </w:p>
        </w:tc>
        <w:tc>
          <w:tcPr>
            <w:tcW w:w="1040" w:type="dxa"/>
            <w:tcBorders>
              <w:top w:val="nil"/>
              <w:left w:val="nil"/>
              <w:bottom w:val="single" w:sz="4" w:space="0" w:color="auto"/>
              <w:right w:val="single" w:sz="8" w:space="0" w:color="auto"/>
            </w:tcBorders>
            <w:shd w:val="clear" w:color="auto" w:fill="auto"/>
            <w:vAlign w:val="center"/>
            <w:hideMark/>
          </w:tcPr>
          <w:p w14:paraId="212E2E2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ppmv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03AE359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0.09</w:t>
            </w:r>
          </w:p>
        </w:tc>
        <w:tc>
          <w:tcPr>
            <w:tcW w:w="1039" w:type="dxa"/>
            <w:tcBorders>
              <w:top w:val="nil"/>
              <w:left w:val="nil"/>
              <w:bottom w:val="single" w:sz="4" w:space="0" w:color="auto"/>
              <w:right w:val="single" w:sz="4" w:space="0" w:color="auto"/>
            </w:tcBorders>
            <w:shd w:val="clear" w:color="auto" w:fill="auto"/>
            <w:vAlign w:val="center"/>
            <w:hideMark/>
          </w:tcPr>
          <w:p w14:paraId="4D4B838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0.09</w:t>
            </w:r>
          </w:p>
        </w:tc>
        <w:tc>
          <w:tcPr>
            <w:tcW w:w="1039" w:type="dxa"/>
            <w:tcBorders>
              <w:top w:val="nil"/>
              <w:left w:val="nil"/>
              <w:bottom w:val="single" w:sz="4" w:space="0" w:color="auto"/>
              <w:right w:val="single" w:sz="4" w:space="0" w:color="auto"/>
            </w:tcBorders>
            <w:shd w:val="clear" w:color="auto" w:fill="auto"/>
            <w:vAlign w:val="center"/>
            <w:hideMark/>
          </w:tcPr>
          <w:p w14:paraId="6501B46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0.08</w:t>
            </w:r>
          </w:p>
        </w:tc>
        <w:tc>
          <w:tcPr>
            <w:tcW w:w="1039" w:type="dxa"/>
            <w:tcBorders>
              <w:top w:val="nil"/>
              <w:left w:val="nil"/>
              <w:bottom w:val="single" w:sz="4" w:space="0" w:color="auto"/>
              <w:right w:val="single" w:sz="4" w:space="0" w:color="auto"/>
            </w:tcBorders>
            <w:shd w:val="clear" w:color="auto" w:fill="auto"/>
            <w:vAlign w:val="center"/>
            <w:hideMark/>
          </w:tcPr>
          <w:p w14:paraId="0D73800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0.09</w:t>
            </w:r>
          </w:p>
        </w:tc>
        <w:tc>
          <w:tcPr>
            <w:tcW w:w="1038" w:type="dxa"/>
            <w:tcBorders>
              <w:top w:val="nil"/>
              <w:left w:val="nil"/>
              <w:bottom w:val="single" w:sz="4" w:space="0" w:color="auto"/>
              <w:right w:val="single" w:sz="4" w:space="0" w:color="auto"/>
            </w:tcBorders>
            <w:shd w:val="clear" w:color="auto" w:fill="auto"/>
            <w:vAlign w:val="center"/>
            <w:hideMark/>
          </w:tcPr>
          <w:p w14:paraId="230382D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0.09</w:t>
            </w:r>
          </w:p>
        </w:tc>
        <w:tc>
          <w:tcPr>
            <w:tcW w:w="1039" w:type="dxa"/>
            <w:tcBorders>
              <w:top w:val="nil"/>
              <w:left w:val="nil"/>
              <w:bottom w:val="single" w:sz="4" w:space="0" w:color="auto"/>
              <w:right w:val="single" w:sz="4" w:space="0" w:color="auto"/>
            </w:tcBorders>
            <w:shd w:val="clear" w:color="auto" w:fill="auto"/>
            <w:vAlign w:val="center"/>
            <w:hideMark/>
          </w:tcPr>
          <w:p w14:paraId="58BFDE2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0.10</w:t>
            </w:r>
          </w:p>
        </w:tc>
        <w:tc>
          <w:tcPr>
            <w:tcW w:w="1039" w:type="dxa"/>
            <w:tcBorders>
              <w:top w:val="nil"/>
              <w:left w:val="nil"/>
              <w:bottom w:val="single" w:sz="4" w:space="0" w:color="auto"/>
              <w:right w:val="single" w:sz="4" w:space="0" w:color="auto"/>
            </w:tcBorders>
            <w:shd w:val="clear" w:color="auto" w:fill="auto"/>
            <w:vAlign w:val="center"/>
            <w:hideMark/>
          </w:tcPr>
          <w:p w14:paraId="53B9784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0.09</w:t>
            </w:r>
          </w:p>
        </w:tc>
        <w:tc>
          <w:tcPr>
            <w:tcW w:w="1039" w:type="dxa"/>
            <w:tcBorders>
              <w:top w:val="nil"/>
              <w:left w:val="nil"/>
              <w:bottom w:val="single" w:sz="4" w:space="0" w:color="auto"/>
              <w:right w:val="single" w:sz="8" w:space="0" w:color="auto"/>
            </w:tcBorders>
            <w:shd w:val="clear" w:color="auto" w:fill="auto"/>
            <w:vAlign w:val="center"/>
            <w:hideMark/>
          </w:tcPr>
          <w:p w14:paraId="0D47D89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0.09</w:t>
            </w:r>
          </w:p>
        </w:tc>
      </w:tr>
      <w:tr w:rsidR="00566597" w:rsidRPr="001953AA" w14:paraId="5B02AC09"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3719062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Ethylene</w:t>
            </w:r>
          </w:p>
        </w:tc>
        <w:tc>
          <w:tcPr>
            <w:tcW w:w="1040" w:type="dxa"/>
            <w:tcBorders>
              <w:top w:val="nil"/>
              <w:left w:val="nil"/>
              <w:bottom w:val="single" w:sz="4" w:space="0" w:color="auto"/>
              <w:right w:val="single" w:sz="8" w:space="0" w:color="auto"/>
            </w:tcBorders>
            <w:shd w:val="clear" w:color="auto" w:fill="auto"/>
            <w:vAlign w:val="center"/>
            <w:hideMark/>
          </w:tcPr>
          <w:p w14:paraId="560EE28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ppmv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414803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0.10</w:t>
            </w:r>
          </w:p>
        </w:tc>
        <w:tc>
          <w:tcPr>
            <w:tcW w:w="1039" w:type="dxa"/>
            <w:tcBorders>
              <w:top w:val="nil"/>
              <w:left w:val="nil"/>
              <w:bottom w:val="single" w:sz="4" w:space="0" w:color="auto"/>
              <w:right w:val="single" w:sz="4" w:space="0" w:color="auto"/>
            </w:tcBorders>
            <w:shd w:val="clear" w:color="auto" w:fill="auto"/>
            <w:vAlign w:val="center"/>
            <w:hideMark/>
          </w:tcPr>
          <w:p w14:paraId="7187F33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0.11</w:t>
            </w:r>
          </w:p>
        </w:tc>
        <w:tc>
          <w:tcPr>
            <w:tcW w:w="1039" w:type="dxa"/>
            <w:tcBorders>
              <w:top w:val="nil"/>
              <w:left w:val="nil"/>
              <w:bottom w:val="single" w:sz="4" w:space="0" w:color="auto"/>
              <w:right w:val="single" w:sz="4" w:space="0" w:color="auto"/>
            </w:tcBorders>
            <w:shd w:val="clear" w:color="auto" w:fill="auto"/>
            <w:vAlign w:val="center"/>
            <w:hideMark/>
          </w:tcPr>
          <w:p w14:paraId="078B073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0.09</w:t>
            </w:r>
          </w:p>
        </w:tc>
        <w:tc>
          <w:tcPr>
            <w:tcW w:w="1039" w:type="dxa"/>
            <w:tcBorders>
              <w:top w:val="nil"/>
              <w:left w:val="nil"/>
              <w:bottom w:val="single" w:sz="4" w:space="0" w:color="auto"/>
              <w:right w:val="single" w:sz="4" w:space="0" w:color="auto"/>
            </w:tcBorders>
            <w:shd w:val="clear" w:color="auto" w:fill="auto"/>
            <w:vAlign w:val="center"/>
            <w:hideMark/>
          </w:tcPr>
          <w:p w14:paraId="7B9F6D8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0.10</w:t>
            </w:r>
          </w:p>
        </w:tc>
        <w:tc>
          <w:tcPr>
            <w:tcW w:w="1038" w:type="dxa"/>
            <w:tcBorders>
              <w:top w:val="nil"/>
              <w:left w:val="nil"/>
              <w:bottom w:val="single" w:sz="4" w:space="0" w:color="auto"/>
              <w:right w:val="single" w:sz="4" w:space="0" w:color="auto"/>
            </w:tcBorders>
            <w:shd w:val="clear" w:color="auto" w:fill="auto"/>
            <w:vAlign w:val="center"/>
            <w:hideMark/>
          </w:tcPr>
          <w:p w14:paraId="2E3939D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0.10</w:t>
            </w:r>
          </w:p>
        </w:tc>
        <w:tc>
          <w:tcPr>
            <w:tcW w:w="1039" w:type="dxa"/>
            <w:tcBorders>
              <w:top w:val="nil"/>
              <w:left w:val="nil"/>
              <w:bottom w:val="single" w:sz="4" w:space="0" w:color="auto"/>
              <w:right w:val="single" w:sz="4" w:space="0" w:color="auto"/>
            </w:tcBorders>
            <w:shd w:val="clear" w:color="auto" w:fill="auto"/>
            <w:vAlign w:val="center"/>
            <w:hideMark/>
          </w:tcPr>
          <w:p w14:paraId="646BF13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0.12</w:t>
            </w:r>
          </w:p>
        </w:tc>
        <w:tc>
          <w:tcPr>
            <w:tcW w:w="1039" w:type="dxa"/>
            <w:tcBorders>
              <w:top w:val="nil"/>
              <w:left w:val="nil"/>
              <w:bottom w:val="single" w:sz="4" w:space="0" w:color="auto"/>
              <w:right w:val="single" w:sz="4" w:space="0" w:color="auto"/>
            </w:tcBorders>
            <w:shd w:val="clear" w:color="auto" w:fill="auto"/>
            <w:vAlign w:val="center"/>
            <w:hideMark/>
          </w:tcPr>
          <w:p w14:paraId="1C12F46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0.11</w:t>
            </w:r>
          </w:p>
        </w:tc>
        <w:tc>
          <w:tcPr>
            <w:tcW w:w="1039" w:type="dxa"/>
            <w:tcBorders>
              <w:top w:val="nil"/>
              <w:left w:val="nil"/>
              <w:bottom w:val="single" w:sz="4" w:space="0" w:color="auto"/>
              <w:right w:val="single" w:sz="8" w:space="0" w:color="auto"/>
            </w:tcBorders>
            <w:shd w:val="clear" w:color="auto" w:fill="auto"/>
            <w:vAlign w:val="center"/>
            <w:hideMark/>
          </w:tcPr>
          <w:p w14:paraId="1E37BAB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0.11</w:t>
            </w:r>
          </w:p>
        </w:tc>
      </w:tr>
      <w:tr w:rsidR="00566597" w:rsidRPr="001953AA" w14:paraId="71825160"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108EBFE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Isobutane</w:t>
            </w:r>
          </w:p>
        </w:tc>
        <w:tc>
          <w:tcPr>
            <w:tcW w:w="1040" w:type="dxa"/>
            <w:tcBorders>
              <w:top w:val="nil"/>
              <w:left w:val="nil"/>
              <w:bottom w:val="single" w:sz="4" w:space="0" w:color="auto"/>
              <w:right w:val="single" w:sz="8" w:space="0" w:color="auto"/>
            </w:tcBorders>
            <w:shd w:val="clear" w:color="auto" w:fill="auto"/>
            <w:vAlign w:val="center"/>
            <w:hideMark/>
          </w:tcPr>
          <w:p w14:paraId="4F6479E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ppmv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CA45D5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w:t>
            </w:r>
          </w:p>
        </w:tc>
        <w:tc>
          <w:tcPr>
            <w:tcW w:w="1039" w:type="dxa"/>
            <w:tcBorders>
              <w:top w:val="nil"/>
              <w:left w:val="nil"/>
              <w:bottom w:val="single" w:sz="4" w:space="0" w:color="auto"/>
              <w:right w:val="single" w:sz="4" w:space="0" w:color="auto"/>
            </w:tcBorders>
            <w:shd w:val="clear" w:color="auto" w:fill="auto"/>
            <w:vAlign w:val="center"/>
            <w:hideMark/>
          </w:tcPr>
          <w:p w14:paraId="289EB49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0.2</w:t>
            </w:r>
          </w:p>
        </w:tc>
        <w:tc>
          <w:tcPr>
            <w:tcW w:w="1039" w:type="dxa"/>
            <w:tcBorders>
              <w:top w:val="nil"/>
              <w:left w:val="nil"/>
              <w:bottom w:val="single" w:sz="4" w:space="0" w:color="auto"/>
              <w:right w:val="single" w:sz="4" w:space="0" w:color="auto"/>
            </w:tcBorders>
            <w:shd w:val="clear" w:color="auto" w:fill="auto"/>
            <w:vAlign w:val="center"/>
            <w:hideMark/>
          </w:tcPr>
          <w:p w14:paraId="6B81FB3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w:t>
            </w:r>
          </w:p>
        </w:tc>
        <w:tc>
          <w:tcPr>
            <w:tcW w:w="1039" w:type="dxa"/>
            <w:tcBorders>
              <w:top w:val="nil"/>
              <w:left w:val="nil"/>
              <w:bottom w:val="single" w:sz="4" w:space="0" w:color="auto"/>
              <w:right w:val="single" w:sz="4" w:space="0" w:color="auto"/>
            </w:tcBorders>
            <w:shd w:val="clear" w:color="auto" w:fill="auto"/>
            <w:vAlign w:val="center"/>
            <w:hideMark/>
          </w:tcPr>
          <w:p w14:paraId="748F2CF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w:t>
            </w:r>
          </w:p>
        </w:tc>
        <w:tc>
          <w:tcPr>
            <w:tcW w:w="1038" w:type="dxa"/>
            <w:tcBorders>
              <w:top w:val="nil"/>
              <w:left w:val="nil"/>
              <w:bottom w:val="single" w:sz="4" w:space="0" w:color="auto"/>
              <w:right w:val="single" w:sz="4" w:space="0" w:color="auto"/>
            </w:tcBorders>
            <w:shd w:val="clear" w:color="auto" w:fill="auto"/>
            <w:vAlign w:val="center"/>
            <w:hideMark/>
          </w:tcPr>
          <w:p w14:paraId="33BD04B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w:t>
            </w:r>
          </w:p>
        </w:tc>
        <w:tc>
          <w:tcPr>
            <w:tcW w:w="1039" w:type="dxa"/>
            <w:tcBorders>
              <w:top w:val="nil"/>
              <w:left w:val="nil"/>
              <w:bottom w:val="single" w:sz="4" w:space="0" w:color="auto"/>
              <w:right w:val="single" w:sz="4" w:space="0" w:color="auto"/>
            </w:tcBorders>
            <w:shd w:val="clear" w:color="auto" w:fill="auto"/>
            <w:vAlign w:val="center"/>
            <w:hideMark/>
          </w:tcPr>
          <w:p w14:paraId="756B3D4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0.2</w:t>
            </w:r>
          </w:p>
        </w:tc>
        <w:tc>
          <w:tcPr>
            <w:tcW w:w="1039" w:type="dxa"/>
            <w:tcBorders>
              <w:top w:val="nil"/>
              <w:left w:val="nil"/>
              <w:bottom w:val="single" w:sz="4" w:space="0" w:color="auto"/>
              <w:right w:val="single" w:sz="4" w:space="0" w:color="auto"/>
            </w:tcBorders>
            <w:shd w:val="clear" w:color="auto" w:fill="auto"/>
            <w:vAlign w:val="center"/>
            <w:hideMark/>
          </w:tcPr>
          <w:p w14:paraId="2E1B4B6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0.2</w:t>
            </w:r>
          </w:p>
        </w:tc>
        <w:tc>
          <w:tcPr>
            <w:tcW w:w="1039" w:type="dxa"/>
            <w:tcBorders>
              <w:top w:val="nil"/>
              <w:left w:val="nil"/>
              <w:bottom w:val="single" w:sz="4" w:space="0" w:color="auto"/>
              <w:right w:val="single" w:sz="8" w:space="0" w:color="auto"/>
            </w:tcBorders>
            <w:shd w:val="clear" w:color="auto" w:fill="auto"/>
            <w:vAlign w:val="center"/>
            <w:hideMark/>
          </w:tcPr>
          <w:p w14:paraId="68286A4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0.2</w:t>
            </w:r>
          </w:p>
        </w:tc>
      </w:tr>
      <w:tr w:rsidR="00566597" w:rsidRPr="001953AA" w14:paraId="1B1A8589"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2F78CE6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Isobutylene</w:t>
            </w:r>
          </w:p>
        </w:tc>
        <w:tc>
          <w:tcPr>
            <w:tcW w:w="1040" w:type="dxa"/>
            <w:tcBorders>
              <w:top w:val="nil"/>
              <w:left w:val="nil"/>
              <w:bottom w:val="single" w:sz="4" w:space="0" w:color="auto"/>
              <w:right w:val="single" w:sz="8" w:space="0" w:color="auto"/>
            </w:tcBorders>
            <w:shd w:val="clear" w:color="auto" w:fill="auto"/>
            <w:vAlign w:val="center"/>
            <w:hideMark/>
          </w:tcPr>
          <w:p w14:paraId="489423D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ppmv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763076D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w:t>
            </w:r>
          </w:p>
        </w:tc>
        <w:tc>
          <w:tcPr>
            <w:tcW w:w="1039" w:type="dxa"/>
            <w:tcBorders>
              <w:top w:val="nil"/>
              <w:left w:val="nil"/>
              <w:bottom w:val="single" w:sz="4" w:space="0" w:color="auto"/>
              <w:right w:val="single" w:sz="4" w:space="0" w:color="auto"/>
            </w:tcBorders>
            <w:shd w:val="clear" w:color="auto" w:fill="auto"/>
            <w:vAlign w:val="center"/>
            <w:hideMark/>
          </w:tcPr>
          <w:p w14:paraId="3C4C716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0.2</w:t>
            </w:r>
          </w:p>
        </w:tc>
        <w:tc>
          <w:tcPr>
            <w:tcW w:w="1039" w:type="dxa"/>
            <w:tcBorders>
              <w:top w:val="nil"/>
              <w:left w:val="nil"/>
              <w:bottom w:val="single" w:sz="4" w:space="0" w:color="auto"/>
              <w:right w:val="single" w:sz="4" w:space="0" w:color="auto"/>
            </w:tcBorders>
            <w:shd w:val="clear" w:color="auto" w:fill="auto"/>
            <w:vAlign w:val="center"/>
            <w:hideMark/>
          </w:tcPr>
          <w:p w14:paraId="5BA8092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w:t>
            </w:r>
          </w:p>
        </w:tc>
        <w:tc>
          <w:tcPr>
            <w:tcW w:w="1039" w:type="dxa"/>
            <w:tcBorders>
              <w:top w:val="nil"/>
              <w:left w:val="nil"/>
              <w:bottom w:val="single" w:sz="4" w:space="0" w:color="auto"/>
              <w:right w:val="single" w:sz="4" w:space="0" w:color="auto"/>
            </w:tcBorders>
            <w:shd w:val="clear" w:color="auto" w:fill="auto"/>
            <w:vAlign w:val="center"/>
            <w:hideMark/>
          </w:tcPr>
          <w:p w14:paraId="58753ED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w:t>
            </w:r>
          </w:p>
        </w:tc>
        <w:tc>
          <w:tcPr>
            <w:tcW w:w="1038" w:type="dxa"/>
            <w:tcBorders>
              <w:top w:val="nil"/>
              <w:left w:val="nil"/>
              <w:bottom w:val="single" w:sz="4" w:space="0" w:color="auto"/>
              <w:right w:val="single" w:sz="4" w:space="0" w:color="auto"/>
            </w:tcBorders>
            <w:shd w:val="clear" w:color="auto" w:fill="auto"/>
            <w:vAlign w:val="center"/>
            <w:hideMark/>
          </w:tcPr>
          <w:p w14:paraId="24F7C39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w:t>
            </w:r>
          </w:p>
        </w:tc>
        <w:tc>
          <w:tcPr>
            <w:tcW w:w="1039" w:type="dxa"/>
            <w:tcBorders>
              <w:top w:val="nil"/>
              <w:left w:val="nil"/>
              <w:bottom w:val="single" w:sz="4" w:space="0" w:color="auto"/>
              <w:right w:val="single" w:sz="4" w:space="0" w:color="auto"/>
            </w:tcBorders>
            <w:shd w:val="clear" w:color="auto" w:fill="auto"/>
            <w:vAlign w:val="center"/>
            <w:hideMark/>
          </w:tcPr>
          <w:p w14:paraId="50179F1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0.2</w:t>
            </w:r>
          </w:p>
        </w:tc>
        <w:tc>
          <w:tcPr>
            <w:tcW w:w="1039" w:type="dxa"/>
            <w:tcBorders>
              <w:top w:val="nil"/>
              <w:left w:val="nil"/>
              <w:bottom w:val="single" w:sz="4" w:space="0" w:color="auto"/>
              <w:right w:val="single" w:sz="4" w:space="0" w:color="auto"/>
            </w:tcBorders>
            <w:shd w:val="clear" w:color="auto" w:fill="auto"/>
            <w:vAlign w:val="center"/>
            <w:hideMark/>
          </w:tcPr>
          <w:p w14:paraId="353F45B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0.2</w:t>
            </w:r>
          </w:p>
        </w:tc>
        <w:tc>
          <w:tcPr>
            <w:tcW w:w="1039" w:type="dxa"/>
            <w:tcBorders>
              <w:top w:val="nil"/>
              <w:left w:val="nil"/>
              <w:bottom w:val="single" w:sz="4" w:space="0" w:color="auto"/>
              <w:right w:val="single" w:sz="8" w:space="0" w:color="auto"/>
            </w:tcBorders>
            <w:shd w:val="clear" w:color="auto" w:fill="auto"/>
            <w:vAlign w:val="center"/>
            <w:hideMark/>
          </w:tcPr>
          <w:p w14:paraId="576364B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0.2</w:t>
            </w:r>
          </w:p>
        </w:tc>
      </w:tr>
      <w:tr w:rsidR="00566597" w:rsidRPr="001953AA" w14:paraId="408B0CD8"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381AB3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Methane</w:t>
            </w:r>
          </w:p>
        </w:tc>
        <w:tc>
          <w:tcPr>
            <w:tcW w:w="1040" w:type="dxa"/>
            <w:tcBorders>
              <w:top w:val="nil"/>
              <w:left w:val="nil"/>
              <w:bottom w:val="single" w:sz="4" w:space="0" w:color="auto"/>
              <w:right w:val="single" w:sz="8" w:space="0" w:color="auto"/>
            </w:tcBorders>
            <w:shd w:val="clear" w:color="auto" w:fill="auto"/>
            <w:vAlign w:val="center"/>
            <w:hideMark/>
          </w:tcPr>
          <w:p w14:paraId="0091492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ppmv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60B0022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1.90</w:t>
            </w:r>
          </w:p>
        </w:tc>
        <w:tc>
          <w:tcPr>
            <w:tcW w:w="1039" w:type="dxa"/>
            <w:tcBorders>
              <w:top w:val="nil"/>
              <w:left w:val="nil"/>
              <w:bottom w:val="single" w:sz="4" w:space="0" w:color="auto"/>
              <w:right w:val="single" w:sz="4" w:space="0" w:color="auto"/>
            </w:tcBorders>
            <w:shd w:val="clear" w:color="auto" w:fill="auto"/>
            <w:vAlign w:val="center"/>
            <w:hideMark/>
          </w:tcPr>
          <w:p w14:paraId="5B50949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2.10</w:t>
            </w:r>
          </w:p>
        </w:tc>
        <w:tc>
          <w:tcPr>
            <w:tcW w:w="1039" w:type="dxa"/>
            <w:tcBorders>
              <w:top w:val="nil"/>
              <w:left w:val="nil"/>
              <w:bottom w:val="single" w:sz="4" w:space="0" w:color="auto"/>
              <w:right w:val="single" w:sz="4" w:space="0" w:color="auto"/>
            </w:tcBorders>
            <w:shd w:val="clear" w:color="auto" w:fill="auto"/>
            <w:vAlign w:val="center"/>
            <w:hideMark/>
          </w:tcPr>
          <w:p w14:paraId="3D60A5F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2.20</w:t>
            </w:r>
          </w:p>
        </w:tc>
        <w:tc>
          <w:tcPr>
            <w:tcW w:w="1039" w:type="dxa"/>
            <w:tcBorders>
              <w:top w:val="nil"/>
              <w:left w:val="nil"/>
              <w:bottom w:val="single" w:sz="4" w:space="0" w:color="auto"/>
              <w:right w:val="single" w:sz="4" w:space="0" w:color="auto"/>
            </w:tcBorders>
            <w:shd w:val="clear" w:color="auto" w:fill="auto"/>
            <w:vAlign w:val="center"/>
            <w:hideMark/>
          </w:tcPr>
          <w:p w14:paraId="3FCCCBE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2.00</w:t>
            </w:r>
          </w:p>
        </w:tc>
        <w:tc>
          <w:tcPr>
            <w:tcW w:w="1038" w:type="dxa"/>
            <w:tcBorders>
              <w:top w:val="nil"/>
              <w:left w:val="nil"/>
              <w:bottom w:val="single" w:sz="4" w:space="0" w:color="auto"/>
              <w:right w:val="single" w:sz="4" w:space="0" w:color="auto"/>
            </w:tcBorders>
            <w:shd w:val="clear" w:color="auto" w:fill="auto"/>
            <w:vAlign w:val="center"/>
            <w:hideMark/>
          </w:tcPr>
          <w:p w14:paraId="2EB7337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2.10</w:t>
            </w:r>
          </w:p>
        </w:tc>
        <w:tc>
          <w:tcPr>
            <w:tcW w:w="1039" w:type="dxa"/>
            <w:tcBorders>
              <w:top w:val="nil"/>
              <w:left w:val="nil"/>
              <w:bottom w:val="single" w:sz="4" w:space="0" w:color="auto"/>
              <w:right w:val="single" w:sz="4" w:space="0" w:color="auto"/>
            </w:tcBorders>
            <w:shd w:val="clear" w:color="auto" w:fill="auto"/>
            <w:vAlign w:val="center"/>
            <w:hideMark/>
          </w:tcPr>
          <w:p w14:paraId="453E07D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2.20</w:t>
            </w:r>
          </w:p>
        </w:tc>
        <w:tc>
          <w:tcPr>
            <w:tcW w:w="1039" w:type="dxa"/>
            <w:tcBorders>
              <w:top w:val="nil"/>
              <w:left w:val="nil"/>
              <w:bottom w:val="single" w:sz="4" w:space="0" w:color="auto"/>
              <w:right w:val="single" w:sz="4" w:space="0" w:color="auto"/>
            </w:tcBorders>
            <w:shd w:val="clear" w:color="auto" w:fill="auto"/>
            <w:vAlign w:val="center"/>
            <w:hideMark/>
          </w:tcPr>
          <w:p w14:paraId="77BF920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1.90</w:t>
            </w:r>
          </w:p>
        </w:tc>
        <w:tc>
          <w:tcPr>
            <w:tcW w:w="1039" w:type="dxa"/>
            <w:tcBorders>
              <w:top w:val="nil"/>
              <w:left w:val="nil"/>
              <w:bottom w:val="single" w:sz="4" w:space="0" w:color="auto"/>
              <w:right w:val="single" w:sz="8" w:space="0" w:color="auto"/>
            </w:tcBorders>
            <w:shd w:val="clear" w:color="auto" w:fill="auto"/>
            <w:vAlign w:val="center"/>
            <w:hideMark/>
          </w:tcPr>
          <w:p w14:paraId="0B51147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1.90</w:t>
            </w:r>
          </w:p>
        </w:tc>
      </w:tr>
      <w:tr w:rsidR="00566597" w:rsidRPr="001953AA" w14:paraId="6CA87017"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31789EB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n-Butane</w:t>
            </w:r>
          </w:p>
        </w:tc>
        <w:tc>
          <w:tcPr>
            <w:tcW w:w="1040" w:type="dxa"/>
            <w:tcBorders>
              <w:top w:val="nil"/>
              <w:left w:val="nil"/>
              <w:bottom w:val="single" w:sz="4" w:space="0" w:color="auto"/>
              <w:right w:val="single" w:sz="8" w:space="0" w:color="auto"/>
            </w:tcBorders>
            <w:shd w:val="clear" w:color="auto" w:fill="auto"/>
            <w:vAlign w:val="center"/>
            <w:hideMark/>
          </w:tcPr>
          <w:p w14:paraId="7B6DFA6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ppmv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452BD0B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3CF2655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3A261C7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631F9A2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8" w:type="dxa"/>
            <w:tcBorders>
              <w:top w:val="nil"/>
              <w:left w:val="nil"/>
              <w:bottom w:val="single" w:sz="4" w:space="0" w:color="auto"/>
              <w:right w:val="single" w:sz="4" w:space="0" w:color="auto"/>
            </w:tcBorders>
            <w:shd w:val="clear" w:color="auto" w:fill="auto"/>
            <w:vAlign w:val="center"/>
            <w:hideMark/>
          </w:tcPr>
          <w:p w14:paraId="4E69096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2E9B9D3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22EA780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8" w:space="0" w:color="auto"/>
            </w:tcBorders>
            <w:shd w:val="clear" w:color="auto" w:fill="auto"/>
            <w:vAlign w:val="center"/>
            <w:hideMark/>
          </w:tcPr>
          <w:p w14:paraId="180AAD5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r>
      <w:tr w:rsidR="00566597" w:rsidRPr="001953AA" w14:paraId="1F41C402"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14E116D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n-Propane</w:t>
            </w:r>
          </w:p>
        </w:tc>
        <w:tc>
          <w:tcPr>
            <w:tcW w:w="1040" w:type="dxa"/>
            <w:tcBorders>
              <w:top w:val="nil"/>
              <w:left w:val="nil"/>
              <w:bottom w:val="single" w:sz="4" w:space="0" w:color="auto"/>
              <w:right w:val="single" w:sz="8" w:space="0" w:color="auto"/>
            </w:tcBorders>
            <w:shd w:val="clear" w:color="auto" w:fill="auto"/>
            <w:vAlign w:val="center"/>
            <w:hideMark/>
          </w:tcPr>
          <w:p w14:paraId="1A372DE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ppmv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1E79B1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0.10</w:t>
            </w:r>
          </w:p>
        </w:tc>
        <w:tc>
          <w:tcPr>
            <w:tcW w:w="1039" w:type="dxa"/>
            <w:tcBorders>
              <w:top w:val="nil"/>
              <w:left w:val="nil"/>
              <w:bottom w:val="single" w:sz="4" w:space="0" w:color="auto"/>
              <w:right w:val="single" w:sz="4" w:space="0" w:color="auto"/>
            </w:tcBorders>
            <w:shd w:val="clear" w:color="auto" w:fill="auto"/>
            <w:vAlign w:val="center"/>
            <w:hideMark/>
          </w:tcPr>
          <w:p w14:paraId="3D352AA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0.11</w:t>
            </w:r>
          </w:p>
        </w:tc>
        <w:tc>
          <w:tcPr>
            <w:tcW w:w="1039" w:type="dxa"/>
            <w:tcBorders>
              <w:top w:val="nil"/>
              <w:left w:val="nil"/>
              <w:bottom w:val="single" w:sz="4" w:space="0" w:color="auto"/>
              <w:right w:val="single" w:sz="4" w:space="0" w:color="auto"/>
            </w:tcBorders>
            <w:shd w:val="clear" w:color="auto" w:fill="auto"/>
            <w:vAlign w:val="center"/>
            <w:hideMark/>
          </w:tcPr>
          <w:p w14:paraId="3BB2211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0.09</w:t>
            </w:r>
          </w:p>
        </w:tc>
        <w:tc>
          <w:tcPr>
            <w:tcW w:w="1039" w:type="dxa"/>
            <w:tcBorders>
              <w:top w:val="nil"/>
              <w:left w:val="nil"/>
              <w:bottom w:val="single" w:sz="4" w:space="0" w:color="auto"/>
              <w:right w:val="single" w:sz="4" w:space="0" w:color="auto"/>
            </w:tcBorders>
            <w:shd w:val="clear" w:color="auto" w:fill="auto"/>
            <w:vAlign w:val="center"/>
            <w:hideMark/>
          </w:tcPr>
          <w:p w14:paraId="3BAC095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0.10</w:t>
            </w:r>
          </w:p>
        </w:tc>
        <w:tc>
          <w:tcPr>
            <w:tcW w:w="1038" w:type="dxa"/>
            <w:tcBorders>
              <w:top w:val="nil"/>
              <w:left w:val="nil"/>
              <w:bottom w:val="single" w:sz="4" w:space="0" w:color="auto"/>
              <w:right w:val="single" w:sz="4" w:space="0" w:color="auto"/>
            </w:tcBorders>
            <w:shd w:val="clear" w:color="auto" w:fill="auto"/>
            <w:vAlign w:val="center"/>
            <w:hideMark/>
          </w:tcPr>
          <w:p w14:paraId="51EFC30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0.10</w:t>
            </w:r>
          </w:p>
        </w:tc>
        <w:tc>
          <w:tcPr>
            <w:tcW w:w="1039" w:type="dxa"/>
            <w:tcBorders>
              <w:top w:val="nil"/>
              <w:left w:val="nil"/>
              <w:bottom w:val="single" w:sz="4" w:space="0" w:color="auto"/>
              <w:right w:val="single" w:sz="4" w:space="0" w:color="auto"/>
            </w:tcBorders>
            <w:shd w:val="clear" w:color="auto" w:fill="auto"/>
            <w:vAlign w:val="center"/>
            <w:hideMark/>
          </w:tcPr>
          <w:p w14:paraId="7619844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0.12</w:t>
            </w:r>
          </w:p>
        </w:tc>
        <w:tc>
          <w:tcPr>
            <w:tcW w:w="1039" w:type="dxa"/>
            <w:tcBorders>
              <w:top w:val="nil"/>
              <w:left w:val="nil"/>
              <w:bottom w:val="single" w:sz="4" w:space="0" w:color="auto"/>
              <w:right w:val="single" w:sz="4" w:space="0" w:color="auto"/>
            </w:tcBorders>
            <w:shd w:val="clear" w:color="auto" w:fill="auto"/>
            <w:vAlign w:val="center"/>
            <w:hideMark/>
          </w:tcPr>
          <w:p w14:paraId="4BF4CCD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0.11</w:t>
            </w:r>
          </w:p>
        </w:tc>
        <w:tc>
          <w:tcPr>
            <w:tcW w:w="1039" w:type="dxa"/>
            <w:tcBorders>
              <w:top w:val="nil"/>
              <w:left w:val="nil"/>
              <w:bottom w:val="single" w:sz="4" w:space="0" w:color="auto"/>
              <w:right w:val="single" w:sz="8" w:space="0" w:color="auto"/>
            </w:tcBorders>
            <w:shd w:val="clear" w:color="auto" w:fill="auto"/>
            <w:vAlign w:val="center"/>
            <w:hideMark/>
          </w:tcPr>
          <w:p w14:paraId="0962682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0.11</w:t>
            </w:r>
          </w:p>
        </w:tc>
      </w:tr>
      <w:tr w:rsidR="00566597" w:rsidRPr="001953AA" w14:paraId="1302EEE8"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39094A8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Propylene</w:t>
            </w:r>
          </w:p>
        </w:tc>
        <w:tc>
          <w:tcPr>
            <w:tcW w:w="1040" w:type="dxa"/>
            <w:tcBorders>
              <w:top w:val="nil"/>
              <w:left w:val="nil"/>
              <w:bottom w:val="single" w:sz="4" w:space="0" w:color="auto"/>
              <w:right w:val="single" w:sz="8" w:space="0" w:color="auto"/>
            </w:tcBorders>
            <w:shd w:val="clear" w:color="auto" w:fill="auto"/>
            <w:vAlign w:val="center"/>
            <w:hideMark/>
          </w:tcPr>
          <w:p w14:paraId="347D1A0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ppmv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E5C311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w:t>
            </w:r>
          </w:p>
        </w:tc>
        <w:tc>
          <w:tcPr>
            <w:tcW w:w="1039" w:type="dxa"/>
            <w:tcBorders>
              <w:top w:val="nil"/>
              <w:left w:val="nil"/>
              <w:bottom w:val="single" w:sz="4" w:space="0" w:color="auto"/>
              <w:right w:val="single" w:sz="4" w:space="0" w:color="auto"/>
            </w:tcBorders>
            <w:shd w:val="clear" w:color="auto" w:fill="auto"/>
            <w:vAlign w:val="center"/>
            <w:hideMark/>
          </w:tcPr>
          <w:p w14:paraId="71D53D0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0.2</w:t>
            </w:r>
          </w:p>
        </w:tc>
        <w:tc>
          <w:tcPr>
            <w:tcW w:w="1039" w:type="dxa"/>
            <w:tcBorders>
              <w:top w:val="nil"/>
              <w:left w:val="nil"/>
              <w:bottom w:val="single" w:sz="4" w:space="0" w:color="auto"/>
              <w:right w:val="single" w:sz="4" w:space="0" w:color="auto"/>
            </w:tcBorders>
            <w:shd w:val="clear" w:color="auto" w:fill="auto"/>
            <w:vAlign w:val="center"/>
            <w:hideMark/>
          </w:tcPr>
          <w:p w14:paraId="1C938D1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w:t>
            </w:r>
          </w:p>
        </w:tc>
        <w:tc>
          <w:tcPr>
            <w:tcW w:w="1039" w:type="dxa"/>
            <w:tcBorders>
              <w:top w:val="nil"/>
              <w:left w:val="nil"/>
              <w:bottom w:val="single" w:sz="4" w:space="0" w:color="auto"/>
              <w:right w:val="single" w:sz="4" w:space="0" w:color="auto"/>
            </w:tcBorders>
            <w:shd w:val="clear" w:color="auto" w:fill="auto"/>
            <w:vAlign w:val="center"/>
            <w:hideMark/>
          </w:tcPr>
          <w:p w14:paraId="63995B5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w:t>
            </w:r>
          </w:p>
        </w:tc>
        <w:tc>
          <w:tcPr>
            <w:tcW w:w="1038" w:type="dxa"/>
            <w:tcBorders>
              <w:top w:val="nil"/>
              <w:left w:val="nil"/>
              <w:bottom w:val="single" w:sz="4" w:space="0" w:color="auto"/>
              <w:right w:val="single" w:sz="4" w:space="0" w:color="auto"/>
            </w:tcBorders>
            <w:shd w:val="clear" w:color="auto" w:fill="auto"/>
            <w:vAlign w:val="center"/>
            <w:hideMark/>
          </w:tcPr>
          <w:p w14:paraId="0D51EF3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w:t>
            </w:r>
          </w:p>
        </w:tc>
        <w:tc>
          <w:tcPr>
            <w:tcW w:w="1039" w:type="dxa"/>
            <w:tcBorders>
              <w:top w:val="nil"/>
              <w:left w:val="nil"/>
              <w:bottom w:val="single" w:sz="4" w:space="0" w:color="auto"/>
              <w:right w:val="single" w:sz="4" w:space="0" w:color="auto"/>
            </w:tcBorders>
            <w:shd w:val="clear" w:color="auto" w:fill="auto"/>
            <w:vAlign w:val="center"/>
            <w:hideMark/>
          </w:tcPr>
          <w:p w14:paraId="1B5336A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0.2</w:t>
            </w:r>
          </w:p>
        </w:tc>
        <w:tc>
          <w:tcPr>
            <w:tcW w:w="1039" w:type="dxa"/>
            <w:tcBorders>
              <w:top w:val="nil"/>
              <w:left w:val="nil"/>
              <w:bottom w:val="single" w:sz="4" w:space="0" w:color="auto"/>
              <w:right w:val="single" w:sz="4" w:space="0" w:color="auto"/>
            </w:tcBorders>
            <w:shd w:val="clear" w:color="auto" w:fill="auto"/>
            <w:vAlign w:val="center"/>
            <w:hideMark/>
          </w:tcPr>
          <w:p w14:paraId="6264491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0.2</w:t>
            </w:r>
          </w:p>
        </w:tc>
        <w:tc>
          <w:tcPr>
            <w:tcW w:w="1039" w:type="dxa"/>
            <w:tcBorders>
              <w:top w:val="nil"/>
              <w:left w:val="nil"/>
              <w:bottom w:val="single" w:sz="4" w:space="0" w:color="auto"/>
              <w:right w:val="single" w:sz="8" w:space="0" w:color="auto"/>
            </w:tcBorders>
            <w:shd w:val="clear" w:color="auto" w:fill="auto"/>
            <w:vAlign w:val="center"/>
            <w:hideMark/>
          </w:tcPr>
          <w:p w14:paraId="3C548F1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0.2</w:t>
            </w:r>
          </w:p>
        </w:tc>
      </w:tr>
      <w:tr w:rsidR="00566597" w:rsidRPr="001953AA" w14:paraId="450D7AE4"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7293E39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Propyne</w:t>
            </w:r>
          </w:p>
        </w:tc>
        <w:tc>
          <w:tcPr>
            <w:tcW w:w="1040" w:type="dxa"/>
            <w:tcBorders>
              <w:top w:val="nil"/>
              <w:left w:val="nil"/>
              <w:bottom w:val="single" w:sz="4" w:space="0" w:color="auto"/>
              <w:right w:val="single" w:sz="8" w:space="0" w:color="auto"/>
            </w:tcBorders>
            <w:shd w:val="clear" w:color="auto" w:fill="auto"/>
            <w:vAlign w:val="center"/>
            <w:hideMark/>
          </w:tcPr>
          <w:p w14:paraId="2E8E0EB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ppmv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AD8333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w:t>
            </w:r>
          </w:p>
        </w:tc>
        <w:tc>
          <w:tcPr>
            <w:tcW w:w="1039" w:type="dxa"/>
            <w:tcBorders>
              <w:top w:val="nil"/>
              <w:left w:val="nil"/>
              <w:bottom w:val="single" w:sz="4" w:space="0" w:color="auto"/>
              <w:right w:val="single" w:sz="4" w:space="0" w:color="auto"/>
            </w:tcBorders>
            <w:shd w:val="clear" w:color="auto" w:fill="auto"/>
            <w:vAlign w:val="center"/>
            <w:hideMark/>
          </w:tcPr>
          <w:p w14:paraId="7331948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0.2</w:t>
            </w:r>
          </w:p>
        </w:tc>
        <w:tc>
          <w:tcPr>
            <w:tcW w:w="1039" w:type="dxa"/>
            <w:tcBorders>
              <w:top w:val="nil"/>
              <w:left w:val="nil"/>
              <w:bottom w:val="single" w:sz="4" w:space="0" w:color="auto"/>
              <w:right w:val="single" w:sz="4" w:space="0" w:color="auto"/>
            </w:tcBorders>
            <w:shd w:val="clear" w:color="auto" w:fill="auto"/>
            <w:vAlign w:val="center"/>
            <w:hideMark/>
          </w:tcPr>
          <w:p w14:paraId="501CE1A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w:t>
            </w:r>
          </w:p>
        </w:tc>
        <w:tc>
          <w:tcPr>
            <w:tcW w:w="1039" w:type="dxa"/>
            <w:tcBorders>
              <w:top w:val="nil"/>
              <w:left w:val="nil"/>
              <w:bottom w:val="single" w:sz="4" w:space="0" w:color="auto"/>
              <w:right w:val="single" w:sz="4" w:space="0" w:color="auto"/>
            </w:tcBorders>
            <w:shd w:val="clear" w:color="auto" w:fill="auto"/>
            <w:vAlign w:val="center"/>
            <w:hideMark/>
          </w:tcPr>
          <w:p w14:paraId="7F0A9EC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w:t>
            </w:r>
          </w:p>
        </w:tc>
        <w:tc>
          <w:tcPr>
            <w:tcW w:w="1038" w:type="dxa"/>
            <w:tcBorders>
              <w:top w:val="nil"/>
              <w:left w:val="nil"/>
              <w:bottom w:val="single" w:sz="4" w:space="0" w:color="auto"/>
              <w:right w:val="single" w:sz="4" w:space="0" w:color="auto"/>
            </w:tcBorders>
            <w:shd w:val="clear" w:color="auto" w:fill="auto"/>
            <w:vAlign w:val="center"/>
            <w:hideMark/>
          </w:tcPr>
          <w:p w14:paraId="557B59C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w:t>
            </w:r>
          </w:p>
        </w:tc>
        <w:tc>
          <w:tcPr>
            <w:tcW w:w="1039" w:type="dxa"/>
            <w:tcBorders>
              <w:top w:val="nil"/>
              <w:left w:val="nil"/>
              <w:bottom w:val="single" w:sz="4" w:space="0" w:color="auto"/>
              <w:right w:val="single" w:sz="4" w:space="0" w:color="auto"/>
            </w:tcBorders>
            <w:shd w:val="clear" w:color="auto" w:fill="auto"/>
            <w:vAlign w:val="center"/>
            <w:hideMark/>
          </w:tcPr>
          <w:p w14:paraId="78309E7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0.2</w:t>
            </w:r>
          </w:p>
        </w:tc>
        <w:tc>
          <w:tcPr>
            <w:tcW w:w="1039" w:type="dxa"/>
            <w:tcBorders>
              <w:top w:val="nil"/>
              <w:left w:val="nil"/>
              <w:bottom w:val="single" w:sz="4" w:space="0" w:color="auto"/>
              <w:right w:val="single" w:sz="4" w:space="0" w:color="auto"/>
            </w:tcBorders>
            <w:shd w:val="clear" w:color="auto" w:fill="auto"/>
            <w:vAlign w:val="center"/>
            <w:hideMark/>
          </w:tcPr>
          <w:p w14:paraId="7C3CB77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0.2</w:t>
            </w:r>
          </w:p>
        </w:tc>
        <w:tc>
          <w:tcPr>
            <w:tcW w:w="1039" w:type="dxa"/>
            <w:tcBorders>
              <w:top w:val="nil"/>
              <w:left w:val="nil"/>
              <w:bottom w:val="single" w:sz="4" w:space="0" w:color="auto"/>
              <w:right w:val="single" w:sz="8" w:space="0" w:color="auto"/>
            </w:tcBorders>
            <w:shd w:val="clear" w:color="auto" w:fill="auto"/>
            <w:vAlign w:val="center"/>
            <w:hideMark/>
          </w:tcPr>
          <w:p w14:paraId="40562D1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0.2</w:t>
            </w:r>
          </w:p>
        </w:tc>
      </w:tr>
      <w:tr w:rsidR="00566597" w:rsidRPr="001953AA" w14:paraId="7D6EF62A"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3130500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trans-2-Butene</w:t>
            </w:r>
          </w:p>
        </w:tc>
        <w:tc>
          <w:tcPr>
            <w:tcW w:w="1040" w:type="dxa"/>
            <w:tcBorders>
              <w:top w:val="nil"/>
              <w:left w:val="nil"/>
              <w:bottom w:val="single" w:sz="4" w:space="0" w:color="auto"/>
              <w:right w:val="single" w:sz="8" w:space="0" w:color="auto"/>
            </w:tcBorders>
            <w:shd w:val="clear" w:color="auto" w:fill="auto"/>
            <w:vAlign w:val="center"/>
            <w:hideMark/>
          </w:tcPr>
          <w:p w14:paraId="2579DB4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ppmv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4EDF07D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0.13</w:t>
            </w:r>
          </w:p>
        </w:tc>
        <w:tc>
          <w:tcPr>
            <w:tcW w:w="1039" w:type="dxa"/>
            <w:tcBorders>
              <w:top w:val="nil"/>
              <w:left w:val="nil"/>
              <w:bottom w:val="single" w:sz="4" w:space="0" w:color="auto"/>
              <w:right w:val="single" w:sz="4" w:space="0" w:color="auto"/>
            </w:tcBorders>
            <w:shd w:val="clear" w:color="auto" w:fill="auto"/>
            <w:vAlign w:val="center"/>
            <w:hideMark/>
          </w:tcPr>
          <w:p w14:paraId="5D3DA2E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0.14</w:t>
            </w:r>
          </w:p>
        </w:tc>
        <w:tc>
          <w:tcPr>
            <w:tcW w:w="1039" w:type="dxa"/>
            <w:tcBorders>
              <w:top w:val="nil"/>
              <w:left w:val="nil"/>
              <w:bottom w:val="single" w:sz="4" w:space="0" w:color="auto"/>
              <w:right w:val="single" w:sz="4" w:space="0" w:color="auto"/>
            </w:tcBorders>
            <w:shd w:val="clear" w:color="auto" w:fill="auto"/>
            <w:vAlign w:val="center"/>
            <w:hideMark/>
          </w:tcPr>
          <w:p w14:paraId="209EFD7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0.12</w:t>
            </w:r>
          </w:p>
        </w:tc>
        <w:tc>
          <w:tcPr>
            <w:tcW w:w="1039" w:type="dxa"/>
            <w:tcBorders>
              <w:top w:val="nil"/>
              <w:left w:val="nil"/>
              <w:bottom w:val="single" w:sz="4" w:space="0" w:color="auto"/>
              <w:right w:val="single" w:sz="4" w:space="0" w:color="auto"/>
            </w:tcBorders>
            <w:shd w:val="clear" w:color="auto" w:fill="auto"/>
            <w:vAlign w:val="center"/>
            <w:hideMark/>
          </w:tcPr>
          <w:p w14:paraId="0E6E82A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0.13</w:t>
            </w:r>
          </w:p>
        </w:tc>
        <w:tc>
          <w:tcPr>
            <w:tcW w:w="1038" w:type="dxa"/>
            <w:tcBorders>
              <w:top w:val="nil"/>
              <w:left w:val="nil"/>
              <w:bottom w:val="single" w:sz="4" w:space="0" w:color="auto"/>
              <w:right w:val="single" w:sz="4" w:space="0" w:color="auto"/>
            </w:tcBorders>
            <w:shd w:val="clear" w:color="auto" w:fill="auto"/>
            <w:vAlign w:val="center"/>
            <w:hideMark/>
          </w:tcPr>
          <w:p w14:paraId="4096A13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0.13</w:t>
            </w:r>
          </w:p>
        </w:tc>
        <w:tc>
          <w:tcPr>
            <w:tcW w:w="1039" w:type="dxa"/>
            <w:tcBorders>
              <w:top w:val="nil"/>
              <w:left w:val="nil"/>
              <w:bottom w:val="single" w:sz="4" w:space="0" w:color="auto"/>
              <w:right w:val="single" w:sz="4" w:space="0" w:color="auto"/>
            </w:tcBorders>
            <w:shd w:val="clear" w:color="auto" w:fill="auto"/>
            <w:vAlign w:val="center"/>
            <w:hideMark/>
          </w:tcPr>
          <w:p w14:paraId="6DB2F04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0.15</w:t>
            </w:r>
          </w:p>
        </w:tc>
        <w:tc>
          <w:tcPr>
            <w:tcW w:w="1039" w:type="dxa"/>
            <w:tcBorders>
              <w:top w:val="nil"/>
              <w:left w:val="nil"/>
              <w:bottom w:val="single" w:sz="4" w:space="0" w:color="auto"/>
              <w:right w:val="single" w:sz="4" w:space="0" w:color="auto"/>
            </w:tcBorders>
            <w:shd w:val="clear" w:color="auto" w:fill="auto"/>
            <w:vAlign w:val="center"/>
            <w:hideMark/>
          </w:tcPr>
          <w:p w14:paraId="04B8A9F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0.14</w:t>
            </w:r>
          </w:p>
        </w:tc>
        <w:tc>
          <w:tcPr>
            <w:tcW w:w="1039" w:type="dxa"/>
            <w:tcBorders>
              <w:top w:val="nil"/>
              <w:left w:val="nil"/>
              <w:bottom w:val="single" w:sz="4" w:space="0" w:color="auto"/>
              <w:right w:val="single" w:sz="8" w:space="0" w:color="auto"/>
            </w:tcBorders>
            <w:shd w:val="clear" w:color="auto" w:fill="auto"/>
            <w:vAlign w:val="center"/>
            <w:hideMark/>
          </w:tcPr>
          <w:p w14:paraId="3B5D180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0.14</w:t>
            </w:r>
          </w:p>
        </w:tc>
      </w:tr>
      <w:tr w:rsidR="00566597" w:rsidRPr="001953AA" w14:paraId="6EF20ECB"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24E6A99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2,5-Dimethylthiophene</w:t>
            </w:r>
          </w:p>
        </w:tc>
        <w:tc>
          <w:tcPr>
            <w:tcW w:w="1040" w:type="dxa"/>
            <w:tcBorders>
              <w:top w:val="nil"/>
              <w:left w:val="nil"/>
              <w:bottom w:val="single" w:sz="4" w:space="0" w:color="auto"/>
              <w:right w:val="single" w:sz="8" w:space="0" w:color="auto"/>
            </w:tcBorders>
            <w:shd w:val="clear" w:color="auto" w:fill="auto"/>
            <w:vAlign w:val="center"/>
            <w:hideMark/>
          </w:tcPr>
          <w:p w14:paraId="4005A55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3A56C2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6C33C53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192120F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26FADC9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8" w:type="dxa"/>
            <w:tcBorders>
              <w:top w:val="nil"/>
              <w:left w:val="nil"/>
              <w:bottom w:val="single" w:sz="4" w:space="0" w:color="auto"/>
              <w:right w:val="single" w:sz="4" w:space="0" w:color="auto"/>
            </w:tcBorders>
            <w:shd w:val="clear" w:color="auto" w:fill="auto"/>
            <w:vAlign w:val="center"/>
            <w:hideMark/>
          </w:tcPr>
          <w:p w14:paraId="00ECF7B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1DE86BD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787F008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8" w:space="0" w:color="auto"/>
            </w:tcBorders>
            <w:shd w:val="clear" w:color="auto" w:fill="auto"/>
            <w:vAlign w:val="center"/>
            <w:hideMark/>
          </w:tcPr>
          <w:p w14:paraId="3B455C4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r>
      <w:tr w:rsidR="00566597" w:rsidRPr="001953AA" w14:paraId="18747B74"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572E7D6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2-Ethylthiophene</w:t>
            </w:r>
          </w:p>
        </w:tc>
        <w:tc>
          <w:tcPr>
            <w:tcW w:w="1040" w:type="dxa"/>
            <w:tcBorders>
              <w:top w:val="nil"/>
              <w:left w:val="nil"/>
              <w:bottom w:val="single" w:sz="4" w:space="0" w:color="auto"/>
              <w:right w:val="single" w:sz="8" w:space="0" w:color="auto"/>
            </w:tcBorders>
            <w:shd w:val="clear" w:color="auto" w:fill="auto"/>
            <w:vAlign w:val="center"/>
            <w:hideMark/>
          </w:tcPr>
          <w:p w14:paraId="2D8CC0F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0BD4801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724254C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75BA79F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0DE6746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8" w:type="dxa"/>
            <w:tcBorders>
              <w:top w:val="nil"/>
              <w:left w:val="nil"/>
              <w:bottom w:val="single" w:sz="4" w:space="0" w:color="auto"/>
              <w:right w:val="single" w:sz="4" w:space="0" w:color="auto"/>
            </w:tcBorders>
            <w:shd w:val="clear" w:color="auto" w:fill="auto"/>
            <w:vAlign w:val="center"/>
            <w:hideMark/>
          </w:tcPr>
          <w:p w14:paraId="5D0CE57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52CAFF3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50AD885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8" w:space="0" w:color="auto"/>
            </w:tcBorders>
            <w:shd w:val="clear" w:color="auto" w:fill="auto"/>
            <w:vAlign w:val="center"/>
            <w:hideMark/>
          </w:tcPr>
          <w:p w14:paraId="2C53732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r>
      <w:tr w:rsidR="00566597" w:rsidRPr="001953AA" w14:paraId="4353AC3B"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47B0C90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2-Methylthiophene</w:t>
            </w:r>
          </w:p>
        </w:tc>
        <w:tc>
          <w:tcPr>
            <w:tcW w:w="1040" w:type="dxa"/>
            <w:tcBorders>
              <w:top w:val="nil"/>
              <w:left w:val="nil"/>
              <w:bottom w:val="single" w:sz="4" w:space="0" w:color="auto"/>
              <w:right w:val="single" w:sz="8" w:space="0" w:color="auto"/>
            </w:tcBorders>
            <w:shd w:val="clear" w:color="auto" w:fill="auto"/>
            <w:vAlign w:val="center"/>
            <w:hideMark/>
          </w:tcPr>
          <w:p w14:paraId="641D4B7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2E3FA7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0F0CFEA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0092087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7D5B6EC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8" w:type="dxa"/>
            <w:tcBorders>
              <w:top w:val="nil"/>
              <w:left w:val="nil"/>
              <w:bottom w:val="single" w:sz="4" w:space="0" w:color="auto"/>
              <w:right w:val="single" w:sz="4" w:space="0" w:color="auto"/>
            </w:tcBorders>
            <w:shd w:val="clear" w:color="auto" w:fill="auto"/>
            <w:vAlign w:val="center"/>
            <w:hideMark/>
          </w:tcPr>
          <w:p w14:paraId="37B4E4C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31B9F65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462D5DF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8" w:space="0" w:color="auto"/>
            </w:tcBorders>
            <w:shd w:val="clear" w:color="auto" w:fill="auto"/>
            <w:vAlign w:val="center"/>
            <w:hideMark/>
          </w:tcPr>
          <w:p w14:paraId="5579F90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r>
      <w:tr w:rsidR="00566597" w:rsidRPr="001953AA" w14:paraId="349F8BCB"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7C0324B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3-Methylthiophene</w:t>
            </w:r>
          </w:p>
        </w:tc>
        <w:tc>
          <w:tcPr>
            <w:tcW w:w="1040" w:type="dxa"/>
            <w:tcBorders>
              <w:top w:val="nil"/>
              <w:left w:val="nil"/>
              <w:bottom w:val="single" w:sz="4" w:space="0" w:color="auto"/>
              <w:right w:val="single" w:sz="8" w:space="0" w:color="auto"/>
            </w:tcBorders>
            <w:shd w:val="clear" w:color="auto" w:fill="auto"/>
            <w:vAlign w:val="center"/>
            <w:hideMark/>
          </w:tcPr>
          <w:p w14:paraId="1FA4F6D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69E9F4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5E5216D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0E4386C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4F967B7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8" w:type="dxa"/>
            <w:tcBorders>
              <w:top w:val="nil"/>
              <w:left w:val="nil"/>
              <w:bottom w:val="single" w:sz="4" w:space="0" w:color="auto"/>
              <w:right w:val="single" w:sz="4" w:space="0" w:color="auto"/>
            </w:tcBorders>
            <w:shd w:val="clear" w:color="auto" w:fill="auto"/>
            <w:vAlign w:val="center"/>
            <w:hideMark/>
          </w:tcPr>
          <w:p w14:paraId="5B0BC27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6D307CE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7834F87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8" w:space="0" w:color="auto"/>
            </w:tcBorders>
            <w:shd w:val="clear" w:color="auto" w:fill="auto"/>
            <w:vAlign w:val="center"/>
            <w:hideMark/>
          </w:tcPr>
          <w:p w14:paraId="232DF1B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r>
      <w:tr w:rsidR="00566597" w:rsidRPr="001953AA" w14:paraId="3369B6B0"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7C2C40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Butyl mercaptan</w:t>
            </w:r>
          </w:p>
        </w:tc>
        <w:tc>
          <w:tcPr>
            <w:tcW w:w="1040" w:type="dxa"/>
            <w:tcBorders>
              <w:top w:val="nil"/>
              <w:left w:val="nil"/>
              <w:bottom w:val="single" w:sz="4" w:space="0" w:color="auto"/>
              <w:right w:val="single" w:sz="8" w:space="0" w:color="auto"/>
            </w:tcBorders>
            <w:shd w:val="clear" w:color="auto" w:fill="auto"/>
            <w:vAlign w:val="center"/>
            <w:hideMark/>
          </w:tcPr>
          <w:p w14:paraId="35E8611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2EE0BF6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7F1C111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72C9439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2E32478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8" w:type="dxa"/>
            <w:tcBorders>
              <w:top w:val="nil"/>
              <w:left w:val="nil"/>
              <w:bottom w:val="single" w:sz="4" w:space="0" w:color="auto"/>
              <w:right w:val="single" w:sz="4" w:space="0" w:color="auto"/>
            </w:tcBorders>
            <w:shd w:val="clear" w:color="auto" w:fill="auto"/>
            <w:vAlign w:val="center"/>
            <w:hideMark/>
          </w:tcPr>
          <w:p w14:paraId="59EED9E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3B29BD1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4B49181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8" w:space="0" w:color="auto"/>
            </w:tcBorders>
            <w:shd w:val="clear" w:color="auto" w:fill="auto"/>
            <w:vAlign w:val="center"/>
            <w:hideMark/>
          </w:tcPr>
          <w:p w14:paraId="4E2D1AC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r>
      <w:tr w:rsidR="00566597" w:rsidRPr="001953AA" w14:paraId="5880F811"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799248B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Carbon disulphide</w:t>
            </w:r>
          </w:p>
        </w:tc>
        <w:tc>
          <w:tcPr>
            <w:tcW w:w="1040" w:type="dxa"/>
            <w:tcBorders>
              <w:top w:val="nil"/>
              <w:left w:val="nil"/>
              <w:bottom w:val="single" w:sz="4" w:space="0" w:color="auto"/>
              <w:right w:val="single" w:sz="8" w:space="0" w:color="auto"/>
            </w:tcBorders>
            <w:shd w:val="clear" w:color="auto" w:fill="auto"/>
            <w:vAlign w:val="center"/>
            <w:hideMark/>
          </w:tcPr>
          <w:p w14:paraId="7BFC78F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FB93F2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20B951A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007F39C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2BD78E2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8" w:type="dxa"/>
            <w:tcBorders>
              <w:top w:val="nil"/>
              <w:left w:val="nil"/>
              <w:bottom w:val="single" w:sz="4" w:space="0" w:color="auto"/>
              <w:right w:val="single" w:sz="4" w:space="0" w:color="auto"/>
            </w:tcBorders>
            <w:shd w:val="clear" w:color="auto" w:fill="auto"/>
            <w:vAlign w:val="center"/>
            <w:hideMark/>
          </w:tcPr>
          <w:p w14:paraId="0774933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1E4029F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1E96B26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8" w:space="0" w:color="auto"/>
            </w:tcBorders>
            <w:shd w:val="clear" w:color="auto" w:fill="auto"/>
            <w:vAlign w:val="center"/>
            <w:hideMark/>
          </w:tcPr>
          <w:p w14:paraId="1647B89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r>
      <w:tr w:rsidR="00566597" w:rsidRPr="001953AA" w14:paraId="56135F00"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6B994C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Carbonyl sulphide</w:t>
            </w:r>
          </w:p>
        </w:tc>
        <w:tc>
          <w:tcPr>
            <w:tcW w:w="1040" w:type="dxa"/>
            <w:tcBorders>
              <w:top w:val="nil"/>
              <w:left w:val="nil"/>
              <w:bottom w:val="single" w:sz="4" w:space="0" w:color="auto"/>
              <w:right w:val="single" w:sz="8" w:space="0" w:color="auto"/>
            </w:tcBorders>
            <w:shd w:val="clear" w:color="auto" w:fill="auto"/>
            <w:vAlign w:val="center"/>
            <w:hideMark/>
          </w:tcPr>
          <w:p w14:paraId="788C99E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44F96BC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1.10</w:t>
            </w:r>
          </w:p>
        </w:tc>
        <w:tc>
          <w:tcPr>
            <w:tcW w:w="1039" w:type="dxa"/>
            <w:tcBorders>
              <w:top w:val="nil"/>
              <w:left w:val="nil"/>
              <w:bottom w:val="single" w:sz="4" w:space="0" w:color="auto"/>
              <w:right w:val="single" w:sz="4" w:space="0" w:color="auto"/>
            </w:tcBorders>
            <w:shd w:val="clear" w:color="auto" w:fill="auto"/>
            <w:vAlign w:val="center"/>
            <w:hideMark/>
          </w:tcPr>
          <w:p w14:paraId="2FA81C3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0.60</w:t>
            </w:r>
          </w:p>
        </w:tc>
        <w:tc>
          <w:tcPr>
            <w:tcW w:w="1039" w:type="dxa"/>
            <w:tcBorders>
              <w:top w:val="nil"/>
              <w:left w:val="nil"/>
              <w:bottom w:val="single" w:sz="4" w:space="0" w:color="auto"/>
              <w:right w:val="single" w:sz="4" w:space="0" w:color="auto"/>
            </w:tcBorders>
            <w:shd w:val="clear" w:color="auto" w:fill="auto"/>
            <w:vAlign w:val="center"/>
            <w:hideMark/>
          </w:tcPr>
          <w:p w14:paraId="5F50286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1.70</w:t>
            </w:r>
          </w:p>
        </w:tc>
        <w:tc>
          <w:tcPr>
            <w:tcW w:w="1039" w:type="dxa"/>
            <w:tcBorders>
              <w:top w:val="nil"/>
              <w:left w:val="nil"/>
              <w:bottom w:val="single" w:sz="4" w:space="0" w:color="auto"/>
              <w:right w:val="single" w:sz="4" w:space="0" w:color="auto"/>
            </w:tcBorders>
            <w:shd w:val="clear" w:color="auto" w:fill="auto"/>
            <w:vAlign w:val="center"/>
            <w:hideMark/>
          </w:tcPr>
          <w:p w14:paraId="212BB66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8" w:type="dxa"/>
            <w:tcBorders>
              <w:top w:val="nil"/>
              <w:left w:val="nil"/>
              <w:bottom w:val="single" w:sz="4" w:space="0" w:color="auto"/>
              <w:right w:val="single" w:sz="4" w:space="0" w:color="auto"/>
            </w:tcBorders>
            <w:shd w:val="clear" w:color="auto" w:fill="auto"/>
            <w:vAlign w:val="center"/>
            <w:hideMark/>
          </w:tcPr>
          <w:p w14:paraId="2500D72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2C4B795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0.50</w:t>
            </w:r>
          </w:p>
        </w:tc>
        <w:tc>
          <w:tcPr>
            <w:tcW w:w="1039" w:type="dxa"/>
            <w:tcBorders>
              <w:top w:val="nil"/>
              <w:left w:val="nil"/>
              <w:bottom w:val="single" w:sz="4" w:space="0" w:color="auto"/>
              <w:right w:val="single" w:sz="4" w:space="0" w:color="auto"/>
            </w:tcBorders>
            <w:shd w:val="clear" w:color="auto" w:fill="auto"/>
            <w:vAlign w:val="center"/>
            <w:hideMark/>
          </w:tcPr>
          <w:p w14:paraId="667AEDF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1.30</w:t>
            </w:r>
          </w:p>
        </w:tc>
        <w:tc>
          <w:tcPr>
            <w:tcW w:w="1039" w:type="dxa"/>
            <w:tcBorders>
              <w:top w:val="nil"/>
              <w:left w:val="nil"/>
              <w:bottom w:val="single" w:sz="4" w:space="0" w:color="auto"/>
              <w:right w:val="single" w:sz="8" w:space="0" w:color="auto"/>
            </w:tcBorders>
            <w:shd w:val="clear" w:color="auto" w:fill="auto"/>
            <w:vAlign w:val="center"/>
            <w:hideMark/>
          </w:tcPr>
          <w:p w14:paraId="150759F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0.60</w:t>
            </w:r>
          </w:p>
        </w:tc>
      </w:tr>
      <w:tr w:rsidR="00566597" w:rsidRPr="001953AA" w14:paraId="1C9D5577"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4030700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Dimethyl disulphide</w:t>
            </w:r>
          </w:p>
        </w:tc>
        <w:tc>
          <w:tcPr>
            <w:tcW w:w="1040" w:type="dxa"/>
            <w:tcBorders>
              <w:top w:val="nil"/>
              <w:left w:val="nil"/>
              <w:bottom w:val="single" w:sz="4" w:space="0" w:color="auto"/>
              <w:right w:val="single" w:sz="8" w:space="0" w:color="auto"/>
            </w:tcBorders>
            <w:shd w:val="clear" w:color="auto" w:fill="auto"/>
            <w:vAlign w:val="center"/>
            <w:hideMark/>
          </w:tcPr>
          <w:p w14:paraId="1D4654A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2E2B10B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452C37B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4C61F9B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65B4B41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8" w:type="dxa"/>
            <w:tcBorders>
              <w:top w:val="nil"/>
              <w:left w:val="nil"/>
              <w:bottom w:val="single" w:sz="4" w:space="0" w:color="auto"/>
              <w:right w:val="single" w:sz="4" w:space="0" w:color="auto"/>
            </w:tcBorders>
            <w:shd w:val="clear" w:color="auto" w:fill="auto"/>
            <w:vAlign w:val="center"/>
            <w:hideMark/>
          </w:tcPr>
          <w:p w14:paraId="606DF0C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74BB105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0.50</w:t>
            </w:r>
          </w:p>
        </w:tc>
        <w:tc>
          <w:tcPr>
            <w:tcW w:w="1039" w:type="dxa"/>
            <w:tcBorders>
              <w:top w:val="nil"/>
              <w:left w:val="nil"/>
              <w:bottom w:val="single" w:sz="4" w:space="0" w:color="auto"/>
              <w:right w:val="single" w:sz="4" w:space="0" w:color="auto"/>
            </w:tcBorders>
            <w:shd w:val="clear" w:color="auto" w:fill="auto"/>
            <w:vAlign w:val="center"/>
            <w:hideMark/>
          </w:tcPr>
          <w:p w14:paraId="476F5BE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8" w:space="0" w:color="auto"/>
            </w:tcBorders>
            <w:shd w:val="clear" w:color="auto" w:fill="auto"/>
            <w:vAlign w:val="center"/>
            <w:hideMark/>
          </w:tcPr>
          <w:p w14:paraId="1624CB7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r>
      <w:tr w:rsidR="00566597" w:rsidRPr="001953AA" w14:paraId="304F4BD5"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5AE47E8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Dimethyl sulphide</w:t>
            </w:r>
          </w:p>
        </w:tc>
        <w:tc>
          <w:tcPr>
            <w:tcW w:w="1040" w:type="dxa"/>
            <w:tcBorders>
              <w:top w:val="nil"/>
              <w:left w:val="nil"/>
              <w:bottom w:val="single" w:sz="4" w:space="0" w:color="auto"/>
              <w:right w:val="single" w:sz="8" w:space="0" w:color="auto"/>
            </w:tcBorders>
            <w:shd w:val="clear" w:color="auto" w:fill="auto"/>
            <w:vAlign w:val="center"/>
            <w:hideMark/>
          </w:tcPr>
          <w:p w14:paraId="0AD7327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7CB82A9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4046CC8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77204F3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2D8B254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8" w:type="dxa"/>
            <w:tcBorders>
              <w:top w:val="nil"/>
              <w:left w:val="nil"/>
              <w:bottom w:val="single" w:sz="4" w:space="0" w:color="auto"/>
              <w:right w:val="single" w:sz="4" w:space="0" w:color="auto"/>
            </w:tcBorders>
            <w:shd w:val="clear" w:color="auto" w:fill="auto"/>
            <w:vAlign w:val="center"/>
            <w:hideMark/>
          </w:tcPr>
          <w:p w14:paraId="4E22E9C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2C6FDD0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1.20</w:t>
            </w:r>
          </w:p>
        </w:tc>
        <w:tc>
          <w:tcPr>
            <w:tcW w:w="1039" w:type="dxa"/>
            <w:tcBorders>
              <w:top w:val="nil"/>
              <w:left w:val="nil"/>
              <w:bottom w:val="single" w:sz="4" w:space="0" w:color="auto"/>
              <w:right w:val="single" w:sz="4" w:space="0" w:color="auto"/>
            </w:tcBorders>
            <w:shd w:val="clear" w:color="auto" w:fill="auto"/>
            <w:vAlign w:val="center"/>
            <w:hideMark/>
          </w:tcPr>
          <w:p w14:paraId="5A7F059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8" w:space="0" w:color="auto"/>
            </w:tcBorders>
            <w:shd w:val="clear" w:color="auto" w:fill="auto"/>
            <w:vAlign w:val="center"/>
            <w:hideMark/>
          </w:tcPr>
          <w:p w14:paraId="56059C7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r>
      <w:tr w:rsidR="00566597" w:rsidRPr="001953AA" w14:paraId="55EF383D"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D1CE75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lastRenderedPageBreak/>
              <w:t>Ethyl mercaptan</w:t>
            </w:r>
          </w:p>
        </w:tc>
        <w:tc>
          <w:tcPr>
            <w:tcW w:w="1040" w:type="dxa"/>
            <w:tcBorders>
              <w:top w:val="nil"/>
              <w:left w:val="nil"/>
              <w:bottom w:val="single" w:sz="4" w:space="0" w:color="auto"/>
              <w:right w:val="single" w:sz="8" w:space="0" w:color="auto"/>
            </w:tcBorders>
            <w:shd w:val="clear" w:color="auto" w:fill="auto"/>
            <w:vAlign w:val="center"/>
            <w:hideMark/>
          </w:tcPr>
          <w:p w14:paraId="08E4FBC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39CF50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4770528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3B19CD3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67E3AE1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8" w:type="dxa"/>
            <w:tcBorders>
              <w:top w:val="nil"/>
              <w:left w:val="nil"/>
              <w:bottom w:val="single" w:sz="4" w:space="0" w:color="auto"/>
              <w:right w:val="single" w:sz="4" w:space="0" w:color="auto"/>
            </w:tcBorders>
            <w:shd w:val="clear" w:color="auto" w:fill="auto"/>
            <w:vAlign w:val="center"/>
            <w:hideMark/>
          </w:tcPr>
          <w:p w14:paraId="2499CD9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3B72018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1FB0D3A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8" w:space="0" w:color="auto"/>
            </w:tcBorders>
            <w:shd w:val="clear" w:color="auto" w:fill="auto"/>
            <w:vAlign w:val="center"/>
            <w:hideMark/>
          </w:tcPr>
          <w:p w14:paraId="5DB3CDE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r>
      <w:tr w:rsidR="00566597" w:rsidRPr="001953AA" w14:paraId="4F0BAA57"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554D58C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Ethyl sulphide</w:t>
            </w:r>
          </w:p>
        </w:tc>
        <w:tc>
          <w:tcPr>
            <w:tcW w:w="1040" w:type="dxa"/>
            <w:tcBorders>
              <w:top w:val="nil"/>
              <w:left w:val="nil"/>
              <w:bottom w:val="single" w:sz="4" w:space="0" w:color="auto"/>
              <w:right w:val="single" w:sz="8" w:space="0" w:color="auto"/>
            </w:tcBorders>
            <w:shd w:val="clear" w:color="auto" w:fill="auto"/>
            <w:vAlign w:val="center"/>
            <w:hideMark/>
          </w:tcPr>
          <w:p w14:paraId="13536AE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023860D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47E7811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1750A55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0BE4558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8" w:type="dxa"/>
            <w:tcBorders>
              <w:top w:val="nil"/>
              <w:left w:val="nil"/>
              <w:bottom w:val="single" w:sz="4" w:space="0" w:color="auto"/>
              <w:right w:val="single" w:sz="4" w:space="0" w:color="auto"/>
            </w:tcBorders>
            <w:shd w:val="clear" w:color="auto" w:fill="auto"/>
            <w:vAlign w:val="center"/>
            <w:hideMark/>
          </w:tcPr>
          <w:p w14:paraId="51B2AC4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4E8735F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342F3F3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8" w:space="0" w:color="auto"/>
            </w:tcBorders>
            <w:shd w:val="clear" w:color="auto" w:fill="auto"/>
            <w:vAlign w:val="center"/>
            <w:hideMark/>
          </w:tcPr>
          <w:p w14:paraId="1398268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r>
      <w:tr w:rsidR="00566597" w:rsidRPr="001953AA" w14:paraId="08702DF5" w14:textId="77777777" w:rsidTr="00566597">
        <w:trPr>
          <w:trHeight w:val="288"/>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0D92B18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Hydrogen sulphide</w:t>
            </w:r>
          </w:p>
        </w:tc>
        <w:tc>
          <w:tcPr>
            <w:tcW w:w="1040" w:type="dxa"/>
            <w:tcBorders>
              <w:top w:val="nil"/>
              <w:left w:val="nil"/>
              <w:bottom w:val="single" w:sz="4" w:space="0" w:color="auto"/>
              <w:right w:val="single" w:sz="8" w:space="0" w:color="auto"/>
            </w:tcBorders>
            <w:shd w:val="clear" w:color="auto" w:fill="auto"/>
            <w:vAlign w:val="center"/>
            <w:hideMark/>
          </w:tcPr>
          <w:p w14:paraId="4FB0A34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467435C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1.60</w:t>
            </w:r>
          </w:p>
        </w:tc>
        <w:tc>
          <w:tcPr>
            <w:tcW w:w="1039" w:type="dxa"/>
            <w:tcBorders>
              <w:top w:val="nil"/>
              <w:left w:val="nil"/>
              <w:bottom w:val="single" w:sz="4" w:space="0" w:color="auto"/>
              <w:right w:val="single" w:sz="4" w:space="0" w:color="auto"/>
            </w:tcBorders>
            <w:shd w:val="clear" w:color="auto" w:fill="auto"/>
            <w:vAlign w:val="center"/>
            <w:hideMark/>
          </w:tcPr>
          <w:p w14:paraId="733FF77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1.90</w:t>
            </w:r>
          </w:p>
        </w:tc>
        <w:tc>
          <w:tcPr>
            <w:tcW w:w="1039" w:type="dxa"/>
            <w:tcBorders>
              <w:top w:val="nil"/>
              <w:left w:val="nil"/>
              <w:bottom w:val="single" w:sz="4" w:space="0" w:color="auto"/>
              <w:right w:val="single" w:sz="4" w:space="0" w:color="auto"/>
            </w:tcBorders>
            <w:shd w:val="clear" w:color="auto" w:fill="auto"/>
            <w:vAlign w:val="center"/>
            <w:hideMark/>
          </w:tcPr>
          <w:p w14:paraId="7805B12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1.10</w:t>
            </w:r>
          </w:p>
        </w:tc>
        <w:tc>
          <w:tcPr>
            <w:tcW w:w="1039" w:type="dxa"/>
            <w:tcBorders>
              <w:top w:val="nil"/>
              <w:left w:val="nil"/>
              <w:bottom w:val="single" w:sz="4" w:space="0" w:color="auto"/>
              <w:right w:val="single" w:sz="4" w:space="0" w:color="auto"/>
            </w:tcBorders>
            <w:shd w:val="clear" w:color="auto" w:fill="auto"/>
            <w:vAlign w:val="center"/>
            <w:hideMark/>
          </w:tcPr>
          <w:p w14:paraId="0D6AEB7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1.50</w:t>
            </w:r>
          </w:p>
        </w:tc>
        <w:tc>
          <w:tcPr>
            <w:tcW w:w="1038" w:type="dxa"/>
            <w:tcBorders>
              <w:top w:val="nil"/>
              <w:left w:val="nil"/>
              <w:bottom w:val="single" w:sz="4" w:space="0" w:color="auto"/>
              <w:right w:val="single" w:sz="4" w:space="0" w:color="auto"/>
            </w:tcBorders>
            <w:shd w:val="clear" w:color="auto" w:fill="auto"/>
            <w:vAlign w:val="center"/>
            <w:hideMark/>
          </w:tcPr>
          <w:p w14:paraId="59D8A95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1.00</w:t>
            </w:r>
          </w:p>
        </w:tc>
        <w:tc>
          <w:tcPr>
            <w:tcW w:w="1039" w:type="dxa"/>
            <w:tcBorders>
              <w:top w:val="nil"/>
              <w:left w:val="nil"/>
              <w:bottom w:val="single" w:sz="4" w:space="0" w:color="auto"/>
              <w:right w:val="single" w:sz="4" w:space="0" w:color="auto"/>
            </w:tcBorders>
            <w:shd w:val="clear" w:color="auto" w:fill="auto"/>
            <w:vAlign w:val="center"/>
            <w:hideMark/>
          </w:tcPr>
          <w:p w14:paraId="67E48E3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1.50</w:t>
            </w:r>
          </w:p>
        </w:tc>
        <w:tc>
          <w:tcPr>
            <w:tcW w:w="1039" w:type="dxa"/>
            <w:tcBorders>
              <w:top w:val="nil"/>
              <w:left w:val="nil"/>
              <w:bottom w:val="single" w:sz="4" w:space="0" w:color="auto"/>
              <w:right w:val="single" w:sz="4" w:space="0" w:color="auto"/>
            </w:tcBorders>
            <w:shd w:val="clear" w:color="auto" w:fill="auto"/>
            <w:vAlign w:val="center"/>
            <w:hideMark/>
          </w:tcPr>
          <w:p w14:paraId="4631F07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0.2</w:t>
            </w:r>
          </w:p>
        </w:tc>
        <w:tc>
          <w:tcPr>
            <w:tcW w:w="1039" w:type="dxa"/>
            <w:tcBorders>
              <w:top w:val="nil"/>
              <w:left w:val="nil"/>
              <w:bottom w:val="single" w:sz="4" w:space="0" w:color="auto"/>
              <w:right w:val="single" w:sz="8" w:space="0" w:color="auto"/>
            </w:tcBorders>
            <w:shd w:val="clear" w:color="auto" w:fill="auto"/>
            <w:vAlign w:val="center"/>
            <w:hideMark/>
          </w:tcPr>
          <w:p w14:paraId="04E2B61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1.40</w:t>
            </w:r>
          </w:p>
        </w:tc>
      </w:tr>
      <w:tr w:rsidR="00566597" w:rsidRPr="001953AA" w14:paraId="34ACE54F"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529FB9D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Isobutyl mercaptan</w:t>
            </w:r>
          </w:p>
        </w:tc>
        <w:tc>
          <w:tcPr>
            <w:tcW w:w="1040" w:type="dxa"/>
            <w:tcBorders>
              <w:top w:val="nil"/>
              <w:left w:val="nil"/>
              <w:bottom w:val="single" w:sz="4" w:space="0" w:color="auto"/>
              <w:right w:val="single" w:sz="8" w:space="0" w:color="auto"/>
            </w:tcBorders>
            <w:shd w:val="clear" w:color="auto" w:fill="auto"/>
            <w:vAlign w:val="center"/>
            <w:hideMark/>
          </w:tcPr>
          <w:p w14:paraId="54A8480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6E07B8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7CF0BAD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3A3CDC8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4BE48B1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8" w:type="dxa"/>
            <w:tcBorders>
              <w:top w:val="nil"/>
              <w:left w:val="nil"/>
              <w:bottom w:val="single" w:sz="4" w:space="0" w:color="auto"/>
              <w:right w:val="single" w:sz="4" w:space="0" w:color="auto"/>
            </w:tcBorders>
            <w:shd w:val="clear" w:color="auto" w:fill="auto"/>
            <w:vAlign w:val="center"/>
            <w:hideMark/>
          </w:tcPr>
          <w:p w14:paraId="19B8FB1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6884DC3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4C00514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8" w:space="0" w:color="auto"/>
            </w:tcBorders>
            <w:shd w:val="clear" w:color="auto" w:fill="auto"/>
            <w:vAlign w:val="center"/>
            <w:hideMark/>
          </w:tcPr>
          <w:p w14:paraId="433A752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r>
      <w:tr w:rsidR="00566597" w:rsidRPr="001953AA" w14:paraId="036B4FEB"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7E5CB8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Isopropyl mercaptan</w:t>
            </w:r>
          </w:p>
        </w:tc>
        <w:tc>
          <w:tcPr>
            <w:tcW w:w="1040" w:type="dxa"/>
            <w:tcBorders>
              <w:top w:val="nil"/>
              <w:left w:val="nil"/>
              <w:bottom w:val="single" w:sz="4" w:space="0" w:color="auto"/>
              <w:right w:val="single" w:sz="8" w:space="0" w:color="auto"/>
            </w:tcBorders>
            <w:shd w:val="clear" w:color="auto" w:fill="auto"/>
            <w:vAlign w:val="center"/>
            <w:hideMark/>
          </w:tcPr>
          <w:p w14:paraId="75BD22D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73EDE85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08F857C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3A4B7FD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7D738D0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8" w:type="dxa"/>
            <w:tcBorders>
              <w:top w:val="nil"/>
              <w:left w:val="nil"/>
              <w:bottom w:val="single" w:sz="4" w:space="0" w:color="auto"/>
              <w:right w:val="single" w:sz="4" w:space="0" w:color="auto"/>
            </w:tcBorders>
            <w:shd w:val="clear" w:color="auto" w:fill="auto"/>
            <w:vAlign w:val="center"/>
            <w:hideMark/>
          </w:tcPr>
          <w:p w14:paraId="54F63B6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0551D3F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2F3E1DC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8" w:space="0" w:color="auto"/>
            </w:tcBorders>
            <w:shd w:val="clear" w:color="auto" w:fill="auto"/>
            <w:vAlign w:val="center"/>
            <w:hideMark/>
          </w:tcPr>
          <w:p w14:paraId="7D09FE3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r>
      <w:tr w:rsidR="00566597" w:rsidRPr="001953AA" w14:paraId="5579A7E1"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46E5914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Methyl mercaptan</w:t>
            </w:r>
          </w:p>
        </w:tc>
        <w:tc>
          <w:tcPr>
            <w:tcW w:w="1040" w:type="dxa"/>
            <w:tcBorders>
              <w:top w:val="nil"/>
              <w:left w:val="nil"/>
              <w:bottom w:val="single" w:sz="4" w:space="0" w:color="auto"/>
              <w:right w:val="single" w:sz="8" w:space="0" w:color="auto"/>
            </w:tcBorders>
            <w:shd w:val="clear" w:color="auto" w:fill="auto"/>
            <w:vAlign w:val="center"/>
            <w:hideMark/>
          </w:tcPr>
          <w:p w14:paraId="7002753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2958339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37C136D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0A6205B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6D82F48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8" w:type="dxa"/>
            <w:tcBorders>
              <w:top w:val="nil"/>
              <w:left w:val="nil"/>
              <w:bottom w:val="single" w:sz="4" w:space="0" w:color="auto"/>
              <w:right w:val="single" w:sz="4" w:space="0" w:color="auto"/>
            </w:tcBorders>
            <w:shd w:val="clear" w:color="auto" w:fill="auto"/>
            <w:vAlign w:val="center"/>
            <w:hideMark/>
          </w:tcPr>
          <w:p w14:paraId="53EAF8B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785373A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3488568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8" w:space="0" w:color="auto"/>
            </w:tcBorders>
            <w:shd w:val="clear" w:color="auto" w:fill="auto"/>
            <w:vAlign w:val="center"/>
            <w:hideMark/>
          </w:tcPr>
          <w:p w14:paraId="6D6BA3D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r>
      <w:tr w:rsidR="00566597" w:rsidRPr="001953AA" w14:paraId="3EEC9DD7"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372A39E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Pentyl mercaptan</w:t>
            </w:r>
          </w:p>
        </w:tc>
        <w:tc>
          <w:tcPr>
            <w:tcW w:w="1040" w:type="dxa"/>
            <w:tcBorders>
              <w:top w:val="nil"/>
              <w:left w:val="nil"/>
              <w:bottom w:val="single" w:sz="4" w:space="0" w:color="auto"/>
              <w:right w:val="single" w:sz="8" w:space="0" w:color="auto"/>
            </w:tcBorders>
            <w:shd w:val="clear" w:color="auto" w:fill="auto"/>
            <w:vAlign w:val="center"/>
            <w:hideMark/>
          </w:tcPr>
          <w:p w14:paraId="69FB501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693C7D0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5094C33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7611063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0629516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8" w:type="dxa"/>
            <w:tcBorders>
              <w:top w:val="nil"/>
              <w:left w:val="nil"/>
              <w:bottom w:val="single" w:sz="4" w:space="0" w:color="auto"/>
              <w:right w:val="single" w:sz="4" w:space="0" w:color="auto"/>
            </w:tcBorders>
            <w:shd w:val="clear" w:color="auto" w:fill="auto"/>
            <w:vAlign w:val="center"/>
            <w:hideMark/>
          </w:tcPr>
          <w:p w14:paraId="7A242D4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58EA400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w:t>
            </w:r>
          </w:p>
        </w:tc>
        <w:tc>
          <w:tcPr>
            <w:tcW w:w="1039" w:type="dxa"/>
            <w:tcBorders>
              <w:top w:val="nil"/>
              <w:left w:val="nil"/>
              <w:bottom w:val="single" w:sz="4" w:space="0" w:color="auto"/>
              <w:right w:val="single" w:sz="4" w:space="0" w:color="auto"/>
            </w:tcBorders>
            <w:shd w:val="clear" w:color="auto" w:fill="auto"/>
            <w:vAlign w:val="center"/>
            <w:hideMark/>
          </w:tcPr>
          <w:p w14:paraId="2DA840B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8" w:space="0" w:color="auto"/>
            </w:tcBorders>
            <w:shd w:val="clear" w:color="auto" w:fill="auto"/>
            <w:vAlign w:val="center"/>
            <w:hideMark/>
          </w:tcPr>
          <w:p w14:paraId="2AC767F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r>
      <w:tr w:rsidR="00566597" w:rsidRPr="001953AA" w14:paraId="4D5011DC"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1670078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Propyl mercaptan</w:t>
            </w:r>
          </w:p>
        </w:tc>
        <w:tc>
          <w:tcPr>
            <w:tcW w:w="1040" w:type="dxa"/>
            <w:tcBorders>
              <w:top w:val="nil"/>
              <w:left w:val="nil"/>
              <w:bottom w:val="single" w:sz="4" w:space="0" w:color="auto"/>
              <w:right w:val="single" w:sz="8" w:space="0" w:color="auto"/>
            </w:tcBorders>
            <w:shd w:val="clear" w:color="auto" w:fill="auto"/>
            <w:vAlign w:val="center"/>
            <w:hideMark/>
          </w:tcPr>
          <w:p w14:paraId="62DE091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7B0F3D3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12ABADD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5F37C7C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79F7CE2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8" w:type="dxa"/>
            <w:tcBorders>
              <w:top w:val="nil"/>
              <w:left w:val="nil"/>
              <w:bottom w:val="single" w:sz="4" w:space="0" w:color="auto"/>
              <w:right w:val="single" w:sz="4" w:space="0" w:color="auto"/>
            </w:tcBorders>
            <w:shd w:val="clear" w:color="auto" w:fill="auto"/>
            <w:vAlign w:val="center"/>
            <w:hideMark/>
          </w:tcPr>
          <w:p w14:paraId="32AC4BC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16E36E7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w:t>
            </w:r>
          </w:p>
        </w:tc>
        <w:tc>
          <w:tcPr>
            <w:tcW w:w="1039" w:type="dxa"/>
            <w:tcBorders>
              <w:top w:val="nil"/>
              <w:left w:val="nil"/>
              <w:bottom w:val="single" w:sz="4" w:space="0" w:color="auto"/>
              <w:right w:val="single" w:sz="4" w:space="0" w:color="auto"/>
            </w:tcBorders>
            <w:shd w:val="clear" w:color="auto" w:fill="auto"/>
            <w:vAlign w:val="center"/>
            <w:hideMark/>
          </w:tcPr>
          <w:p w14:paraId="2E11203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8" w:space="0" w:color="auto"/>
            </w:tcBorders>
            <w:shd w:val="clear" w:color="auto" w:fill="auto"/>
            <w:vAlign w:val="center"/>
            <w:hideMark/>
          </w:tcPr>
          <w:p w14:paraId="620DFA8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r>
      <w:tr w:rsidR="00566597" w:rsidRPr="001953AA" w14:paraId="63680705"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13CA0D7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tert-Butyl mercaptan</w:t>
            </w:r>
          </w:p>
        </w:tc>
        <w:tc>
          <w:tcPr>
            <w:tcW w:w="1040" w:type="dxa"/>
            <w:tcBorders>
              <w:top w:val="nil"/>
              <w:left w:val="nil"/>
              <w:bottom w:val="single" w:sz="4" w:space="0" w:color="auto"/>
              <w:right w:val="single" w:sz="8" w:space="0" w:color="auto"/>
            </w:tcBorders>
            <w:shd w:val="clear" w:color="auto" w:fill="auto"/>
            <w:vAlign w:val="center"/>
            <w:hideMark/>
          </w:tcPr>
          <w:p w14:paraId="4972B72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0E99D8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2D4DF52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22C2A53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20493D3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8" w:type="dxa"/>
            <w:tcBorders>
              <w:top w:val="nil"/>
              <w:left w:val="nil"/>
              <w:bottom w:val="single" w:sz="4" w:space="0" w:color="auto"/>
              <w:right w:val="single" w:sz="4" w:space="0" w:color="auto"/>
            </w:tcBorders>
            <w:shd w:val="clear" w:color="auto" w:fill="auto"/>
            <w:vAlign w:val="center"/>
            <w:hideMark/>
          </w:tcPr>
          <w:p w14:paraId="34BD779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63A0A55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24F3757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8" w:space="0" w:color="auto"/>
            </w:tcBorders>
            <w:shd w:val="clear" w:color="auto" w:fill="auto"/>
            <w:vAlign w:val="center"/>
            <w:hideMark/>
          </w:tcPr>
          <w:p w14:paraId="2AED0F1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r>
      <w:tr w:rsidR="00566597" w:rsidRPr="001953AA" w14:paraId="4D3AC5BB"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28E230B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Thiophene</w:t>
            </w:r>
          </w:p>
        </w:tc>
        <w:tc>
          <w:tcPr>
            <w:tcW w:w="1040" w:type="dxa"/>
            <w:tcBorders>
              <w:top w:val="nil"/>
              <w:left w:val="nil"/>
              <w:bottom w:val="single" w:sz="4" w:space="0" w:color="auto"/>
              <w:right w:val="single" w:sz="8" w:space="0" w:color="auto"/>
            </w:tcBorders>
            <w:shd w:val="clear" w:color="auto" w:fill="auto"/>
            <w:vAlign w:val="center"/>
            <w:hideMark/>
          </w:tcPr>
          <w:p w14:paraId="0873DDE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6013F52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78B1A38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51DB464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6423587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8" w:type="dxa"/>
            <w:tcBorders>
              <w:top w:val="nil"/>
              <w:left w:val="nil"/>
              <w:bottom w:val="single" w:sz="4" w:space="0" w:color="auto"/>
              <w:right w:val="single" w:sz="4" w:space="0" w:color="auto"/>
            </w:tcBorders>
            <w:shd w:val="clear" w:color="auto" w:fill="auto"/>
            <w:vAlign w:val="center"/>
            <w:hideMark/>
          </w:tcPr>
          <w:p w14:paraId="3B05F58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6EA8C7C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4" w:space="0" w:color="auto"/>
            </w:tcBorders>
            <w:shd w:val="clear" w:color="auto" w:fill="auto"/>
            <w:vAlign w:val="center"/>
            <w:hideMark/>
          </w:tcPr>
          <w:p w14:paraId="5C06178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c>
          <w:tcPr>
            <w:tcW w:w="1039" w:type="dxa"/>
            <w:tcBorders>
              <w:top w:val="nil"/>
              <w:left w:val="nil"/>
              <w:bottom w:val="single" w:sz="4" w:space="0" w:color="auto"/>
              <w:right w:val="single" w:sz="8" w:space="0" w:color="auto"/>
            </w:tcBorders>
            <w:shd w:val="clear" w:color="auto" w:fill="auto"/>
            <w:vAlign w:val="center"/>
            <w:hideMark/>
          </w:tcPr>
          <w:p w14:paraId="70C1933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0.3</w:t>
            </w:r>
          </w:p>
        </w:tc>
      </w:tr>
      <w:tr w:rsidR="00566597" w:rsidRPr="001953AA" w14:paraId="31DCF2F5"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2C07BD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1,1,1-Trichloroethane</w:t>
            </w:r>
          </w:p>
        </w:tc>
        <w:tc>
          <w:tcPr>
            <w:tcW w:w="1040" w:type="dxa"/>
            <w:tcBorders>
              <w:top w:val="nil"/>
              <w:left w:val="nil"/>
              <w:bottom w:val="single" w:sz="4" w:space="0" w:color="auto"/>
              <w:right w:val="single" w:sz="8" w:space="0" w:color="auto"/>
            </w:tcBorders>
            <w:shd w:val="clear" w:color="auto" w:fill="auto"/>
            <w:vAlign w:val="center"/>
            <w:hideMark/>
          </w:tcPr>
          <w:p w14:paraId="0D5C9A7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49E7E2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3F5A7D7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0D8C8CF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6408727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8" w:type="dxa"/>
            <w:tcBorders>
              <w:top w:val="nil"/>
              <w:left w:val="nil"/>
              <w:bottom w:val="single" w:sz="4" w:space="0" w:color="auto"/>
              <w:right w:val="single" w:sz="4" w:space="0" w:color="auto"/>
            </w:tcBorders>
            <w:shd w:val="clear" w:color="auto" w:fill="auto"/>
            <w:vAlign w:val="center"/>
            <w:hideMark/>
          </w:tcPr>
          <w:p w14:paraId="331C027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5496804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2CC39B0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8" w:space="0" w:color="auto"/>
            </w:tcBorders>
            <w:shd w:val="clear" w:color="auto" w:fill="auto"/>
            <w:vAlign w:val="center"/>
            <w:hideMark/>
          </w:tcPr>
          <w:p w14:paraId="671F2BB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r>
      <w:tr w:rsidR="00566597" w:rsidRPr="001953AA" w14:paraId="57B68737"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046174E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1,1,2,2-Tetrachloroethane</w:t>
            </w:r>
          </w:p>
        </w:tc>
        <w:tc>
          <w:tcPr>
            <w:tcW w:w="1040" w:type="dxa"/>
            <w:tcBorders>
              <w:top w:val="nil"/>
              <w:left w:val="nil"/>
              <w:bottom w:val="single" w:sz="4" w:space="0" w:color="auto"/>
              <w:right w:val="single" w:sz="8" w:space="0" w:color="auto"/>
            </w:tcBorders>
            <w:shd w:val="clear" w:color="auto" w:fill="auto"/>
            <w:vAlign w:val="center"/>
            <w:hideMark/>
          </w:tcPr>
          <w:p w14:paraId="29CF6C5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57CCB1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6F88A1C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67B40AE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0112A95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8" w:type="dxa"/>
            <w:tcBorders>
              <w:top w:val="nil"/>
              <w:left w:val="nil"/>
              <w:bottom w:val="single" w:sz="4" w:space="0" w:color="auto"/>
              <w:right w:val="single" w:sz="4" w:space="0" w:color="auto"/>
            </w:tcBorders>
            <w:shd w:val="clear" w:color="auto" w:fill="auto"/>
            <w:vAlign w:val="center"/>
            <w:hideMark/>
          </w:tcPr>
          <w:p w14:paraId="43F83B2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25018C3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476C67B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8" w:space="0" w:color="auto"/>
            </w:tcBorders>
            <w:shd w:val="clear" w:color="auto" w:fill="auto"/>
            <w:vAlign w:val="center"/>
            <w:hideMark/>
          </w:tcPr>
          <w:p w14:paraId="24D342C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r>
      <w:tr w:rsidR="00566597" w:rsidRPr="001953AA" w14:paraId="53B86DC6"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106E338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1,1,2-Trichloroethane</w:t>
            </w:r>
          </w:p>
        </w:tc>
        <w:tc>
          <w:tcPr>
            <w:tcW w:w="1040" w:type="dxa"/>
            <w:tcBorders>
              <w:top w:val="nil"/>
              <w:left w:val="nil"/>
              <w:bottom w:val="single" w:sz="4" w:space="0" w:color="auto"/>
              <w:right w:val="single" w:sz="8" w:space="0" w:color="auto"/>
            </w:tcBorders>
            <w:shd w:val="clear" w:color="auto" w:fill="auto"/>
            <w:vAlign w:val="center"/>
            <w:hideMark/>
          </w:tcPr>
          <w:p w14:paraId="6EBBA71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0072B6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1E17D6E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139CD56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02B4B18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8" w:type="dxa"/>
            <w:tcBorders>
              <w:top w:val="nil"/>
              <w:left w:val="nil"/>
              <w:bottom w:val="single" w:sz="4" w:space="0" w:color="auto"/>
              <w:right w:val="single" w:sz="4" w:space="0" w:color="auto"/>
            </w:tcBorders>
            <w:shd w:val="clear" w:color="auto" w:fill="auto"/>
            <w:vAlign w:val="center"/>
            <w:hideMark/>
          </w:tcPr>
          <w:p w14:paraId="690C713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1D5F787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729E1E6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8" w:space="0" w:color="auto"/>
            </w:tcBorders>
            <w:shd w:val="clear" w:color="auto" w:fill="auto"/>
            <w:vAlign w:val="center"/>
            <w:hideMark/>
          </w:tcPr>
          <w:p w14:paraId="37019B8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r>
      <w:tr w:rsidR="00566597" w:rsidRPr="001953AA" w14:paraId="11F640CA"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55815B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1,1-Dichloroethane</w:t>
            </w:r>
          </w:p>
        </w:tc>
        <w:tc>
          <w:tcPr>
            <w:tcW w:w="1040" w:type="dxa"/>
            <w:tcBorders>
              <w:top w:val="nil"/>
              <w:left w:val="nil"/>
              <w:bottom w:val="single" w:sz="4" w:space="0" w:color="auto"/>
              <w:right w:val="single" w:sz="8" w:space="0" w:color="auto"/>
            </w:tcBorders>
            <w:shd w:val="clear" w:color="auto" w:fill="auto"/>
            <w:vAlign w:val="center"/>
            <w:hideMark/>
          </w:tcPr>
          <w:p w14:paraId="7F456CE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256F19C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323CD4E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62C0E4E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1D197DB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8" w:type="dxa"/>
            <w:tcBorders>
              <w:top w:val="nil"/>
              <w:left w:val="nil"/>
              <w:bottom w:val="single" w:sz="4" w:space="0" w:color="auto"/>
              <w:right w:val="single" w:sz="4" w:space="0" w:color="auto"/>
            </w:tcBorders>
            <w:shd w:val="clear" w:color="auto" w:fill="auto"/>
            <w:vAlign w:val="center"/>
            <w:hideMark/>
          </w:tcPr>
          <w:p w14:paraId="75F846C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50C0C2D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0E00B8D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8" w:space="0" w:color="auto"/>
            </w:tcBorders>
            <w:shd w:val="clear" w:color="auto" w:fill="auto"/>
            <w:vAlign w:val="center"/>
            <w:hideMark/>
          </w:tcPr>
          <w:p w14:paraId="4CC08D3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r>
      <w:tr w:rsidR="00566597" w:rsidRPr="001953AA" w14:paraId="51B5ED39"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2F2035A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1,1-Dichloroethylene</w:t>
            </w:r>
          </w:p>
        </w:tc>
        <w:tc>
          <w:tcPr>
            <w:tcW w:w="1040" w:type="dxa"/>
            <w:tcBorders>
              <w:top w:val="nil"/>
              <w:left w:val="nil"/>
              <w:bottom w:val="single" w:sz="4" w:space="0" w:color="auto"/>
              <w:right w:val="single" w:sz="8" w:space="0" w:color="auto"/>
            </w:tcBorders>
            <w:shd w:val="clear" w:color="auto" w:fill="auto"/>
            <w:vAlign w:val="center"/>
            <w:hideMark/>
          </w:tcPr>
          <w:p w14:paraId="01B6872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26BD44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0DBCBF2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1CFF287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0.05</w:t>
            </w:r>
          </w:p>
        </w:tc>
        <w:tc>
          <w:tcPr>
            <w:tcW w:w="1039" w:type="dxa"/>
            <w:tcBorders>
              <w:top w:val="nil"/>
              <w:left w:val="nil"/>
              <w:bottom w:val="single" w:sz="4" w:space="0" w:color="auto"/>
              <w:right w:val="single" w:sz="4" w:space="0" w:color="auto"/>
            </w:tcBorders>
            <w:shd w:val="clear" w:color="auto" w:fill="auto"/>
            <w:vAlign w:val="center"/>
            <w:hideMark/>
          </w:tcPr>
          <w:p w14:paraId="03BF640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8" w:type="dxa"/>
            <w:tcBorders>
              <w:top w:val="nil"/>
              <w:left w:val="nil"/>
              <w:bottom w:val="single" w:sz="4" w:space="0" w:color="auto"/>
              <w:right w:val="single" w:sz="4" w:space="0" w:color="auto"/>
            </w:tcBorders>
            <w:shd w:val="clear" w:color="auto" w:fill="auto"/>
            <w:vAlign w:val="center"/>
            <w:hideMark/>
          </w:tcPr>
          <w:p w14:paraId="606C0B8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2C02DE0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0.07</w:t>
            </w:r>
          </w:p>
        </w:tc>
        <w:tc>
          <w:tcPr>
            <w:tcW w:w="1039" w:type="dxa"/>
            <w:tcBorders>
              <w:top w:val="nil"/>
              <w:left w:val="nil"/>
              <w:bottom w:val="single" w:sz="4" w:space="0" w:color="auto"/>
              <w:right w:val="single" w:sz="4" w:space="0" w:color="auto"/>
            </w:tcBorders>
            <w:shd w:val="clear" w:color="auto" w:fill="auto"/>
            <w:vAlign w:val="center"/>
            <w:hideMark/>
          </w:tcPr>
          <w:p w14:paraId="050BD3C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8" w:space="0" w:color="auto"/>
            </w:tcBorders>
            <w:shd w:val="clear" w:color="auto" w:fill="auto"/>
            <w:vAlign w:val="center"/>
            <w:hideMark/>
          </w:tcPr>
          <w:p w14:paraId="31C79BE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r>
      <w:tr w:rsidR="00566597" w:rsidRPr="001953AA" w14:paraId="2361C5D8"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4B5A95E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1,2,3-Trimethylbenzene</w:t>
            </w:r>
          </w:p>
        </w:tc>
        <w:tc>
          <w:tcPr>
            <w:tcW w:w="1040" w:type="dxa"/>
            <w:tcBorders>
              <w:top w:val="nil"/>
              <w:left w:val="nil"/>
              <w:bottom w:val="single" w:sz="4" w:space="0" w:color="auto"/>
              <w:right w:val="single" w:sz="8" w:space="0" w:color="auto"/>
            </w:tcBorders>
            <w:shd w:val="clear" w:color="auto" w:fill="auto"/>
            <w:vAlign w:val="center"/>
            <w:hideMark/>
          </w:tcPr>
          <w:p w14:paraId="6D356B7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569EA4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0.07</w:t>
            </w:r>
          </w:p>
        </w:tc>
        <w:tc>
          <w:tcPr>
            <w:tcW w:w="1039" w:type="dxa"/>
            <w:tcBorders>
              <w:top w:val="nil"/>
              <w:left w:val="nil"/>
              <w:bottom w:val="single" w:sz="4" w:space="0" w:color="auto"/>
              <w:right w:val="single" w:sz="4" w:space="0" w:color="auto"/>
            </w:tcBorders>
            <w:shd w:val="clear" w:color="auto" w:fill="auto"/>
            <w:vAlign w:val="center"/>
            <w:hideMark/>
          </w:tcPr>
          <w:p w14:paraId="3B4CE16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0.08</w:t>
            </w:r>
          </w:p>
        </w:tc>
        <w:tc>
          <w:tcPr>
            <w:tcW w:w="1039" w:type="dxa"/>
            <w:tcBorders>
              <w:top w:val="nil"/>
              <w:left w:val="nil"/>
              <w:bottom w:val="single" w:sz="4" w:space="0" w:color="auto"/>
              <w:right w:val="single" w:sz="4" w:space="0" w:color="auto"/>
            </w:tcBorders>
            <w:shd w:val="clear" w:color="auto" w:fill="auto"/>
            <w:vAlign w:val="center"/>
            <w:hideMark/>
          </w:tcPr>
          <w:p w14:paraId="0F6F4CA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3BDCC3F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0.15</w:t>
            </w:r>
          </w:p>
        </w:tc>
        <w:tc>
          <w:tcPr>
            <w:tcW w:w="1038" w:type="dxa"/>
            <w:tcBorders>
              <w:top w:val="nil"/>
              <w:left w:val="nil"/>
              <w:bottom w:val="single" w:sz="4" w:space="0" w:color="auto"/>
              <w:right w:val="single" w:sz="4" w:space="0" w:color="auto"/>
            </w:tcBorders>
            <w:shd w:val="clear" w:color="auto" w:fill="auto"/>
            <w:vAlign w:val="center"/>
            <w:hideMark/>
          </w:tcPr>
          <w:p w14:paraId="1F579D8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0.14</w:t>
            </w:r>
          </w:p>
        </w:tc>
        <w:tc>
          <w:tcPr>
            <w:tcW w:w="1039" w:type="dxa"/>
            <w:tcBorders>
              <w:top w:val="nil"/>
              <w:left w:val="nil"/>
              <w:bottom w:val="single" w:sz="4" w:space="0" w:color="auto"/>
              <w:right w:val="single" w:sz="4" w:space="0" w:color="auto"/>
            </w:tcBorders>
            <w:shd w:val="clear" w:color="auto" w:fill="auto"/>
            <w:vAlign w:val="center"/>
            <w:hideMark/>
          </w:tcPr>
          <w:p w14:paraId="7F42E4A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0.08</w:t>
            </w:r>
          </w:p>
        </w:tc>
        <w:tc>
          <w:tcPr>
            <w:tcW w:w="1039" w:type="dxa"/>
            <w:tcBorders>
              <w:top w:val="nil"/>
              <w:left w:val="nil"/>
              <w:bottom w:val="single" w:sz="4" w:space="0" w:color="auto"/>
              <w:right w:val="single" w:sz="4" w:space="0" w:color="auto"/>
            </w:tcBorders>
            <w:shd w:val="clear" w:color="auto" w:fill="auto"/>
            <w:vAlign w:val="center"/>
            <w:hideMark/>
          </w:tcPr>
          <w:p w14:paraId="444A1B9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0.08</w:t>
            </w:r>
          </w:p>
        </w:tc>
        <w:tc>
          <w:tcPr>
            <w:tcW w:w="1039" w:type="dxa"/>
            <w:tcBorders>
              <w:top w:val="nil"/>
              <w:left w:val="nil"/>
              <w:bottom w:val="single" w:sz="4" w:space="0" w:color="auto"/>
              <w:right w:val="single" w:sz="8" w:space="0" w:color="auto"/>
            </w:tcBorders>
            <w:shd w:val="clear" w:color="auto" w:fill="auto"/>
            <w:vAlign w:val="center"/>
            <w:hideMark/>
          </w:tcPr>
          <w:p w14:paraId="6A10D90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0.08</w:t>
            </w:r>
          </w:p>
        </w:tc>
      </w:tr>
      <w:tr w:rsidR="00566597" w:rsidRPr="001953AA" w14:paraId="51026222"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78EFB81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1,2,4-Trichlorobenzene</w:t>
            </w:r>
          </w:p>
        </w:tc>
        <w:tc>
          <w:tcPr>
            <w:tcW w:w="1040" w:type="dxa"/>
            <w:tcBorders>
              <w:top w:val="nil"/>
              <w:left w:val="nil"/>
              <w:bottom w:val="single" w:sz="4" w:space="0" w:color="auto"/>
              <w:right w:val="single" w:sz="8" w:space="0" w:color="auto"/>
            </w:tcBorders>
            <w:shd w:val="clear" w:color="auto" w:fill="auto"/>
            <w:vAlign w:val="center"/>
            <w:hideMark/>
          </w:tcPr>
          <w:p w14:paraId="1F758B1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7B66CC0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1.2</w:t>
            </w:r>
          </w:p>
        </w:tc>
        <w:tc>
          <w:tcPr>
            <w:tcW w:w="1039" w:type="dxa"/>
            <w:tcBorders>
              <w:top w:val="nil"/>
              <w:left w:val="nil"/>
              <w:bottom w:val="single" w:sz="4" w:space="0" w:color="auto"/>
              <w:right w:val="single" w:sz="4" w:space="0" w:color="auto"/>
            </w:tcBorders>
            <w:shd w:val="clear" w:color="auto" w:fill="auto"/>
            <w:vAlign w:val="center"/>
            <w:hideMark/>
          </w:tcPr>
          <w:p w14:paraId="31AED38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1.2</w:t>
            </w:r>
          </w:p>
        </w:tc>
        <w:tc>
          <w:tcPr>
            <w:tcW w:w="1039" w:type="dxa"/>
            <w:tcBorders>
              <w:top w:val="nil"/>
              <w:left w:val="nil"/>
              <w:bottom w:val="single" w:sz="4" w:space="0" w:color="auto"/>
              <w:right w:val="single" w:sz="4" w:space="0" w:color="auto"/>
            </w:tcBorders>
            <w:shd w:val="clear" w:color="auto" w:fill="auto"/>
            <w:vAlign w:val="center"/>
            <w:hideMark/>
          </w:tcPr>
          <w:p w14:paraId="1AF4F27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1.0</w:t>
            </w:r>
          </w:p>
        </w:tc>
        <w:tc>
          <w:tcPr>
            <w:tcW w:w="1039" w:type="dxa"/>
            <w:tcBorders>
              <w:top w:val="nil"/>
              <w:left w:val="nil"/>
              <w:bottom w:val="single" w:sz="4" w:space="0" w:color="auto"/>
              <w:right w:val="single" w:sz="4" w:space="0" w:color="auto"/>
            </w:tcBorders>
            <w:shd w:val="clear" w:color="auto" w:fill="auto"/>
            <w:vAlign w:val="center"/>
            <w:hideMark/>
          </w:tcPr>
          <w:p w14:paraId="4206FA6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1.2</w:t>
            </w:r>
          </w:p>
        </w:tc>
        <w:tc>
          <w:tcPr>
            <w:tcW w:w="1038" w:type="dxa"/>
            <w:tcBorders>
              <w:top w:val="nil"/>
              <w:left w:val="nil"/>
              <w:bottom w:val="single" w:sz="4" w:space="0" w:color="auto"/>
              <w:right w:val="single" w:sz="4" w:space="0" w:color="auto"/>
            </w:tcBorders>
            <w:shd w:val="clear" w:color="auto" w:fill="auto"/>
            <w:vAlign w:val="center"/>
            <w:hideMark/>
          </w:tcPr>
          <w:p w14:paraId="20C1113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1.2</w:t>
            </w:r>
          </w:p>
        </w:tc>
        <w:tc>
          <w:tcPr>
            <w:tcW w:w="1039" w:type="dxa"/>
            <w:tcBorders>
              <w:top w:val="nil"/>
              <w:left w:val="nil"/>
              <w:bottom w:val="single" w:sz="4" w:space="0" w:color="auto"/>
              <w:right w:val="single" w:sz="4" w:space="0" w:color="auto"/>
            </w:tcBorders>
            <w:shd w:val="clear" w:color="auto" w:fill="auto"/>
            <w:vAlign w:val="center"/>
            <w:hideMark/>
          </w:tcPr>
          <w:p w14:paraId="29BE55F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1.3</w:t>
            </w:r>
          </w:p>
        </w:tc>
        <w:tc>
          <w:tcPr>
            <w:tcW w:w="1039" w:type="dxa"/>
            <w:tcBorders>
              <w:top w:val="nil"/>
              <w:left w:val="nil"/>
              <w:bottom w:val="single" w:sz="4" w:space="0" w:color="auto"/>
              <w:right w:val="single" w:sz="4" w:space="0" w:color="auto"/>
            </w:tcBorders>
            <w:shd w:val="clear" w:color="auto" w:fill="auto"/>
            <w:vAlign w:val="center"/>
            <w:hideMark/>
          </w:tcPr>
          <w:p w14:paraId="05F5405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1.2</w:t>
            </w:r>
          </w:p>
        </w:tc>
        <w:tc>
          <w:tcPr>
            <w:tcW w:w="1039" w:type="dxa"/>
            <w:tcBorders>
              <w:top w:val="nil"/>
              <w:left w:val="nil"/>
              <w:bottom w:val="single" w:sz="4" w:space="0" w:color="auto"/>
              <w:right w:val="single" w:sz="8" w:space="0" w:color="auto"/>
            </w:tcBorders>
            <w:shd w:val="clear" w:color="auto" w:fill="auto"/>
            <w:vAlign w:val="center"/>
            <w:hideMark/>
          </w:tcPr>
          <w:p w14:paraId="2CB258B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1.2</w:t>
            </w:r>
          </w:p>
        </w:tc>
      </w:tr>
      <w:tr w:rsidR="00566597" w:rsidRPr="001953AA" w14:paraId="28DAC144"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37BA3A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1,2,4-Trimethylbenzene</w:t>
            </w:r>
          </w:p>
        </w:tc>
        <w:tc>
          <w:tcPr>
            <w:tcW w:w="1040" w:type="dxa"/>
            <w:tcBorders>
              <w:top w:val="nil"/>
              <w:left w:val="nil"/>
              <w:bottom w:val="single" w:sz="4" w:space="0" w:color="auto"/>
              <w:right w:val="single" w:sz="8" w:space="0" w:color="auto"/>
            </w:tcBorders>
            <w:shd w:val="clear" w:color="auto" w:fill="auto"/>
            <w:vAlign w:val="center"/>
            <w:hideMark/>
          </w:tcPr>
          <w:p w14:paraId="1941BCF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09FC442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0.07</w:t>
            </w:r>
          </w:p>
        </w:tc>
        <w:tc>
          <w:tcPr>
            <w:tcW w:w="1039" w:type="dxa"/>
            <w:tcBorders>
              <w:top w:val="nil"/>
              <w:left w:val="nil"/>
              <w:bottom w:val="single" w:sz="4" w:space="0" w:color="auto"/>
              <w:right w:val="single" w:sz="4" w:space="0" w:color="auto"/>
            </w:tcBorders>
            <w:shd w:val="clear" w:color="auto" w:fill="auto"/>
            <w:vAlign w:val="center"/>
            <w:hideMark/>
          </w:tcPr>
          <w:p w14:paraId="2DCE500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0.08</w:t>
            </w:r>
          </w:p>
        </w:tc>
        <w:tc>
          <w:tcPr>
            <w:tcW w:w="1039" w:type="dxa"/>
            <w:tcBorders>
              <w:top w:val="nil"/>
              <w:left w:val="nil"/>
              <w:bottom w:val="single" w:sz="4" w:space="0" w:color="auto"/>
              <w:right w:val="single" w:sz="4" w:space="0" w:color="auto"/>
            </w:tcBorders>
            <w:shd w:val="clear" w:color="auto" w:fill="auto"/>
            <w:vAlign w:val="center"/>
            <w:hideMark/>
          </w:tcPr>
          <w:p w14:paraId="5EE0CC3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7106881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0.18</w:t>
            </w:r>
          </w:p>
        </w:tc>
        <w:tc>
          <w:tcPr>
            <w:tcW w:w="1038" w:type="dxa"/>
            <w:tcBorders>
              <w:top w:val="nil"/>
              <w:left w:val="nil"/>
              <w:bottom w:val="single" w:sz="4" w:space="0" w:color="auto"/>
              <w:right w:val="single" w:sz="4" w:space="0" w:color="auto"/>
            </w:tcBorders>
            <w:shd w:val="clear" w:color="auto" w:fill="auto"/>
            <w:vAlign w:val="center"/>
            <w:hideMark/>
          </w:tcPr>
          <w:p w14:paraId="229F796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0.14</w:t>
            </w:r>
          </w:p>
        </w:tc>
        <w:tc>
          <w:tcPr>
            <w:tcW w:w="1039" w:type="dxa"/>
            <w:tcBorders>
              <w:top w:val="nil"/>
              <w:left w:val="nil"/>
              <w:bottom w:val="single" w:sz="4" w:space="0" w:color="auto"/>
              <w:right w:val="single" w:sz="4" w:space="0" w:color="auto"/>
            </w:tcBorders>
            <w:shd w:val="clear" w:color="auto" w:fill="auto"/>
            <w:vAlign w:val="center"/>
            <w:hideMark/>
          </w:tcPr>
          <w:p w14:paraId="5B00398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0.29</w:t>
            </w:r>
          </w:p>
        </w:tc>
        <w:tc>
          <w:tcPr>
            <w:tcW w:w="1039" w:type="dxa"/>
            <w:tcBorders>
              <w:top w:val="nil"/>
              <w:left w:val="nil"/>
              <w:bottom w:val="single" w:sz="4" w:space="0" w:color="auto"/>
              <w:right w:val="single" w:sz="4" w:space="0" w:color="auto"/>
            </w:tcBorders>
            <w:shd w:val="clear" w:color="auto" w:fill="auto"/>
            <w:vAlign w:val="center"/>
            <w:hideMark/>
          </w:tcPr>
          <w:p w14:paraId="32AAFDB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0.37</w:t>
            </w:r>
          </w:p>
        </w:tc>
        <w:tc>
          <w:tcPr>
            <w:tcW w:w="1039" w:type="dxa"/>
            <w:tcBorders>
              <w:top w:val="nil"/>
              <w:left w:val="nil"/>
              <w:bottom w:val="single" w:sz="4" w:space="0" w:color="auto"/>
              <w:right w:val="single" w:sz="8" w:space="0" w:color="auto"/>
            </w:tcBorders>
            <w:shd w:val="clear" w:color="auto" w:fill="auto"/>
            <w:vAlign w:val="center"/>
            <w:hideMark/>
          </w:tcPr>
          <w:p w14:paraId="64D3B52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0.31</w:t>
            </w:r>
          </w:p>
        </w:tc>
      </w:tr>
      <w:tr w:rsidR="00566597" w:rsidRPr="001953AA" w14:paraId="7371F54E"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B35047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1,2-Dibromoethane</w:t>
            </w:r>
          </w:p>
        </w:tc>
        <w:tc>
          <w:tcPr>
            <w:tcW w:w="1040" w:type="dxa"/>
            <w:tcBorders>
              <w:top w:val="nil"/>
              <w:left w:val="nil"/>
              <w:bottom w:val="single" w:sz="4" w:space="0" w:color="auto"/>
              <w:right w:val="single" w:sz="8" w:space="0" w:color="auto"/>
            </w:tcBorders>
            <w:shd w:val="clear" w:color="auto" w:fill="auto"/>
            <w:vAlign w:val="center"/>
            <w:hideMark/>
          </w:tcPr>
          <w:p w14:paraId="6BF98DB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FBDA35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092FBA3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07087F2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6C025EC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8" w:type="dxa"/>
            <w:tcBorders>
              <w:top w:val="nil"/>
              <w:left w:val="nil"/>
              <w:bottom w:val="single" w:sz="4" w:space="0" w:color="auto"/>
              <w:right w:val="single" w:sz="4" w:space="0" w:color="auto"/>
            </w:tcBorders>
            <w:shd w:val="clear" w:color="auto" w:fill="auto"/>
            <w:vAlign w:val="center"/>
            <w:hideMark/>
          </w:tcPr>
          <w:p w14:paraId="31FA8B7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73C58DF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7CE494A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8" w:space="0" w:color="auto"/>
            </w:tcBorders>
            <w:shd w:val="clear" w:color="auto" w:fill="auto"/>
            <w:vAlign w:val="center"/>
            <w:hideMark/>
          </w:tcPr>
          <w:p w14:paraId="6828773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r>
      <w:tr w:rsidR="00566597" w:rsidRPr="001953AA" w14:paraId="6616D4CF"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75DCB55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1,2-Dichlorobenzene</w:t>
            </w:r>
          </w:p>
        </w:tc>
        <w:tc>
          <w:tcPr>
            <w:tcW w:w="1040" w:type="dxa"/>
            <w:tcBorders>
              <w:top w:val="nil"/>
              <w:left w:val="nil"/>
              <w:bottom w:val="single" w:sz="4" w:space="0" w:color="auto"/>
              <w:right w:val="single" w:sz="8" w:space="0" w:color="auto"/>
            </w:tcBorders>
            <w:shd w:val="clear" w:color="auto" w:fill="auto"/>
            <w:vAlign w:val="center"/>
            <w:hideMark/>
          </w:tcPr>
          <w:p w14:paraId="2F26665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6F31AC7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0.04</w:t>
            </w:r>
          </w:p>
        </w:tc>
        <w:tc>
          <w:tcPr>
            <w:tcW w:w="1039" w:type="dxa"/>
            <w:tcBorders>
              <w:top w:val="nil"/>
              <w:left w:val="nil"/>
              <w:bottom w:val="single" w:sz="4" w:space="0" w:color="auto"/>
              <w:right w:val="single" w:sz="4" w:space="0" w:color="auto"/>
            </w:tcBorders>
            <w:shd w:val="clear" w:color="auto" w:fill="auto"/>
            <w:vAlign w:val="center"/>
            <w:hideMark/>
          </w:tcPr>
          <w:p w14:paraId="5FB2314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0.05</w:t>
            </w:r>
          </w:p>
        </w:tc>
        <w:tc>
          <w:tcPr>
            <w:tcW w:w="1039" w:type="dxa"/>
            <w:tcBorders>
              <w:top w:val="nil"/>
              <w:left w:val="nil"/>
              <w:bottom w:val="single" w:sz="4" w:space="0" w:color="auto"/>
              <w:right w:val="single" w:sz="4" w:space="0" w:color="auto"/>
            </w:tcBorders>
            <w:shd w:val="clear" w:color="auto" w:fill="auto"/>
            <w:vAlign w:val="center"/>
            <w:hideMark/>
          </w:tcPr>
          <w:p w14:paraId="5219B8A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0.04</w:t>
            </w:r>
          </w:p>
        </w:tc>
        <w:tc>
          <w:tcPr>
            <w:tcW w:w="1039" w:type="dxa"/>
            <w:tcBorders>
              <w:top w:val="nil"/>
              <w:left w:val="nil"/>
              <w:bottom w:val="single" w:sz="4" w:space="0" w:color="auto"/>
              <w:right w:val="single" w:sz="4" w:space="0" w:color="auto"/>
            </w:tcBorders>
            <w:shd w:val="clear" w:color="auto" w:fill="auto"/>
            <w:vAlign w:val="center"/>
            <w:hideMark/>
          </w:tcPr>
          <w:p w14:paraId="3FCCBCA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0.04</w:t>
            </w:r>
          </w:p>
        </w:tc>
        <w:tc>
          <w:tcPr>
            <w:tcW w:w="1038" w:type="dxa"/>
            <w:tcBorders>
              <w:top w:val="nil"/>
              <w:left w:val="nil"/>
              <w:bottom w:val="single" w:sz="4" w:space="0" w:color="auto"/>
              <w:right w:val="single" w:sz="4" w:space="0" w:color="auto"/>
            </w:tcBorders>
            <w:shd w:val="clear" w:color="auto" w:fill="auto"/>
            <w:vAlign w:val="center"/>
            <w:hideMark/>
          </w:tcPr>
          <w:p w14:paraId="2C6EF79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0.04</w:t>
            </w:r>
          </w:p>
        </w:tc>
        <w:tc>
          <w:tcPr>
            <w:tcW w:w="1039" w:type="dxa"/>
            <w:tcBorders>
              <w:top w:val="nil"/>
              <w:left w:val="nil"/>
              <w:bottom w:val="single" w:sz="4" w:space="0" w:color="auto"/>
              <w:right w:val="single" w:sz="4" w:space="0" w:color="auto"/>
            </w:tcBorders>
            <w:shd w:val="clear" w:color="auto" w:fill="auto"/>
            <w:vAlign w:val="center"/>
            <w:hideMark/>
          </w:tcPr>
          <w:p w14:paraId="381C2A6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0.05</w:t>
            </w:r>
          </w:p>
        </w:tc>
        <w:tc>
          <w:tcPr>
            <w:tcW w:w="1039" w:type="dxa"/>
            <w:tcBorders>
              <w:top w:val="nil"/>
              <w:left w:val="nil"/>
              <w:bottom w:val="single" w:sz="4" w:space="0" w:color="auto"/>
              <w:right w:val="single" w:sz="4" w:space="0" w:color="auto"/>
            </w:tcBorders>
            <w:shd w:val="clear" w:color="auto" w:fill="auto"/>
            <w:vAlign w:val="center"/>
            <w:hideMark/>
          </w:tcPr>
          <w:p w14:paraId="2B946CA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0.05</w:t>
            </w:r>
          </w:p>
        </w:tc>
        <w:tc>
          <w:tcPr>
            <w:tcW w:w="1039" w:type="dxa"/>
            <w:tcBorders>
              <w:top w:val="nil"/>
              <w:left w:val="nil"/>
              <w:bottom w:val="single" w:sz="4" w:space="0" w:color="auto"/>
              <w:right w:val="single" w:sz="8" w:space="0" w:color="auto"/>
            </w:tcBorders>
            <w:shd w:val="clear" w:color="auto" w:fill="auto"/>
            <w:vAlign w:val="center"/>
            <w:hideMark/>
          </w:tcPr>
          <w:p w14:paraId="7818AFA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0.05</w:t>
            </w:r>
          </w:p>
        </w:tc>
      </w:tr>
      <w:tr w:rsidR="00566597" w:rsidRPr="001953AA" w14:paraId="43D10D3D"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14EEE5E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1,2-Dichloroethane</w:t>
            </w:r>
          </w:p>
        </w:tc>
        <w:tc>
          <w:tcPr>
            <w:tcW w:w="1040" w:type="dxa"/>
            <w:tcBorders>
              <w:top w:val="nil"/>
              <w:left w:val="nil"/>
              <w:bottom w:val="single" w:sz="4" w:space="0" w:color="auto"/>
              <w:right w:val="single" w:sz="8" w:space="0" w:color="auto"/>
            </w:tcBorders>
            <w:shd w:val="clear" w:color="auto" w:fill="auto"/>
            <w:vAlign w:val="center"/>
            <w:hideMark/>
          </w:tcPr>
          <w:p w14:paraId="2BF6036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7ECE99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76C9627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26D4A7E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47396BC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8" w:type="dxa"/>
            <w:tcBorders>
              <w:top w:val="nil"/>
              <w:left w:val="nil"/>
              <w:bottom w:val="single" w:sz="4" w:space="0" w:color="auto"/>
              <w:right w:val="single" w:sz="4" w:space="0" w:color="auto"/>
            </w:tcBorders>
            <w:shd w:val="clear" w:color="auto" w:fill="auto"/>
            <w:vAlign w:val="center"/>
            <w:hideMark/>
          </w:tcPr>
          <w:p w14:paraId="00E8B9F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7B32F83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6D686A3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8" w:space="0" w:color="auto"/>
            </w:tcBorders>
            <w:shd w:val="clear" w:color="auto" w:fill="auto"/>
            <w:vAlign w:val="center"/>
            <w:hideMark/>
          </w:tcPr>
          <w:p w14:paraId="59C05D8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0.02</w:t>
            </w:r>
          </w:p>
        </w:tc>
      </w:tr>
      <w:tr w:rsidR="00566597" w:rsidRPr="001953AA" w14:paraId="5DC09A5D"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45F5A70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1,2-Dichloropropane</w:t>
            </w:r>
          </w:p>
        </w:tc>
        <w:tc>
          <w:tcPr>
            <w:tcW w:w="1040" w:type="dxa"/>
            <w:tcBorders>
              <w:top w:val="nil"/>
              <w:left w:val="nil"/>
              <w:bottom w:val="single" w:sz="4" w:space="0" w:color="auto"/>
              <w:right w:val="single" w:sz="8" w:space="0" w:color="auto"/>
            </w:tcBorders>
            <w:shd w:val="clear" w:color="auto" w:fill="auto"/>
            <w:vAlign w:val="center"/>
            <w:hideMark/>
          </w:tcPr>
          <w:p w14:paraId="7C16083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7446212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4173136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76BC842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392794C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8" w:type="dxa"/>
            <w:tcBorders>
              <w:top w:val="nil"/>
              <w:left w:val="nil"/>
              <w:bottom w:val="single" w:sz="4" w:space="0" w:color="auto"/>
              <w:right w:val="single" w:sz="4" w:space="0" w:color="auto"/>
            </w:tcBorders>
            <w:shd w:val="clear" w:color="auto" w:fill="auto"/>
            <w:vAlign w:val="center"/>
            <w:hideMark/>
          </w:tcPr>
          <w:p w14:paraId="3E84706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79D85FB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7CDD53A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8" w:space="0" w:color="auto"/>
            </w:tcBorders>
            <w:shd w:val="clear" w:color="auto" w:fill="auto"/>
            <w:vAlign w:val="center"/>
            <w:hideMark/>
          </w:tcPr>
          <w:p w14:paraId="51DE71C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0.08</w:t>
            </w:r>
          </w:p>
        </w:tc>
      </w:tr>
      <w:tr w:rsidR="00566597" w:rsidRPr="001953AA" w14:paraId="02B052FA"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40EEDA4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1,3,5-Trimethylbenzene</w:t>
            </w:r>
          </w:p>
        </w:tc>
        <w:tc>
          <w:tcPr>
            <w:tcW w:w="1040" w:type="dxa"/>
            <w:tcBorders>
              <w:top w:val="nil"/>
              <w:left w:val="nil"/>
              <w:bottom w:val="single" w:sz="4" w:space="0" w:color="auto"/>
              <w:right w:val="single" w:sz="8" w:space="0" w:color="auto"/>
            </w:tcBorders>
            <w:shd w:val="clear" w:color="auto" w:fill="auto"/>
            <w:vAlign w:val="center"/>
            <w:hideMark/>
          </w:tcPr>
          <w:p w14:paraId="263865E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CAA2AC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073808A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0BB0F23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1E4A0CD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8" w:type="dxa"/>
            <w:tcBorders>
              <w:top w:val="nil"/>
              <w:left w:val="nil"/>
              <w:bottom w:val="single" w:sz="4" w:space="0" w:color="auto"/>
              <w:right w:val="single" w:sz="4" w:space="0" w:color="auto"/>
            </w:tcBorders>
            <w:shd w:val="clear" w:color="auto" w:fill="auto"/>
            <w:vAlign w:val="center"/>
            <w:hideMark/>
          </w:tcPr>
          <w:p w14:paraId="19DC5A0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3577371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3988E75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0.13</w:t>
            </w:r>
          </w:p>
        </w:tc>
        <w:tc>
          <w:tcPr>
            <w:tcW w:w="1039" w:type="dxa"/>
            <w:tcBorders>
              <w:top w:val="nil"/>
              <w:left w:val="nil"/>
              <w:bottom w:val="single" w:sz="4" w:space="0" w:color="auto"/>
              <w:right w:val="single" w:sz="8" w:space="0" w:color="auto"/>
            </w:tcBorders>
            <w:shd w:val="clear" w:color="auto" w:fill="auto"/>
            <w:vAlign w:val="center"/>
            <w:hideMark/>
          </w:tcPr>
          <w:p w14:paraId="5420A03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0.14</w:t>
            </w:r>
          </w:p>
        </w:tc>
      </w:tr>
      <w:tr w:rsidR="00566597" w:rsidRPr="001953AA" w14:paraId="0531B114"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416BFC3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1,3-Butadiene</w:t>
            </w:r>
          </w:p>
        </w:tc>
        <w:tc>
          <w:tcPr>
            <w:tcW w:w="1040" w:type="dxa"/>
            <w:tcBorders>
              <w:top w:val="nil"/>
              <w:left w:val="nil"/>
              <w:bottom w:val="single" w:sz="4" w:space="0" w:color="auto"/>
              <w:right w:val="single" w:sz="8" w:space="0" w:color="auto"/>
            </w:tcBorders>
            <w:shd w:val="clear" w:color="auto" w:fill="auto"/>
            <w:vAlign w:val="center"/>
            <w:hideMark/>
          </w:tcPr>
          <w:p w14:paraId="66B88B9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0CF67F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3FD40EE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454B7E4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4.48</w:t>
            </w:r>
          </w:p>
        </w:tc>
        <w:tc>
          <w:tcPr>
            <w:tcW w:w="1039" w:type="dxa"/>
            <w:tcBorders>
              <w:top w:val="nil"/>
              <w:left w:val="nil"/>
              <w:bottom w:val="single" w:sz="4" w:space="0" w:color="auto"/>
              <w:right w:val="single" w:sz="4" w:space="0" w:color="auto"/>
            </w:tcBorders>
            <w:shd w:val="clear" w:color="auto" w:fill="auto"/>
            <w:vAlign w:val="center"/>
            <w:hideMark/>
          </w:tcPr>
          <w:p w14:paraId="7C38D1B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2.67</w:t>
            </w:r>
          </w:p>
        </w:tc>
        <w:tc>
          <w:tcPr>
            <w:tcW w:w="1038" w:type="dxa"/>
            <w:tcBorders>
              <w:top w:val="nil"/>
              <w:left w:val="nil"/>
              <w:bottom w:val="single" w:sz="4" w:space="0" w:color="auto"/>
              <w:right w:val="single" w:sz="4" w:space="0" w:color="auto"/>
            </w:tcBorders>
            <w:shd w:val="clear" w:color="auto" w:fill="auto"/>
            <w:vAlign w:val="center"/>
            <w:hideMark/>
          </w:tcPr>
          <w:p w14:paraId="2AD17A5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2.97</w:t>
            </w:r>
          </w:p>
        </w:tc>
        <w:tc>
          <w:tcPr>
            <w:tcW w:w="1039" w:type="dxa"/>
            <w:tcBorders>
              <w:top w:val="nil"/>
              <w:left w:val="nil"/>
              <w:bottom w:val="single" w:sz="4" w:space="0" w:color="auto"/>
              <w:right w:val="single" w:sz="4" w:space="0" w:color="auto"/>
            </w:tcBorders>
            <w:shd w:val="clear" w:color="auto" w:fill="auto"/>
            <w:vAlign w:val="center"/>
            <w:hideMark/>
          </w:tcPr>
          <w:p w14:paraId="414E81E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1.19</w:t>
            </w:r>
          </w:p>
        </w:tc>
        <w:tc>
          <w:tcPr>
            <w:tcW w:w="1039" w:type="dxa"/>
            <w:tcBorders>
              <w:top w:val="nil"/>
              <w:left w:val="nil"/>
              <w:bottom w:val="single" w:sz="4" w:space="0" w:color="auto"/>
              <w:right w:val="single" w:sz="4" w:space="0" w:color="auto"/>
            </w:tcBorders>
            <w:shd w:val="clear" w:color="auto" w:fill="auto"/>
            <w:vAlign w:val="center"/>
            <w:hideMark/>
          </w:tcPr>
          <w:p w14:paraId="7BDADDF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0.07</w:t>
            </w:r>
          </w:p>
        </w:tc>
        <w:tc>
          <w:tcPr>
            <w:tcW w:w="1039" w:type="dxa"/>
            <w:tcBorders>
              <w:top w:val="nil"/>
              <w:left w:val="nil"/>
              <w:bottom w:val="single" w:sz="4" w:space="0" w:color="auto"/>
              <w:right w:val="single" w:sz="8" w:space="0" w:color="auto"/>
            </w:tcBorders>
            <w:shd w:val="clear" w:color="auto" w:fill="auto"/>
            <w:vAlign w:val="center"/>
            <w:hideMark/>
          </w:tcPr>
          <w:p w14:paraId="16819B5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1.30</w:t>
            </w:r>
          </w:p>
        </w:tc>
      </w:tr>
      <w:tr w:rsidR="00566597" w:rsidRPr="001953AA" w14:paraId="44517150"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5E62F68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1,3-Dichlorobenzene</w:t>
            </w:r>
          </w:p>
        </w:tc>
        <w:tc>
          <w:tcPr>
            <w:tcW w:w="1040" w:type="dxa"/>
            <w:tcBorders>
              <w:top w:val="nil"/>
              <w:left w:val="nil"/>
              <w:bottom w:val="single" w:sz="4" w:space="0" w:color="auto"/>
              <w:right w:val="single" w:sz="8" w:space="0" w:color="auto"/>
            </w:tcBorders>
            <w:shd w:val="clear" w:color="auto" w:fill="auto"/>
            <w:vAlign w:val="center"/>
            <w:hideMark/>
          </w:tcPr>
          <w:p w14:paraId="15985D9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14BBE8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21D8215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7B85106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3AD41A6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8" w:type="dxa"/>
            <w:tcBorders>
              <w:top w:val="nil"/>
              <w:left w:val="nil"/>
              <w:bottom w:val="single" w:sz="4" w:space="0" w:color="auto"/>
              <w:right w:val="single" w:sz="4" w:space="0" w:color="auto"/>
            </w:tcBorders>
            <w:shd w:val="clear" w:color="auto" w:fill="auto"/>
            <w:vAlign w:val="center"/>
            <w:hideMark/>
          </w:tcPr>
          <w:p w14:paraId="76060EE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6175945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76C7EBD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8" w:space="0" w:color="auto"/>
            </w:tcBorders>
            <w:shd w:val="clear" w:color="auto" w:fill="auto"/>
            <w:vAlign w:val="center"/>
            <w:hideMark/>
          </w:tcPr>
          <w:p w14:paraId="6EAED5E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r>
      <w:tr w:rsidR="00566597" w:rsidRPr="001953AA" w14:paraId="0DF3975C"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0374D4E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lastRenderedPageBreak/>
              <w:t>1,4-Dichlorobenzene</w:t>
            </w:r>
          </w:p>
        </w:tc>
        <w:tc>
          <w:tcPr>
            <w:tcW w:w="1040" w:type="dxa"/>
            <w:tcBorders>
              <w:top w:val="nil"/>
              <w:left w:val="nil"/>
              <w:bottom w:val="single" w:sz="4" w:space="0" w:color="auto"/>
              <w:right w:val="single" w:sz="8" w:space="0" w:color="auto"/>
            </w:tcBorders>
            <w:shd w:val="clear" w:color="auto" w:fill="auto"/>
            <w:vAlign w:val="center"/>
            <w:hideMark/>
          </w:tcPr>
          <w:p w14:paraId="3419007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E334E1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51487E8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652C0D7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660E509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8" w:type="dxa"/>
            <w:tcBorders>
              <w:top w:val="nil"/>
              <w:left w:val="nil"/>
              <w:bottom w:val="single" w:sz="4" w:space="0" w:color="auto"/>
              <w:right w:val="single" w:sz="4" w:space="0" w:color="auto"/>
            </w:tcBorders>
            <w:shd w:val="clear" w:color="auto" w:fill="auto"/>
            <w:vAlign w:val="center"/>
            <w:hideMark/>
          </w:tcPr>
          <w:p w14:paraId="4E35DAE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031C0FB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w:t>
            </w:r>
          </w:p>
        </w:tc>
        <w:tc>
          <w:tcPr>
            <w:tcW w:w="1039" w:type="dxa"/>
            <w:tcBorders>
              <w:top w:val="nil"/>
              <w:left w:val="nil"/>
              <w:bottom w:val="single" w:sz="4" w:space="0" w:color="auto"/>
              <w:right w:val="single" w:sz="4" w:space="0" w:color="auto"/>
            </w:tcBorders>
            <w:shd w:val="clear" w:color="auto" w:fill="auto"/>
            <w:vAlign w:val="center"/>
            <w:hideMark/>
          </w:tcPr>
          <w:p w14:paraId="6694792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8" w:space="0" w:color="auto"/>
            </w:tcBorders>
            <w:shd w:val="clear" w:color="auto" w:fill="auto"/>
            <w:vAlign w:val="center"/>
            <w:hideMark/>
          </w:tcPr>
          <w:p w14:paraId="68F8056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r>
      <w:tr w:rsidR="00566597" w:rsidRPr="001953AA" w14:paraId="31EEB7A0"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5502699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1,4-Dioxane</w:t>
            </w:r>
          </w:p>
        </w:tc>
        <w:tc>
          <w:tcPr>
            <w:tcW w:w="1040" w:type="dxa"/>
            <w:tcBorders>
              <w:top w:val="nil"/>
              <w:left w:val="nil"/>
              <w:bottom w:val="single" w:sz="4" w:space="0" w:color="auto"/>
              <w:right w:val="single" w:sz="8" w:space="0" w:color="auto"/>
            </w:tcBorders>
            <w:shd w:val="clear" w:color="auto" w:fill="auto"/>
            <w:vAlign w:val="center"/>
            <w:hideMark/>
          </w:tcPr>
          <w:p w14:paraId="589945B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0B13FCA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18D092F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14A2268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2BADEAD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8" w:type="dxa"/>
            <w:tcBorders>
              <w:top w:val="nil"/>
              <w:left w:val="nil"/>
              <w:bottom w:val="single" w:sz="4" w:space="0" w:color="auto"/>
              <w:right w:val="single" w:sz="4" w:space="0" w:color="auto"/>
            </w:tcBorders>
            <w:shd w:val="clear" w:color="auto" w:fill="auto"/>
            <w:vAlign w:val="center"/>
            <w:hideMark/>
          </w:tcPr>
          <w:p w14:paraId="4A17A22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07B4C72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w:t>
            </w:r>
          </w:p>
        </w:tc>
        <w:tc>
          <w:tcPr>
            <w:tcW w:w="1039" w:type="dxa"/>
            <w:tcBorders>
              <w:top w:val="nil"/>
              <w:left w:val="nil"/>
              <w:bottom w:val="single" w:sz="4" w:space="0" w:color="auto"/>
              <w:right w:val="single" w:sz="4" w:space="0" w:color="auto"/>
            </w:tcBorders>
            <w:shd w:val="clear" w:color="auto" w:fill="auto"/>
            <w:vAlign w:val="center"/>
            <w:hideMark/>
          </w:tcPr>
          <w:p w14:paraId="3D47F45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8" w:space="0" w:color="auto"/>
            </w:tcBorders>
            <w:shd w:val="clear" w:color="auto" w:fill="auto"/>
            <w:vAlign w:val="center"/>
            <w:hideMark/>
          </w:tcPr>
          <w:p w14:paraId="0C76502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r>
      <w:tr w:rsidR="00566597" w:rsidRPr="001953AA" w14:paraId="4E9CA1A5"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2E07307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1-Butene</w:t>
            </w:r>
          </w:p>
        </w:tc>
        <w:tc>
          <w:tcPr>
            <w:tcW w:w="1040" w:type="dxa"/>
            <w:tcBorders>
              <w:top w:val="nil"/>
              <w:left w:val="nil"/>
              <w:bottom w:val="single" w:sz="4" w:space="0" w:color="auto"/>
              <w:right w:val="single" w:sz="8" w:space="0" w:color="auto"/>
            </w:tcBorders>
            <w:shd w:val="clear" w:color="auto" w:fill="auto"/>
            <w:vAlign w:val="center"/>
            <w:hideMark/>
          </w:tcPr>
          <w:p w14:paraId="64DB400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4A348E4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1.23</w:t>
            </w:r>
          </w:p>
        </w:tc>
        <w:tc>
          <w:tcPr>
            <w:tcW w:w="1039" w:type="dxa"/>
            <w:tcBorders>
              <w:top w:val="nil"/>
              <w:left w:val="nil"/>
              <w:bottom w:val="single" w:sz="4" w:space="0" w:color="auto"/>
              <w:right w:val="single" w:sz="4" w:space="0" w:color="auto"/>
            </w:tcBorders>
            <w:shd w:val="clear" w:color="auto" w:fill="auto"/>
            <w:vAlign w:val="center"/>
            <w:hideMark/>
          </w:tcPr>
          <w:p w14:paraId="5D443BE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1DBAC02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8.73</w:t>
            </w:r>
          </w:p>
        </w:tc>
        <w:tc>
          <w:tcPr>
            <w:tcW w:w="1039" w:type="dxa"/>
            <w:tcBorders>
              <w:top w:val="nil"/>
              <w:left w:val="nil"/>
              <w:bottom w:val="single" w:sz="4" w:space="0" w:color="auto"/>
              <w:right w:val="single" w:sz="4" w:space="0" w:color="auto"/>
            </w:tcBorders>
            <w:shd w:val="clear" w:color="auto" w:fill="auto"/>
            <w:vAlign w:val="center"/>
            <w:hideMark/>
          </w:tcPr>
          <w:p w14:paraId="206B14C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7.93</w:t>
            </w:r>
          </w:p>
        </w:tc>
        <w:tc>
          <w:tcPr>
            <w:tcW w:w="1038" w:type="dxa"/>
            <w:tcBorders>
              <w:top w:val="nil"/>
              <w:left w:val="nil"/>
              <w:bottom w:val="single" w:sz="4" w:space="0" w:color="auto"/>
              <w:right w:val="single" w:sz="4" w:space="0" w:color="auto"/>
            </w:tcBorders>
            <w:shd w:val="clear" w:color="auto" w:fill="auto"/>
            <w:vAlign w:val="center"/>
            <w:hideMark/>
          </w:tcPr>
          <w:p w14:paraId="4707EF8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6.02</w:t>
            </w:r>
          </w:p>
        </w:tc>
        <w:tc>
          <w:tcPr>
            <w:tcW w:w="1039" w:type="dxa"/>
            <w:tcBorders>
              <w:top w:val="nil"/>
              <w:left w:val="nil"/>
              <w:bottom w:val="single" w:sz="4" w:space="0" w:color="auto"/>
              <w:right w:val="single" w:sz="4" w:space="0" w:color="auto"/>
            </w:tcBorders>
            <w:shd w:val="clear" w:color="auto" w:fill="auto"/>
            <w:vAlign w:val="center"/>
            <w:hideMark/>
          </w:tcPr>
          <w:p w14:paraId="167BF4F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5.70</w:t>
            </w:r>
          </w:p>
        </w:tc>
        <w:tc>
          <w:tcPr>
            <w:tcW w:w="1039" w:type="dxa"/>
            <w:tcBorders>
              <w:top w:val="nil"/>
              <w:left w:val="nil"/>
              <w:bottom w:val="single" w:sz="4" w:space="0" w:color="auto"/>
              <w:right w:val="single" w:sz="4" w:space="0" w:color="auto"/>
            </w:tcBorders>
            <w:shd w:val="clear" w:color="auto" w:fill="auto"/>
            <w:vAlign w:val="center"/>
            <w:hideMark/>
          </w:tcPr>
          <w:p w14:paraId="2C717E0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0.96</w:t>
            </w:r>
          </w:p>
        </w:tc>
        <w:tc>
          <w:tcPr>
            <w:tcW w:w="1039" w:type="dxa"/>
            <w:tcBorders>
              <w:top w:val="nil"/>
              <w:left w:val="nil"/>
              <w:bottom w:val="single" w:sz="4" w:space="0" w:color="auto"/>
              <w:right w:val="single" w:sz="8" w:space="0" w:color="auto"/>
            </w:tcBorders>
            <w:shd w:val="clear" w:color="auto" w:fill="auto"/>
            <w:vAlign w:val="center"/>
            <w:hideMark/>
          </w:tcPr>
          <w:p w14:paraId="18FD75C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3.20</w:t>
            </w:r>
          </w:p>
        </w:tc>
      </w:tr>
      <w:tr w:rsidR="00566597" w:rsidRPr="001953AA" w14:paraId="10A22359"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9F219E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1-Hexene</w:t>
            </w:r>
          </w:p>
        </w:tc>
        <w:tc>
          <w:tcPr>
            <w:tcW w:w="1040" w:type="dxa"/>
            <w:tcBorders>
              <w:top w:val="nil"/>
              <w:left w:val="nil"/>
              <w:bottom w:val="single" w:sz="4" w:space="0" w:color="auto"/>
              <w:right w:val="single" w:sz="8" w:space="0" w:color="auto"/>
            </w:tcBorders>
            <w:shd w:val="clear" w:color="auto" w:fill="auto"/>
            <w:vAlign w:val="center"/>
            <w:hideMark/>
          </w:tcPr>
          <w:p w14:paraId="07D94A8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60DD89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4C3A083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695B1CF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677440B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0.92</w:t>
            </w:r>
          </w:p>
        </w:tc>
        <w:tc>
          <w:tcPr>
            <w:tcW w:w="1038" w:type="dxa"/>
            <w:tcBorders>
              <w:top w:val="nil"/>
              <w:left w:val="nil"/>
              <w:bottom w:val="single" w:sz="4" w:space="0" w:color="auto"/>
              <w:right w:val="single" w:sz="4" w:space="0" w:color="auto"/>
            </w:tcBorders>
            <w:shd w:val="clear" w:color="auto" w:fill="auto"/>
            <w:vAlign w:val="center"/>
            <w:hideMark/>
          </w:tcPr>
          <w:p w14:paraId="71E4BE9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1.01</w:t>
            </w:r>
          </w:p>
        </w:tc>
        <w:tc>
          <w:tcPr>
            <w:tcW w:w="1039" w:type="dxa"/>
            <w:tcBorders>
              <w:top w:val="nil"/>
              <w:left w:val="nil"/>
              <w:bottom w:val="single" w:sz="4" w:space="0" w:color="auto"/>
              <w:right w:val="single" w:sz="4" w:space="0" w:color="auto"/>
            </w:tcBorders>
            <w:shd w:val="clear" w:color="auto" w:fill="auto"/>
            <w:vAlign w:val="center"/>
            <w:hideMark/>
          </w:tcPr>
          <w:p w14:paraId="6F71AE6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0.48</w:t>
            </w:r>
          </w:p>
        </w:tc>
        <w:tc>
          <w:tcPr>
            <w:tcW w:w="1039" w:type="dxa"/>
            <w:tcBorders>
              <w:top w:val="nil"/>
              <w:left w:val="nil"/>
              <w:bottom w:val="single" w:sz="4" w:space="0" w:color="auto"/>
              <w:right w:val="single" w:sz="4" w:space="0" w:color="auto"/>
            </w:tcBorders>
            <w:shd w:val="clear" w:color="auto" w:fill="auto"/>
            <w:vAlign w:val="center"/>
            <w:hideMark/>
          </w:tcPr>
          <w:p w14:paraId="773D95B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0.27</w:t>
            </w:r>
          </w:p>
        </w:tc>
        <w:tc>
          <w:tcPr>
            <w:tcW w:w="1039" w:type="dxa"/>
            <w:tcBorders>
              <w:top w:val="nil"/>
              <w:left w:val="nil"/>
              <w:bottom w:val="single" w:sz="4" w:space="0" w:color="auto"/>
              <w:right w:val="single" w:sz="8" w:space="0" w:color="auto"/>
            </w:tcBorders>
            <w:shd w:val="clear" w:color="auto" w:fill="auto"/>
            <w:vAlign w:val="center"/>
            <w:hideMark/>
          </w:tcPr>
          <w:p w14:paraId="10A4782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0.44</w:t>
            </w:r>
          </w:p>
        </w:tc>
      </w:tr>
      <w:tr w:rsidR="00566597" w:rsidRPr="001953AA" w14:paraId="6098A3ED"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3732C32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1-Pentene</w:t>
            </w:r>
          </w:p>
        </w:tc>
        <w:tc>
          <w:tcPr>
            <w:tcW w:w="1040" w:type="dxa"/>
            <w:tcBorders>
              <w:top w:val="nil"/>
              <w:left w:val="nil"/>
              <w:bottom w:val="single" w:sz="4" w:space="0" w:color="auto"/>
              <w:right w:val="single" w:sz="8" w:space="0" w:color="auto"/>
            </w:tcBorders>
            <w:shd w:val="clear" w:color="auto" w:fill="auto"/>
            <w:vAlign w:val="center"/>
            <w:hideMark/>
          </w:tcPr>
          <w:p w14:paraId="3174B2D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64FE950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15A76DE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5331152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1.35</w:t>
            </w:r>
          </w:p>
        </w:tc>
        <w:tc>
          <w:tcPr>
            <w:tcW w:w="1039" w:type="dxa"/>
            <w:tcBorders>
              <w:top w:val="nil"/>
              <w:left w:val="nil"/>
              <w:bottom w:val="single" w:sz="4" w:space="0" w:color="auto"/>
              <w:right w:val="single" w:sz="4" w:space="0" w:color="auto"/>
            </w:tcBorders>
            <w:shd w:val="clear" w:color="auto" w:fill="auto"/>
            <w:vAlign w:val="center"/>
            <w:hideMark/>
          </w:tcPr>
          <w:p w14:paraId="1D0492B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1.45</w:t>
            </w:r>
          </w:p>
        </w:tc>
        <w:tc>
          <w:tcPr>
            <w:tcW w:w="1038" w:type="dxa"/>
            <w:tcBorders>
              <w:top w:val="nil"/>
              <w:left w:val="nil"/>
              <w:bottom w:val="single" w:sz="4" w:space="0" w:color="auto"/>
              <w:right w:val="single" w:sz="4" w:space="0" w:color="auto"/>
            </w:tcBorders>
            <w:shd w:val="clear" w:color="auto" w:fill="auto"/>
            <w:vAlign w:val="center"/>
            <w:hideMark/>
          </w:tcPr>
          <w:p w14:paraId="537E513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1.60</w:t>
            </w:r>
          </w:p>
        </w:tc>
        <w:tc>
          <w:tcPr>
            <w:tcW w:w="1039" w:type="dxa"/>
            <w:tcBorders>
              <w:top w:val="nil"/>
              <w:left w:val="nil"/>
              <w:bottom w:val="single" w:sz="4" w:space="0" w:color="auto"/>
              <w:right w:val="single" w:sz="4" w:space="0" w:color="auto"/>
            </w:tcBorders>
            <w:shd w:val="clear" w:color="auto" w:fill="auto"/>
            <w:vAlign w:val="center"/>
            <w:hideMark/>
          </w:tcPr>
          <w:p w14:paraId="2FFFD00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03DB825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8" w:space="0" w:color="auto"/>
            </w:tcBorders>
            <w:shd w:val="clear" w:color="auto" w:fill="auto"/>
            <w:vAlign w:val="center"/>
            <w:hideMark/>
          </w:tcPr>
          <w:p w14:paraId="1724247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0.30</w:t>
            </w:r>
          </w:p>
        </w:tc>
      </w:tr>
      <w:tr w:rsidR="00566597" w:rsidRPr="001953AA" w14:paraId="1E26762C"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5AD5B71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2,2,4-Trimethylpentane</w:t>
            </w:r>
          </w:p>
        </w:tc>
        <w:tc>
          <w:tcPr>
            <w:tcW w:w="1040" w:type="dxa"/>
            <w:tcBorders>
              <w:top w:val="nil"/>
              <w:left w:val="nil"/>
              <w:bottom w:val="single" w:sz="4" w:space="0" w:color="auto"/>
              <w:right w:val="single" w:sz="8" w:space="0" w:color="auto"/>
            </w:tcBorders>
            <w:shd w:val="clear" w:color="auto" w:fill="auto"/>
            <w:vAlign w:val="center"/>
            <w:hideMark/>
          </w:tcPr>
          <w:p w14:paraId="53DE51E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2F84B7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5A7380B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1C1F16E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6FBE448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8" w:type="dxa"/>
            <w:tcBorders>
              <w:top w:val="nil"/>
              <w:left w:val="nil"/>
              <w:bottom w:val="single" w:sz="4" w:space="0" w:color="auto"/>
              <w:right w:val="single" w:sz="4" w:space="0" w:color="auto"/>
            </w:tcBorders>
            <w:shd w:val="clear" w:color="auto" w:fill="auto"/>
            <w:vAlign w:val="center"/>
            <w:hideMark/>
          </w:tcPr>
          <w:p w14:paraId="7157DA1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52577A1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00F4231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8" w:space="0" w:color="auto"/>
            </w:tcBorders>
            <w:shd w:val="clear" w:color="auto" w:fill="auto"/>
            <w:vAlign w:val="center"/>
            <w:hideMark/>
          </w:tcPr>
          <w:p w14:paraId="30F4106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r>
      <w:tr w:rsidR="00566597" w:rsidRPr="001953AA" w14:paraId="1DFBCC7E"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449035C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2,2-Dimethylbutane</w:t>
            </w:r>
          </w:p>
        </w:tc>
        <w:tc>
          <w:tcPr>
            <w:tcW w:w="1040" w:type="dxa"/>
            <w:tcBorders>
              <w:top w:val="nil"/>
              <w:left w:val="nil"/>
              <w:bottom w:val="single" w:sz="4" w:space="0" w:color="auto"/>
              <w:right w:val="single" w:sz="8" w:space="0" w:color="auto"/>
            </w:tcBorders>
            <w:shd w:val="clear" w:color="auto" w:fill="auto"/>
            <w:vAlign w:val="center"/>
            <w:hideMark/>
          </w:tcPr>
          <w:p w14:paraId="6B6C404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2EA439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602F345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0DF7FAE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7D61F93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8" w:type="dxa"/>
            <w:tcBorders>
              <w:top w:val="nil"/>
              <w:left w:val="nil"/>
              <w:bottom w:val="single" w:sz="4" w:space="0" w:color="auto"/>
              <w:right w:val="single" w:sz="4" w:space="0" w:color="auto"/>
            </w:tcBorders>
            <w:shd w:val="clear" w:color="auto" w:fill="auto"/>
            <w:vAlign w:val="center"/>
            <w:hideMark/>
          </w:tcPr>
          <w:p w14:paraId="32A37A4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44966C2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59BEF74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0.10</w:t>
            </w:r>
          </w:p>
        </w:tc>
        <w:tc>
          <w:tcPr>
            <w:tcW w:w="1039" w:type="dxa"/>
            <w:tcBorders>
              <w:top w:val="nil"/>
              <w:left w:val="nil"/>
              <w:bottom w:val="single" w:sz="4" w:space="0" w:color="auto"/>
              <w:right w:val="single" w:sz="8" w:space="0" w:color="auto"/>
            </w:tcBorders>
            <w:shd w:val="clear" w:color="auto" w:fill="auto"/>
            <w:vAlign w:val="center"/>
            <w:hideMark/>
          </w:tcPr>
          <w:p w14:paraId="0E20DE4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0.11</w:t>
            </w:r>
          </w:p>
        </w:tc>
      </w:tr>
      <w:tr w:rsidR="00566597" w:rsidRPr="001953AA" w14:paraId="3967B3EF"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5FE0C5E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2,3,4-Trimethylpentane</w:t>
            </w:r>
          </w:p>
        </w:tc>
        <w:tc>
          <w:tcPr>
            <w:tcW w:w="1040" w:type="dxa"/>
            <w:tcBorders>
              <w:top w:val="nil"/>
              <w:left w:val="nil"/>
              <w:bottom w:val="single" w:sz="4" w:space="0" w:color="auto"/>
              <w:right w:val="single" w:sz="8" w:space="0" w:color="auto"/>
            </w:tcBorders>
            <w:shd w:val="clear" w:color="auto" w:fill="auto"/>
            <w:vAlign w:val="center"/>
            <w:hideMark/>
          </w:tcPr>
          <w:p w14:paraId="4D16123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62C621F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661129D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3B7DF5C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0.09</w:t>
            </w:r>
          </w:p>
        </w:tc>
        <w:tc>
          <w:tcPr>
            <w:tcW w:w="1039" w:type="dxa"/>
            <w:tcBorders>
              <w:top w:val="nil"/>
              <w:left w:val="nil"/>
              <w:bottom w:val="single" w:sz="4" w:space="0" w:color="auto"/>
              <w:right w:val="single" w:sz="4" w:space="0" w:color="auto"/>
            </w:tcBorders>
            <w:shd w:val="clear" w:color="auto" w:fill="auto"/>
            <w:vAlign w:val="center"/>
            <w:hideMark/>
          </w:tcPr>
          <w:p w14:paraId="6A4B2F6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8" w:type="dxa"/>
            <w:tcBorders>
              <w:top w:val="nil"/>
              <w:left w:val="nil"/>
              <w:bottom w:val="single" w:sz="4" w:space="0" w:color="auto"/>
              <w:right w:val="single" w:sz="4" w:space="0" w:color="auto"/>
            </w:tcBorders>
            <w:shd w:val="clear" w:color="auto" w:fill="auto"/>
            <w:vAlign w:val="center"/>
            <w:hideMark/>
          </w:tcPr>
          <w:p w14:paraId="6167822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5AF7E66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734FFDD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0.14</w:t>
            </w:r>
          </w:p>
        </w:tc>
        <w:tc>
          <w:tcPr>
            <w:tcW w:w="1039" w:type="dxa"/>
            <w:tcBorders>
              <w:top w:val="nil"/>
              <w:left w:val="nil"/>
              <w:bottom w:val="single" w:sz="4" w:space="0" w:color="auto"/>
              <w:right w:val="single" w:sz="8" w:space="0" w:color="auto"/>
            </w:tcBorders>
            <w:shd w:val="clear" w:color="auto" w:fill="auto"/>
            <w:vAlign w:val="center"/>
            <w:hideMark/>
          </w:tcPr>
          <w:p w14:paraId="5ECB542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0.10</w:t>
            </w:r>
          </w:p>
        </w:tc>
      </w:tr>
      <w:tr w:rsidR="00566597" w:rsidRPr="001953AA" w14:paraId="1F0F38DD"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5A6E9CE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2,3-Dimethylbutane</w:t>
            </w:r>
          </w:p>
        </w:tc>
        <w:tc>
          <w:tcPr>
            <w:tcW w:w="1040" w:type="dxa"/>
            <w:tcBorders>
              <w:top w:val="nil"/>
              <w:left w:val="nil"/>
              <w:bottom w:val="single" w:sz="4" w:space="0" w:color="auto"/>
              <w:right w:val="single" w:sz="8" w:space="0" w:color="auto"/>
            </w:tcBorders>
            <w:shd w:val="clear" w:color="auto" w:fill="auto"/>
            <w:vAlign w:val="center"/>
            <w:hideMark/>
          </w:tcPr>
          <w:p w14:paraId="60865C4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D8DF9A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6AAEBBC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0.06</w:t>
            </w:r>
          </w:p>
        </w:tc>
        <w:tc>
          <w:tcPr>
            <w:tcW w:w="1039" w:type="dxa"/>
            <w:tcBorders>
              <w:top w:val="nil"/>
              <w:left w:val="nil"/>
              <w:bottom w:val="single" w:sz="4" w:space="0" w:color="auto"/>
              <w:right w:val="single" w:sz="4" w:space="0" w:color="auto"/>
            </w:tcBorders>
            <w:shd w:val="clear" w:color="auto" w:fill="auto"/>
            <w:vAlign w:val="center"/>
            <w:hideMark/>
          </w:tcPr>
          <w:p w14:paraId="4C65B74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0.52</w:t>
            </w:r>
          </w:p>
        </w:tc>
        <w:tc>
          <w:tcPr>
            <w:tcW w:w="1039" w:type="dxa"/>
            <w:tcBorders>
              <w:top w:val="nil"/>
              <w:left w:val="nil"/>
              <w:bottom w:val="single" w:sz="4" w:space="0" w:color="auto"/>
              <w:right w:val="single" w:sz="4" w:space="0" w:color="auto"/>
            </w:tcBorders>
            <w:shd w:val="clear" w:color="auto" w:fill="auto"/>
            <w:vAlign w:val="center"/>
            <w:hideMark/>
          </w:tcPr>
          <w:p w14:paraId="7534E24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8" w:type="dxa"/>
            <w:tcBorders>
              <w:top w:val="nil"/>
              <w:left w:val="nil"/>
              <w:bottom w:val="single" w:sz="4" w:space="0" w:color="auto"/>
              <w:right w:val="single" w:sz="4" w:space="0" w:color="auto"/>
            </w:tcBorders>
            <w:shd w:val="clear" w:color="auto" w:fill="auto"/>
            <w:vAlign w:val="center"/>
            <w:hideMark/>
          </w:tcPr>
          <w:p w14:paraId="08DA971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44E21AA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0.29</w:t>
            </w:r>
          </w:p>
        </w:tc>
        <w:tc>
          <w:tcPr>
            <w:tcW w:w="1039" w:type="dxa"/>
            <w:tcBorders>
              <w:top w:val="nil"/>
              <w:left w:val="nil"/>
              <w:bottom w:val="single" w:sz="4" w:space="0" w:color="auto"/>
              <w:right w:val="single" w:sz="4" w:space="0" w:color="auto"/>
            </w:tcBorders>
            <w:shd w:val="clear" w:color="auto" w:fill="auto"/>
            <w:vAlign w:val="center"/>
            <w:hideMark/>
          </w:tcPr>
          <w:p w14:paraId="31254A5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0.20</w:t>
            </w:r>
          </w:p>
        </w:tc>
        <w:tc>
          <w:tcPr>
            <w:tcW w:w="1039" w:type="dxa"/>
            <w:tcBorders>
              <w:top w:val="nil"/>
              <w:left w:val="nil"/>
              <w:bottom w:val="single" w:sz="4" w:space="0" w:color="auto"/>
              <w:right w:val="single" w:sz="8" w:space="0" w:color="auto"/>
            </w:tcBorders>
            <w:shd w:val="clear" w:color="auto" w:fill="auto"/>
            <w:vAlign w:val="center"/>
            <w:hideMark/>
          </w:tcPr>
          <w:p w14:paraId="7EA1C4F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0.15</w:t>
            </w:r>
          </w:p>
        </w:tc>
      </w:tr>
      <w:tr w:rsidR="00566597" w:rsidRPr="001953AA" w14:paraId="292A2ACF"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2605420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2,3-Dimethylpentane</w:t>
            </w:r>
          </w:p>
        </w:tc>
        <w:tc>
          <w:tcPr>
            <w:tcW w:w="1040" w:type="dxa"/>
            <w:tcBorders>
              <w:top w:val="nil"/>
              <w:left w:val="nil"/>
              <w:bottom w:val="single" w:sz="4" w:space="0" w:color="auto"/>
              <w:right w:val="single" w:sz="8" w:space="0" w:color="auto"/>
            </w:tcBorders>
            <w:shd w:val="clear" w:color="auto" w:fill="auto"/>
            <w:vAlign w:val="center"/>
            <w:hideMark/>
          </w:tcPr>
          <w:p w14:paraId="32C3459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0852528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5935E61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0.17</w:t>
            </w:r>
          </w:p>
        </w:tc>
        <w:tc>
          <w:tcPr>
            <w:tcW w:w="1039" w:type="dxa"/>
            <w:tcBorders>
              <w:top w:val="nil"/>
              <w:left w:val="nil"/>
              <w:bottom w:val="single" w:sz="4" w:space="0" w:color="auto"/>
              <w:right w:val="single" w:sz="4" w:space="0" w:color="auto"/>
            </w:tcBorders>
            <w:shd w:val="clear" w:color="auto" w:fill="auto"/>
            <w:vAlign w:val="center"/>
            <w:hideMark/>
          </w:tcPr>
          <w:p w14:paraId="03C96F7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0.12</w:t>
            </w:r>
          </w:p>
        </w:tc>
        <w:tc>
          <w:tcPr>
            <w:tcW w:w="1039" w:type="dxa"/>
            <w:tcBorders>
              <w:top w:val="nil"/>
              <w:left w:val="nil"/>
              <w:bottom w:val="single" w:sz="4" w:space="0" w:color="auto"/>
              <w:right w:val="single" w:sz="4" w:space="0" w:color="auto"/>
            </w:tcBorders>
            <w:shd w:val="clear" w:color="auto" w:fill="auto"/>
            <w:vAlign w:val="center"/>
            <w:hideMark/>
          </w:tcPr>
          <w:p w14:paraId="61C5803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8" w:type="dxa"/>
            <w:tcBorders>
              <w:top w:val="nil"/>
              <w:left w:val="nil"/>
              <w:bottom w:val="single" w:sz="4" w:space="0" w:color="auto"/>
              <w:right w:val="single" w:sz="4" w:space="0" w:color="auto"/>
            </w:tcBorders>
            <w:shd w:val="clear" w:color="auto" w:fill="auto"/>
            <w:vAlign w:val="center"/>
            <w:hideMark/>
          </w:tcPr>
          <w:p w14:paraId="70D4BE5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2C96A27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0.09</w:t>
            </w:r>
          </w:p>
        </w:tc>
        <w:tc>
          <w:tcPr>
            <w:tcW w:w="1039" w:type="dxa"/>
            <w:tcBorders>
              <w:top w:val="nil"/>
              <w:left w:val="nil"/>
              <w:bottom w:val="single" w:sz="4" w:space="0" w:color="auto"/>
              <w:right w:val="single" w:sz="4" w:space="0" w:color="auto"/>
            </w:tcBorders>
            <w:shd w:val="clear" w:color="auto" w:fill="auto"/>
            <w:vAlign w:val="center"/>
            <w:hideMark/>
          </w:tcPr>
          <w:p w14:paraId="29E4668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0.05</w:t>
            </w:r>
          </w:p>
        </w:tc>
        <w:tc>
          <w:tcPr>
            <w:tcW w:w="1039" w:type="dxa"/>
            <w:tcBorders>
              <w:top w:val="nil"/>
              <w:left w:val="nil"/>
              <w:bottom w:val="single" w:sz="4" w:space="0" w:color="auto"/>
              <w:right w:val="single" w:sz="8" w:space="0" w:color="auto"/>
            </w:tcBorders>
            <w:shd w:val="clear" w:color="auto" w:fill="auto"/>
            <w:vAlign w:val="center"/>
            <w:hideMark/>
          </w:tcPr>
          <w:p w14:paraId="3A3F4AE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0.06</w:t>
            </w:r>
          </w:p>
        </w:tc>
      </w:tr>
      <w:tr w:rsidR="00566597" w:rsidRPr="001953AA" w14:paraId="11C84161"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51B9105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2,4-Dimethylpentane</w:t>
            </w:r>
          </w:p>
        </w:tc>
        <w:tc>
          <w:tcPr>
            <w:tcW w:w="1040" w:type="dxa"/>
            <w:tcBorders>
              <w:top w:val="nil"/>
              <w:left w:val="nil"/>
              <w:bottom w:val="single" w:sz="4" w:space="0" w:color="auto"/>
              <w:right w:val="single" w:sz="8" w:space="0" w:color="auto"/>
            </w:tcBorders>
            <w:shd w:val="clear" w:color="auto" w:fill="auto"/>
            <w:vAlign w:val="center"/>
            <w:hideMark/>
          </w:tcPr>
          <w:p w14:paraId="43B44B2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76B3A21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645ED39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24E7B2A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67BD7AF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8" w:type="dxa"/>
            <w:tcBorders>
              <w:top w:val="nil"/>
              <w:left w:val="nil"/>
              <w:bottom w:val="single" w:sz="4" w:space="0" w:color="auto"/>
              <w:right w:val="single" w:sz="4" w:space="0" w:color="auto"/>
            </w:tcBorders>
            <w:shd w:val="clear" w:color="auto" w:fill="auto"/>
            <w:vAlign w:val="center"/>
            <w:hideMark/>
          </w:tcPr>
          <w:p w14:paraId="6B2469A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6EF6A79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0787A65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0.13</w:t>
            </w:r>
          </w:p>
        </w:tc>
        <w:tc>
          <w:tcPr>
            <w:tcW w:w="1039" w:type="dxa"/>
            <w:tcBorders>
              <w:top w:val="nil"/>
              <w:left w:val="nil"/>
              <w:bottom w:val="single" w:sz="4" w:space="0" w:color="auto"/>
              <w:right w:val="single" w:sz="8" w:space="0" w:color="auto"/>
            </w:tcBorders>
            <w:shd w:val="clear" w:color="auto" w:fill="auto"/>
            <w:vAlign w:val="center"/>
            <w:hideMark/>
          </w:tcPr>
          <w:p w14:paraId="7A044B4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0.11</w:t>
            </w:r>
          </w:p>
        </w:tc>
      </w:tr>
      <w:tr w:rsidR="00566597" w:rsidRPr="001953AA" w14:paraId="02070226"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4A80D96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2-Methylheptane</w:t>
            </w:r>
          </w:p>
        </w:tc>
        <w:tc>
          <w:tcPr>
            <w:tcW w:w="1040" w:type="dxa"/>
            <w:tcBorders>
              <w:top w:val="nil"/>
              <w:left w:val="nil"/>
              <w:bottom w:val="single" w:sz="4" w:space="0" w:color="auto"/>
              <w:right w:val="single" w:sz="8" w:space="0" w:color="auto"/>
            </w:tcBorders>
            <w:shd w:val="clear" w:color="auto" w:fill="auto"/>
            <w:vAlign w:val="center"/>
            <w:hideMark/>
          </w:tcPr>
          <w:p w14:paraId="4C2193A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F2AF0F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6D6C335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6AFB509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0.10</w:t>
            </w:r>
          </w:p>
        </w:tc>
        <w:tc>
          <w:tcPr>
            <w:tcW w:w="1039" w:type="dxa"/>
            <w:tcBorders>
              <w:top w:val="nil"/>
              <w:left w:val="nil"/>
              <w:bottom w:val="single" w:sz="4" w:space="0" w:color="auto"/>
              <w:right w:val="single" w:sz="4" w:space="0" w:color="auto"/>
            </w:tcBorders>
            <w:shd w:val="clear" w:color="auto" w:fill="auto"/>
            <w:vAlign w:val="center"/>
            <w:hideMark/>
          </w:tcPr>
          <w:p w14:paraId="4650DBD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8" w:type="dxa"/>
            <w:tcBorders>
              <w:top w:val="nil"/>
              <w:left w:val="nil"/>
              <w:bottom w:val="single" w:sz="4" w:space="0" w:color="auto"/>
              <w:right w:val="single" w:sz="4" w:space="0" w:color="auto"/>
            </w:tcBorders>
            <w:shd w:val="clear" w:color="auto" w:fill="auto"/>
            <w:vAlign w:val="center"/>
            <w:hideMark/>
          </w:tcPr>
          <w:p w14:paraId="270FDA7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263C187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0.10</w:t>
            </w:r>
          </w:p>
        </w:tc>
        <w:tc>
          <w:tcPr>
            <w:tcW w:w="1039" w:type="dxa"/>
            <w:tcBorders>
              <w:top w:val="nil"/>
              <w:left w:val="nil"/>
              <w:bottom w:val="single" w:sz="4" w:space="0" w:color="auto"/>
              <w:right w:val="single" w:sz="4" w:space="0" w:color="auto"/>
            </w:tcBorders>
            <w:shd w:val="clear" w:color="auto" w:fill="auto"/>
            <w:vAlign w:val="center"/>
            <w:hideMark/>
          </w:tcPr>
          <w:p w14:paraId="6A843B6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0.11</w:t>
            </w:r>
          </w:p>
        </w:tc>
        <w:tc>
          <w:tcPr>
            <w:tcW w:w="1039" w:type="dxa"/>
            <w:tcBorders>
              <w:top w:val="nil"/>
              <w:left w:val="nil"/>
              <w:bottom w:val="single" w:sz="4" w:space="0" w:color="auto"/>
              <w:right w:val="single" w:sz="8" w:space="0" w:color="auto"/>
            </w:tcBorders>
            <w:shd w:val="clear" w:color="auto" w:fill="auto"/>
            <w:vAlign w:val="center"/>
            <w:hideMark/>
          </w:tcPr>
          <w:p w14:paraId="6DE840B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r>
      <w:tr w:rsidR="00566597" w:rsidRPr="001953AA" w14:paraId="3CA808C2"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1EA2DA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2-Methylhexane</w:t>
            </w:r>
          </w:p>
        </w:tc>
        <w:tc>
          <w:tcPr>
            <w:tcW w:w="1040" w:type="dxa"/>
            <w:tcBorders>
              <w:top w:val="nil"/>
              <w:left w:val="nil"/>
              <w:bottom w:val="single" w:sz="4" w:space="0" w:color="auto"/>
              <w:right w:val="single" w:sz="8" w:space="0" w:color="auto"/>
            </w:tcBorders>
            <w:shd w:val="clear" w:color="auto" w:fill="auto"/>
            <w:vAlign w:val="center"/>
            <w:hideMark/>
          </w:tcPr>
          <w:p w14:paraId="6FE6C5F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0346C66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0.03</w:t>
            </w:r>
          </w:p>
        </w:tc>
        <w:tc>
          <w:tcPr>
            <w:tcW w:w="1039" w:type="dxa"/>
            <w:tcBorders>
              <w:top w:val="nil"/>
              <w:left w:val="nil"/>
              <w:bottom w:val="single" w:sz="4" w:space="0" w:color="auto"/>
              <w:right w:val="single" w:sz="4" w:space="0" w:color="auto"/>
            </w:tcBorders>
            <w:shd w:val="clear" w:color="auto" w:fill="auto"/>
            <w:vAlign w:val="center"/>
            <w:hideMark/>
          </w:tcPr>
          <w:p w14:paraId="4D36B73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0.24</w:t>
            </w:r>
          </w:p>
        </w:tc>
        <w:tc>
          <w:tcPr>
            <w:tcW w:w="1039" w:type="dxa"/>
            <w:tcBorders>
              <w:top w:val="nil"/>
              <w:left w:val="nil"/>
              <w:bottom w:val="single" w:sz="4" w:space="0" w:color="auto"/>
              <w:right w:val="single" w:sz="4" w:space="0" w:color="auto"/>
            </w:tcBorders>
            <w:shd w:val="clear" w:color="auto" w:fill="auto"/>
            <w:vAlign w:val="center"/>
            <w:hideMark/>
          </w:tcPr>
          <w:p w14:paraId="472053C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0.08</w:t>
            </w:r>
          </w:p>
        </w:tc>
        <w:tc>
          <w:tcPr>
            <w:tcW w:w="1039" w:type="dxa"/>
            <w:tcBorders>
              <w:top w:val="nil"/>
              <w:left w:val="nil"/>
              <w:bottom w:val="single" w:sz="4" w:space="0" w:color="auto"/>
              <w:right w:val="single" w:sz="4" w:space="0" w:color="auto"/>
            </w:tcBorders>
            <w:shd w:val="clear" w:color="auto" w:fill="auto"/>
            <w:vAlign w:val="center"/>
            <w:hideMark/>
          </w:tcPr>
          <w:p w14:paraId="3E3A3DF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8" w:type="dxa"/>
            <w:tcBorders>
              <w:top w:val="nil"/>
              <w:left w:val="nil"/>
              <w:bottom w:val="single" w:sz="4" w:space="0" w:color="auto"/>
              <w:right w:val="single" w:sz="4" w:space="0" w:color="auto"/>
            </w:tcBorders>
            <w:shd w:val="clear" w:color="auto" w:fill="auto"/>
            <w:vAlign w:val="center"/>
            <w:hideMark/>
          </w:tcPr>
          <w:p w14:paraId="5B67728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2AA0E04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0.07</w:t>
            </w:r>
          </w:p>
        </w:tc>
        <w:tc>
          <w:tcPr>
            <w:tcW w:w="1039" w:type="dxa"/>
            <w:tcBorders>
              <w:top w:val="nil"/>
              <w:left w:val="nil"/>
              <w:bottom w:val="single" w:sz="4" w:space="0" w:color="auto"/>
              <w:right w:val="single" w:sz="4" w:space="0" w:color="auto"/>
            </w:tcBorders>
            <w:shd w:val="clear" w:color="auto" w:fill="auto"/>
            <w:vAlign w:val="center"/>
            <w:hideMark/>
          </w:tcPr>
          <w:p w14:paraId="78C8278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0.06</w:t>
            </w:r>
          </w:p>
        </w:tc>
        <w:tc>
          <w:tcPr>
            <w:tcW w:w="1039" w:type="dxa"/>
            <w:tcBorders>
              <w:top w:val="nil"/>
              <w:left w:val="nil"/>
              <w:bottom w:val="single" w:sz="4" w:space="0" w:color="auto"/>
              <w:right w:val="single" w:sz="8" w:space="0" w:color="auto"/>
            </w:tcBorders>
            <w:shd w:val="clear" w:color="auto" w:fill="auto"/>
            <w:vAlign w:val="center"/>
            <w:hideMark/>
          </w:tcPr>
          <w:p w14:paraId="31A25BC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0.06</w:t>
            </w:r>
          </w:p>
        </w:tc>
      </w:tr>
      <w:tr w:rsidR="00566597" w:rsidRPr="001953AA" w14:paraId="29BA8835"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1564D30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2-Methylpentane</w:t>
            </w:r>
          </w:p>
        </w:tc>
        <w:tc>
          <w:tcPr>
            <w:tcW w:w="1040" w:type="dxa"/>
            <w:tcBorders>
              <w:top w:val="nil"/>
              <w:left w:val="nil"/>
              <w:bottom w:val="single" w:sz="4" w:space="0" w:color="auto"/>
              <w:right w:val="single" w:sz="8" w:space="0" w:color="auto"/>
            </w:tcBorders>
            <w:shd w:val="clear" w:color="auto" w:fill="auto"/>
            <w:vAlign w:val="center"/>
            <w:hideMark/>
          </w:tcPr>
          <w:p w14:paraId="58011B4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D81055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0.18</w:t>
            </w:r>
          </w:p>
        </w:tc>
        <w:tc>
          <w:tcPr>
            <w:tcW w:w="1039" w:type="dxa"/>
            <w:tcBorders>
              <w:top w:val="nil"/>
              <w:left w:val="nil"/>
              <w:bottom w:val="single" w:sz="4" w:space="0" w:color="auto"/>
              <w:right w:val="single" w:sz="4" w:space="0" w:color="auto"/>
            </w:tcBorders>
            <w:shd w:val="clear" w:color="auto" w:fill="auto"/>
            <w:vAlign w:val="center"/>
            <w:hideMark/>
          </w:tcPr>
          <w:p w14:paraId="19B655B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0.35</w:t>
            </w:r>
          </w:p>
        </w:tc>
        <w:tc>
          <w:tcPr>
            <w:tcW w:w="1039" w:type="dxa"/>
            <w:tcBorders>
              <w:top w:val="nil"/>
              <w:left w:val="nil"/>
              <w:bottom w:val="single" w:sz="4" w:space="0" w:color="auto"/>
              <w:right w:val="single" w:sz="4" w:space="0" w:color="auto"/>
            </w:tcBorders>
            <w:shd w:val="clear" w:color="auto" w:fill="auto"/>
            <w:vAlign w:val="center"/>
            <w:hideMark/>
          </w:tcPr>
          <w:p w14:paraId="0303EE8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0.23</w:t>
            </w:r>
          </w:p>
        </w:tc>
        <w:tc>
          <w:tcPr>
            <w:tcW w:w="1039" w:type="dxa"/>
            <w:tcBorders>
              <w:top w:val="nil"/>
              <w:left w:val="nil"/>
              <w:bottom w:val="single" w:sz="4" w:space="0" w:color="auto"/>
              <w:right w:val="single" w:sz="4" w:space="0" w:color="auto"/>
            </w:tcBorders>
            <w:shd w:val="clear" w:color="auto" w:fill="auto"/>
            <w:vAlign w:val="center"/>
            <w:hideMark/>
          </w:tcPr>
          <w:p w14:paraId="48E38E9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0.05</w:t>
            </w:r>
          </w:p>
        </w:tc>
        <w:tc>
          <w:tcPr>
            <w:tcW w:w="1038" w:type="dxa"/>
            <w:tcBorders>
              <w:top w:val="nil"/>
              <w:left w:val="nil"/>
              <w:bottom w:val="single" w:sz="4" w:space="0" w:color="auto"/>
              <w:right w:val="single" w:sz="4" w:space="0" w:color="auto"/>
            </w:tcBorders>
            <w:shd w:val="clear" w:color="auto" w:fill="auto"/>
            <w:vAlign w:val="center"/>
            <w:hideMark/>
          </w:tcPr>
          <w:p w14:paraId="5CE1D18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0.05</w:t>
            </w:r>
          </w:p>
        </w:tc>
        <w:tc>
          <w:tcPr>
            <w:tcW w:w="1039" w:type="dxa"/>
            <w:tcBorders>
              <w:top w:val="nil"/>
              <w:left w:val="nil"/>
              <w:bottom w:val="single" w:sz="4" w:space="0" w:color="auto"/>
              <w:right w:val="single" w:sz="4" w:space="0" w:color="auto"/>
            </w:tcBorders>
            <w:shd w:val="clear" w:color="auto" w:fill="auto"/>
            <w:vAlign w:val="center"/>
            <w:hideMark/>
          </w:tcPr>
          <w:p w14:paraId="5E30325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0.21</w:t>
            </w:r>
          </w:p>
        </w:tc>
        <w:tc>
          <w:tcPr>
            <w:tcW w:w="1039" w:type="dxa"/>
            <w:tcBorders>
              <w:top w:val="nil"/>
              <w:left w:val="nil"/>
              <w:bottom w:val="single" w:sz="4" w:space="0" w:color="auto"/>
              <w:right w:val="single" w:sz="4" w:space="0" w:color="auto"/>
            </w:tcBorders>
            <w:shd w:val="clear" w:color="auto" w:fill="auto"/>
            <w:vAlign w:val="center"/>
            <w:hideMark/>
          </w:tcPr>
          <w:p w14:paraId="7A08D91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0.26</w:t>
            </w:r>
          </w:p>
        </w:tc>
        <w:tc>
          <w:tcPr>
            <w:tcW w:w="1039" w:type="dxa"/>
            <w:tcBorders>
              <w:top w:val="nil"/>
              <w:left w:val="nil"/>
              <w:bottom w:val="single" w:sz="4" w:space="0" w:color="auto"/>
              <w:right w:val="single" w:sz="8" w:space="0" w:color="auto"/>
            </w:tcBorders>
            <w:shd w:val="clear" w:color="auto" w:fill="auto"/>
            <w:vAlign w:val="center"/>
            <w:hideMark/>
          </w:tcPr>
          <w:p w14:paraId="407D809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0.20</w:t>
            </w:r>
          </w:p>
        </w:tc>
      </w:tr>
      <w:tr w:rsidR="00566597" w:rsidRPr="001953AA" w14:paraId="0D265B04"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740815F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3-Methylheptane</w:t>
            </w:r>
          </w:p>
        </w:tc>
        <w:tc>
          <w:tcPr>
            <w:tcW w:w="1040" w:type="dxa"/>
            <w:tcBorders>
              <w:top w:val="nil"/>
              <w:left w:val="nil"/>
              <w:bottom w:val="single" w:sz="4" w:space="0" w:color="auto"/>
              <w:right w:val="single" w:sz="8" w:space="0" w:color="auto"/>
            </w:tcBorders>
            <w:shd w:val="clear" w:color="auto" w:fill="auto"/>
            <w:vAlign w:val="center"/>
            <w:hideMark/>
          </w:tcPr>
          <w:p w14:paraId="753EC3B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03E67B5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3C15FC2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3276B48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0.07</w:t>
            </w:r>
          </w:p>
        </w:tc>
        <w:tc>
          <w:tcPr>
            <w:tcW w:w="1039" w:type="dxa"/>
            <w:tcBorders>
              <w:top w:val="nil"/>
              <w:left w:val="nil"/>
              <w:bottom w:val="single" w:sz="4" w:space="0" w:color="auto"/>
              <w:right w:val="single" w:sz="4" w:space="0" w:color="auto"/>
            </w:tcBorders>
            <w:shd w:val="clear" w:color="auto" w:fill="auto"/>
            <w:vAlign w:val="center"/>
            <w:hideMark/>
          </w:tcPr>
          <w:p w14:paraId="0EF7F1B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8" w:type="dxa"/>
            <w:tcBorders>
              <w:top w:val="nil"/>
              <w:left w:val="nil"/>
              <w:bottom w:val="single" w:sz="4" w:space="0" w:color="auto"/>
              <w:right w:val="single" w:sz="4" w:space="0" w:color="auto"/>
            </w:tcBorders>
            <w:shd w:val="clear" w:color="auto" w:fill="auto"/>
            <w:vAlign w:val="center"/>
            <w:hideMark/>
          </w:tcPr>
          <w:p w14:paraId="5900B11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0A961D9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3BF8FA3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0.12</w:t>
            </w:r>
          </w:p>
        </w:tc>
        <w:tc>
          <w:tcPr>
            <w:tcW w:w="1039" w:type="dxa"/>
            <w:tcBorders>
              <w:top w:val="nil"/>
              <w:left w:val="nil"/>
              <w:bottom w:val="single" w:sz="4" w:space="0" w:color="auto"/>
              <w:right w:val="single" w:sz="8" w:space="0" w:color="auto"/>
            </w:tcBorders>
            <w:shd w:val="clear" w:color="auto" w:fill="auto"/>
            <w:vAlign w:val="center"/>
            <w:hideMark/>
          </w:tcPr>
          <w:p w14:paraId="59A43F8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0.12</w:t>
            </w:r>
          </w:p>
        </w:tc>
      </w:tr>
      <w:tr w:rsidR="00566597" w:rsidRPr="001953AA" w14:paraId="7A835EE0"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137E5FA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3-Methylhexane</w:t>
            </w:r>
          </w:p>
        </w:tc>
        <w:tc>
          <w:tcPr>
            <w:tcW w:w="1040" w:type="dxa"/>
            <w:tcBorders>
              <w:top w:val="nil"/>
              <w:left w:val="nil"/>
              <w:bottom w:val="single" w:sz="4" w:space="0" w:color="auto"/>
              <w:right w:val="single" w:sz="8" w:space="0" w:color="auto"/>
            </w:tcBorders>
            <w:shd w:val="clear" w:color="auto" w:fill="auto"/>
            <w:vAlign w:val="center"/>
            <w:hideMark/>
          </w:tcPr>
          <w:p w14:paraId="722944A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43C1F4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0.05</w:t>
            </w:r>
          </w:p>
        </w:tc>
        <w:tc>
          <w:tcPr>
            <w:tcW w:w="1039" w:type="dxa"/>
            <w:tcBorders>
              <w:top w:val="nil"/>
              <w:left w:val="nil"/>
              <w:bottom w:val="single" w:sz="4" w:space="0" w:color="auto"/>
              <w:right w:val="single" w:sz="4" w:space="0" w:color="auto"/>
            </w:tcBorders>
            <w:shd w:val="clear" w:color="auto" w:fill="auto"/>
            <w:vAlign w:val="center"/>
            <w:hideMark/>
          </w:tcPr>
          <w:p w14:paraId="0188A17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0.36</w:t>
            </w:r>
          </w:p>
        </w:tc>
        <w:tc>
          <w:tcPr>
            <w:tcW w:w="1039" w:type="dxa"/>
            <w:tcBorders>
              <w:top w:val="nil"/>
              <w:left w:val="nil"/>
              <w:bottom w:val="single" w:sz="4" w:space="0" w:color="auto"/>
              <w:right w:val="single" w:sz="4" w:space="0" w:color="auto"/>
            </w:tcBorders>
            <w:shd w:val="clear" w:color="auto" w:fill="auto"/>
            <w:vAlign w:val="center"/>
            <w:hideMark/>
          </w:tcPr>
          <w:p w14:paraId="71A70E5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0.05</w:t>
            </w:r>
          </w:p>
        </w:tc>
        <w:tc>
          <w:tcPr>
            <w:tcW w:w="1039" w:type="dxa"/>
            <w:tcBorders>
              <w:top w:val="nil"/>
              <w:left w:val="nil"/>
              <w:bottom w:val="single" w:sz="4" w:space="0" w:color="auto"/>
              <w:right w:val="single" w:sz="4" w:space="0" w:color="auto"/>
            </w:tcBorders>
            <w:shd w:val="clear" w:color="auto" w:fill="auto"/>
            <w:vAlign w:val="center"/>
            <w:hideMark/>
          </w:tcPr>
          <w:p w14:paraId="30DD538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0.18</w:t>
            </w:r>
          </w:p>
        </w:tc>
        <w:tc>
          <w:tcPr>
            <w:tcW w:w="1038" w:type="dxa"/>
            <w:tcBorders>
              <w:top w:val="nil"/>
              <w:left w:val="nil"/>
              <w:bottom w:val="single" w:sz="4" w:space="0" w:color="auto"/>
              <w:right w:val="single" w:sz="4" w:space="0" w:color="auto"/>
            </w:tcBorders>
            <w:shd w:val="clear" w:color="auto" w:fill="auto"/>
            <w:vAlign w:val="center"/>
            <w:hideMark/>
          </w:tcPr>
          <w:p w14:paraId="35DB460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0.20</w:t>
            </w:r>
          </w:p>
        </w:tc>
        <w:tc>
          <w:tcPr>
            <w:tcW w:w="1039" w:type="dxa"/>
            <w:tcBorders>
              <w:top w:val="nil"/>
              <w:left w:val="nil"/>
              <w:bottom w:val="single" w:sz="4" w:space="0" w:color="auto"/>
              <w:right w:val="single" w:sz="4" w:space="0" w:color="auto"/>
            </w:tcBorders>
            <w:shd w:val="clear" w:color="auto" w:fill="auto"/>
            <w:vAlign w:val="center"/>
            <w:hideMark/>
          </w:tcPr>
          <w:p w14:paraId="381A536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0.10</w:t>
            </w:r>
          </w:p>
        </w:tc>
        <w:tc>
          <w:tcPr>
            <w:tcW w:w="1039" w:type="dxa"/>
            <w:tcBorders>
              <w:top w:val="nil"/>
              <w:left w:val="nil"/>
              <w:bottom w:val="single" w:sz="4" w:space="0" w:color="auto"/>
              <w:right w:val="single" w:sz="4" w:space="0" w:color="auto"/>
            </w:tcBorders>
            <w:shd w:val="clear" w:color="auto" w:fill="auto"/>
            <w:vAlign w:val="center"/>
            <w:hideMark/>
          </w:tcPr>
          <w:p w14:paraId="64FEA6F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0.08</w:t>
            </w:r>
          </w:p>
        </w:tc>
        <w:tc>
          <w:tcPr>
            <w:tcW w:w="1039" w:type="dxa"/>
            <w:tcBorders>
              <w:top w:val="nil"/>
              <w:left w:val="nil"/>
              <w:bottom w:val="single" w:sz="4" w:space="0" w:color="auto"/>
              <w:right w:val="single" w:sz="8" w:space="0" w:color="auto"/>
            </w:tcBorders>
            <w:shd w:val="clear" w:color="auto" w:fill="auto"/>
            <w:vAlign w:val="center"/>
            <w:hideMark/>
          </w:tcPr>
          <w:p w14:paraId="1857C73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0.10</w:t>
            </w:r>
          </w:p>
        </w:tc>
      </w:tr>
      <w:tr w:rsidR="00566597" w:rsidRPr="001953AA" w14:paraId="3B619150"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1CDBB0E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3-Methylpentane</w:t>
            </w:r>
          </w:p>
        </w:tc>
        <w:tc>
          <w:tcPr>
            <w:tcW w:w="1040" w:type="dxa"/>
            <w:tcBorders>
              <w:top w:val="nil"/>
              <w:left w:val="nil"/>
              <w:bottom w:val="single" w:sz="4" w:space="0" w:color="auto"/>
              <w:right w:val="single" w:sz="8" w:space="0" w:color="auto"/>
            </w:tcBorders>
            <w:shd w:val="clear" w:color="auto" w:fill="auto"/>
            <w:vAlign w:val="center"/>
            <w:hideMark/>
          </w:tcPr>
          <w:p w14:paraId="331EA61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9D6E38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0.08</w:t>
            </w:r>
          </w:p>
        </w:tc>
        <w:tc>
          <w:tcPr>
            <w:tcW w:w="1039" w:type="dxa"/>
            <w:tcBorders>
              <w:top w:val="nil"/>
              <w:left w:val="nil"/>
              <w:bottom w:val="single" w:sz="4" w:space="0" w:color="auto"/>
              <w:right w:val="single" w:sz="4" w:space="0" w:color="auto"/>
            </w:tcBorders>
            <w:shd w:val="clear" w:color="auto" w:fill="auto"/>
            <w:vAlign w:val="center"/>
            <w:hideMark/>
          </w:tcPr>
          <w:p w14:paraId="03E4633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0.24</w:t>
            </w:r>
          </w:p>
        </w:tc>
        <w:tc>
          <w:tcPr>
            <w:tcW w:w="1039" w:type="dxa"/>
            <w:tcBorders>
              <w:top w:val="nil"/>
              <w:left w:val="nil"/>
              <w:bottom w:val="single" w:sz="4" w:space="0" w:color="auto"/>
              <w:right w:val="single" w:sz="4" w:space="0" w:color="auto"/>
            </w:tcBorders>
            <w:shd w:val="clear" w:color="auto" w:fill="auto"/>
            <w:vAlign w:val="center"/>
            <w:hideMark/>
          </w:tcPr>
          <w:p w14:paraId="6BBF7B1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0.05</w:t>
            </w:r>
          </w:p>
        </w:tc>
        <w:tc>
          <w:tcPr>
            <w:tcW w:w="1039" w:type="dxa"/>
            <w:tcBorders>
              <w:top w:val="nil"/>
              <w:left w:val="nil"/>
              <w:bottom w:val="single" w:sz="4" w:space="0" w:color="auto"/>
              <w:right w:val="single" w:sz="4" w:space="0" w:color="auto"/>
            </w:tcBorders>
            <w:shd w:val="clear" w:color="auto" w:fill="auto"/>
            <w:vAlign w:val="center"/>
            <w:hideMark/>
          </w:tcPr>
          <w:p w14:paraId="2BE2051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8" w:type="dxa"/>
            <w:tcBorders>
              <w:top w:val="nil"/>
              <w:left w:val="nil"/>
              <w:bottom w:val="single" w:sz="4" w:space="0" w:color="auto"/>
              <w:right w:val="single" w:sz="4" w:space="0" w:color="auto"/>
            </w:tcBorders>
            <w:shd w:val="clear" w:color="auto" w:fill="auto"/>
            <w:vAlign w:val="center"/>
            <w:hideMark/>
          </w:tcPr>
          <w:p w14:paraId="18E9EDD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61562A9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0.14</w:t>
            </w:r>
          </w:p>
        </w:tc>
        <w:tc>
          <w:tcPr>
            <w:tcW w:w="1039" w:type="dxa"/>
            <w:tcBorders>
              <w:top w:val="nil"/>
              <w:left w:val="nil"/>
              <w:bottom w:val="single" w:sz="4" w:space="0" w:color="auto"/>
              <w:right w:val="single" w:sz="4" w:space="0" w:color="auto"/>
            </w:tcBorders>
            <w:shd w:val="clear" w:color="auto" w:fill="auto"/>
            <w:vAlign w:val="center"/>
            <w:hideMark/>
          </w:tcPr>
          <w:p w14:paraId="41ABF83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0.26</w:t>
            </w:r>
          </w:p>
        </w:tc>
        <w:tc>
          <w:tcPr>
            <w:tcW w:w="1039" w:type="dxa"/>
            <w:tcBorders>
              <w:top w:val="nil"/>
              <w:left w:val="nil"/>
              <w:bottom w:val="single" w:sz="4" w:space="0" w:color="auto"/>
              <w:right w:val="single" w:sz="8" w:space="0" w:color="auto"/>
            </w:tcBorders>
            <w:shd w:val="clear" w:color="auto" w:fill="auto"/>
            <w:vAlign w:val="center"/>
            <w:hideMark/>
          </w:tcPr>
          <w:p w14:paraId="7D5EDD6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0.17</w:t>
            </w:r>
          </w:p>
        </w:tc>
      </w:tr>
      <w:tr w:rsidR="00566597" w:rsidRPr="001953AA" w14:paraId="787606CC"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2910878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Acetone</w:t>
            </w:r>
          </w:p>
        </w:tc>
        <w:tc>
          <w:tcPr>
            <w:tcW w:w="1040" w:type="dxa"/>
            <w:tcBorders>
              <w:top w:val="nil"/>
              <w:left w:val="nil"/>
              <w:bottom w:val="single" w:sz="4" w:space="0" w:color="auto"/>
              <w:right w:val="single" w:sz="8" w:space="0" w:color="auto"/>
            </w:tcBorders>
            <w:shd w:val="clear" w:color="auto" w:fill="auto"/>
            <w:vAlign w:val="center"/>
            <w:hideMark/>
          </w:tcPr>
          <w:p w14:paraId="7A2B006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EBA82F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5.60</w:t>
            </w:r>
          </w:p>
        </w:tc>
        <w:tc>
          <w:tcPr>
            <w:tcW w:w="1039" w:type="dxa"/>
            <w:tcBorders>
              <w:top w:val="nil"/>
              <w:left w:val="nil"/>
              <w:bottom w:val="single" w:sz="4" w:space="0" w:color="auto"/>
              <w:right w:val="single" w:sz="4" w:space="0" w:color="auto"/>
            </w:tcBorders>
            <w:shd w:val="clear" w:color="auto" w:fill="auto"/>
            <w:vAlign w:val="center"/>
            <w:hideMark/>
          </w:tcPr>
          <w:p w14:paraId="344050E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3.80</w:t>
            </w:r>
          </w:p>
        </w:tc>
        <w:tc>
          <w:tcPr>
            <w:tcW w:w="1039" w:type="dxa"/>
            <w:tcBorders>
              <w:top w:val="nil"/>
              <w:left w:val="nil"/>
              <w:bottom w:val="single" w:sz="4" w:space="0" w:color="auto"/>
              <w:right w:val="single" w:sz="4" w:space="0" w:color="auto"/>
            </w:tcBorders>
            <w:shd w:val="clear" w:color="auto" w:fill="auto"/>
            <w:vAlign w:val="center"/>
            <w:hideMark/>
          </w:tcPr>
          <w:p w14:paraId="226D30D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27.30</w:t>
            </w:r>
          </w:p>
        </w:tc>
        <w:tc>
          <w:tcPr>
            <w:tcW w:w="1039" w:type="dxa"/>
            <w:tcBorders>
              <w:top w:val="nil"/>
              <w:left w:val="nil"/>
              <w:bottom w:val="single" w:sz="4" w:space="0" w:color="auto"/>
              <w:right w:val="single" w:sz="4" w:space="0" w:color="auto"/>
            </w:tcBorders>
            <w:shd w:val="clear" w:color="auto" w:fill="auto"/>
            <w:vAlign w:val="center"/>
            <w:hideMark/>
          </w:tcPr>
          <w:p w14:paraId="51F8AB4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19.70</w:t>
            </w:r>
          </w:p>
        </w:tc>
        <w:tc>
          <w:tcPr>
            <w:tcW w:w="1038" w:type="dxa"/>
            <w:tcBorders>
              <w:top w:val="nil"/>
              <w:left w:val="nil"/>
              <w:bottom w:val="single" w:sz="4" w:space="0" w:color="auto"/>
              <w:right w:val="single" w:sz="4" w:space="0" w:color="auto"/>
            </w:tcBorders>
            <w:shd w:val="clear" w:color="auto" w:fill="auto"/>
            <w:vAlign w:val="center"/>
            <w:hideMark/>
          </w:tcPr>
          <w:p w14:paraId="4BCEF16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21.60</w:t>
            </w:r>
          </w:p>
        </w:tc>
        <w:tc>
          <w:tcPr>
            <w:tcW w:w="1039" w:type="dxa"/>
            <w:tcBorders>
              <w:top w:val="nil"/>
              <w:left w:val="nil"/>
              <w:bottom w:val="single" w:sz="4" w:space="0" w:color="auto"/>
              <w:right w:val="single" w:sz="4" w:space="0" w:color="auto"/>
            </w:tcBorders>
            <w:shd w:val="clear" w:color="auto" w:fill="auto"/>
            <w:vAlign w:val="center"/>
            <w:hideMark/>
          </w:tcPr>
          <w:p w14:paraId="5D108C0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30.70</w:t>
            </w:r>
          </w:p>
        </w:tc>
        <w:tc>
          <w:tcPr>
            <w:tcW w:w="1039" w:type="dxa"/>
            <w:tcBorders>
              <w:top w:val="nil"/>
              <w:left w:val="nil"/>
              <w:bottom w:val="single" w:sz="4" w:space="0" w:color="auto"/>
              <w:right w:val="single" w:sz="4" w:space="0" w:color="auto"/>
            </w:tcBorders>
            <w:shd w:val="clear" w:color="auto" w:fill="auto"/>
            <w:vAlign w:val="center"/>
            <w:hideMark/>
          </w:tcPr>
          <w:p w14:paraId="5ED8F9E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1.40</w:t>
            </w:r>
          </w:p>
        </w:tc>
        <w:tc>
          <w:tcPr>
            <w:tcW w:w="1039" w:type="dxa"/>
            <w:tcBorders>
              <w:top w:val="nil"/>
              <w:left w:val="nil"/>
              <w:bottom w:val="single" w:sz="4" w:space="0" w:color="auto"/>
              <w:right w:val="single" w:sz="8" w:space="0" w:color="auto"/>
            </w:tcBorders>
            <w:shd w:val="clear" w:color="auto" w:fill="auto"/>
            <w:vAlign w:val="center"/>
            <w:hideMark/>
          </w:tcPr>
          <w:p w14:paraId="44F7FB7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7.60</w:t>
            </w:r>
          </w:p>
        </w:tc>
      </w:tr>
      <w:tr w:rsidR="00566597" w:rsidRPr="001953AA" w14:paraId="51702646"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2EFBDC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Acrolein</w:t>
            </w:r>
          </w:p>
        </w:tc>
        <w:tc>
          <w:tcPr>
            <w:tcW w:w="1040" w:type="dxa"/>
            <w:tcBorders>
              <w:top w:val="nil"/>
              <w:left w:val="nil"/>
              <w:bottom w:val="single" w:sz="4" w:space="0" w:color="auto"/>
              <w:right w:val="single" w:sz="8" w:space="0" w:color="auto"/>
            </w:tcBorders>
            <w:shd w:val="clear" w:color="auto" w:fill="auto"/>
            <w:vAlign w:val="center"/>
            <w:hideMark/>
          </w:tcPr>
          <w:p w14:paraId="224FD33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6B666B4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532E402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306035B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12.10</w:t>
            </w:r>
          </w:p>
        </w:tc>
        <w:tc>
          <w:tcPr>
            <w:tcW w:w="1039" w:type="dxa"/>
            <w:tcBorders>
              <w:top w:val="nil"/>
              <w:left w:val="nil"/>
              <w:bottom w:val="single" w:sz="4" w:space="0" w:color="auto"/>
              <w:right w:val="single" w:sz="4" w:space="0" w:color="auto"/>
            </w:tcBorders>
            <w:shd w:val="clear" w:color="auto" w:fill="auto"/>
            <w:vAlign w:val="center"/>
            <w:hideMark/>
          </w:tcPr>
          <w:p w14:paraId="75FA937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5.40</w:t>
            </w:r>
          </w:p>
        </w:tc>
        <w:tc>
          <w:tcPr>
            <w:tcW w:w="1038" w:type="dxa"/>
            <w:tcBorders>
              <w:top w:val="nil"/>
              <w:left w:val="nil"/>
              <w:bottom w:val="single" w:sz="4" w:space="0" w:color="auto"/>
              <w:right w:val="single" w:sz="4" w:space="0" w:color="auto"/>
            </w:tcBorders>
            <w:shd w:val="clear" w:color="auto" w:fill="auto"/>
            <w:vAlign w:val="center"/>
            <w:hideMark/>
          </w:tcPr>
          <w:p w14:paraId="28F8F79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7.20</w:t>
            </w:r>
          </w:p>
        </w:tc>
        <w:tc>
          <w:tcPr>
            <w:tcW w:w="1039" w:type="dxa"/>
            <w:tcBorders>
              <w:top w:val="nil"/>
              <w:left w:val="nil"/>
              <w:bottom w:val="single" w:sz="4" w:space="0" w:color="auto"/>
              <w:right w:val="single" w:sz="4" w:space="0" w:color="auto"/>
            </w:tcBorders>
            <w:shd w:val="clear" w:color="auto" w:fill="auto"/>
            <w:vAlign w:val="center"/>
            <w:hideMark/>
          </w:tcPr>
          <w:p w14:paraId="723FBD0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5.50</w:t>
            </w:r>
          </w:p>
        </w:tc>
        <w:tc>
          <w:tcPr>
            <w:tcW w:w="1039" w:type="dxa"/>
            <w:tcBorders>
              <w:top w:val="nil"/>
              <w:left w:val="nil"/>
              <w:bottom w:val="single" w:sz="4" w:space="0" w:color="auto"/>
              <w:right w:val="single" w:sz="4" w:space="0" w:color="auto"/>
            </w:tcBorders>
            <w:shd w:val="clear" w:color="auto" w:fill="auto"/>
            <w:vAlign w:val="center"/>
            <w:hideMark/>
          </w:tcPr>
          <w:p w14:paraId="124315C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8" w:space="0" w:color="auto"/>
            </w:tcBorders>
            <w:shd w:val="clear" w:color="auto" w:fill="auto"/>
            <w:vAlign w:val="center"/>
            <w:hideMark/>
          </w:tcPr>
          <w:p w14:paraId="32A7262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1.90</w:t>
            </w:r>
          </w:p>
        </w:tc>
      </w:tr>
      <w:tr w:rsidR="00566597" w:rsidRPr="001953AA" w14:paraId="2016A195"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56791F6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Benzene</w:t>
            </w:r>
          </w:p>
        </w:tc>
        <w:tc>
          <w:tcPr>
            <w:tcW w:w="1040" w:type="dxa"/>
            <w:tcBorders>
              <w:top w:val="nil"/>
              <w:left w:val="nil"/>
              <w:bottom w:val="single" w:sz="4" w:space="0" w:color="auto"/>
              <w:right w:val="single" w:sz="8" w:space="0" w:color="auto"/>
            </w:tcBorders>
            <w:shd w:val="clear" w:color="auto" w:fill="auto"/>
            <w:vAlign w:val="center"/>
            <w:hideMark/>
          </w:tcPr>
          <w:p w14:paraId="7FB763D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97D7D9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0.43</w:t>
            </w:r>
          </w:p>
        </w:tc>
        <w:tc>
          <w:tcPr>
            <w:tcW w:w="1039" w:type="dxa"/>
            <w:tcBorders>
              <w:top w:val="nil"/>
              <w:left w:val="nil"/>
              <w:bottom w:val="single" w:sz="4" w:space="0" w:color="auto"/>
              <w:right w:val="single" w:sz="4" w:space="0" w:color="auto"/>
            </w:tcBorders>
            <w:shd w:val="clear" w:color="auto" w:fill="auto"/>
            <w:vAlign w:val="center"/>
            <w:hideMark/>
          </w:tcPr>
          <w:p w14:paraId="1E476E3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355BC01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11.90</w:t>
            </w:r>
          </w:p>
        </w:tc>
        <w:tc>
          <w:tcPr>
            <w:tcW w:w="1039" w:type="dxa"/>
            <w:tcBorders>
              <w:top w:val="nil"/>
              <w:left w:val="nil"/>
              <w:bottom w:val="single" w:sz="4" w:space="0" w:color="auto"/>
              <w:right w:val="single" w:sz="4" w:space="0" w:color="auto"/>
            </w:tcBorders>
            <w:shd w:val="clear" w:color="auto" w:fill="auto"/>
            <w:vAlign w:val="center"/>
            <w:hideMark/>
          </w:tcPr>
          <w:p w14:paraId="1BE6291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6.43</w:t>
            </w:r>
          </w:p>
        </w:tc>
        <w:tc>
          <w:tcPr>
            <w:tcW w:w="1038" w:type="dxa"/>
            <w:tcBorders>
              <w:top w:val="nil"/>
              <w:left w:val="nil"/>
              <w:bottom w:val="single" w:sz="4" w:space="0" w:color="auto"/>
              <w:right w:val="single" w:sz="4" w:space="0" w:color="auto"/>
            </w:tcBorders>
            <w:shd w:val="clear" w:color="auto" w:fill="auto"/>
            <w:vAlign w:val="center"/>
            <w:hideMark/>
          </w:tcPr>
          <w:p w14:paraId="67C2802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8.29</w:t>
            </w:r>
          </w:p>
        </w:tc>
        <w:tc>
          <w:tcPr>
            <w:tcW w:w="1039" w:type="dxa"/>
            <w:tcBorders>
              <w:top w:val="nil"/>
              <w:left w:val="nil"/>
              <w:bottom w:val="single" w:sz="4" w:space="0" w:color="auto"/>
              <w:right w:val="single" w:sz="4" w:space="0" w:color="auto"/>
            </w:tcBorders>
            <w:shd w:val="clear" w:color="auto" w:fill="auto"/>
            <w:vAlign w:val="center"/>
            <w:hideMark/>
          </w:tcPr>
          <w:p w14:paraId="2BBAAE6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6.99</w:t>
            </w:r>
          </w:p>
        </w:tc>
        <w:tc>
          <w:tcPr>
            <w:tcW w:w="1039" w:type="dxa"/>
            <w:tcBorders>
              <w:top w:val="nil"/>
              <w:left w:val="nil"/>
              <w:bottom w:val="single" w:sz="4" w:space="0" w:color="auto"/>
              <w:right w:val="single" w:sz="4" w:space="0" w:color="auto"/>
            </w:tcBorders>
            <w:shd w:val="clear" w:color="auto" w:fill="auto"/>
            <w:vAlign w:val="center"/>
            <w:hideMark/>
          </w:tcPr>
          <w:p w14:paraId="33C2AB7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0.23</w:t>
            </w:r>
          </w:p>
        </w:tc>
        <w:tc>
          <w:tcPr>
            <w:tcW w:w="1039" w:type="dxa"/>
            <w:tcBorders>
              <w:top w:val="nil"/>
              <w:left w:val="nil"/>
              <w:bottom w:val="single" w:sz="4" w:space="0" w:color="auto"/>
              <w:right w:val="single" w:sz="8" w:space="0" w:color="auto"/>
            </w:tcBorders>
            <w:shd w:val="clear" w:color="auto" w:fill="auto"/>
            <w:vAlign w:val="center"/>
            <w:hideMark/>
          </w:tcPr>
          <w:p w14:paraId="4E39F27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4.17</w:t>
            </w:r>
          </w:p>
        </w:tc>
      </w:tr>
      <w:tr w:rsidR="00566597" w:rsidRPr="001953AA" w14:paraId="55753A04"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1F41A46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Benzyl chloride</w:t>
            </w:r>
          </w:p>
        </w:tc>
        <w:tc>
          <w:tcPr>
            <w:tcW w:w="1040" w:type="dxa"/>
            <w:tcBorders>
              <w:top w:val="nil"/>
              <w:left w:val="nil"/>
              <w:bottom w:val="single" w:sz="4" w:space="0" w:color="auto"/>
              <w:right w:val="single" w:sz="8" w:space="0" w:color="auto"/>
            </w:tcBorders>
            <w:shd w:val="clear" w:color="auto" w:fill="auto"/>
            <w:vAlign w:val="center"/>
            <w:hideMark/>
          </w:tcPr>
          <w:p w14:paraId="344BC92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A707B3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2833C09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6470A2B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501E5CD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8" w:type="dxa"/>
            <w:tcBorders>
              <w:top w:val="nil"/>
              <w:left w:val="nil"/>
              <w:bottom w:val="single" w:sz="4" w:space="0" w:color="auto"/>
              <w:right w:val="single" w:sz="4" w:space="0" w:color="auto"/>
            </w:tcBorders>
            <w:shd w:val="clear" w:color="auto" w:fill="auto"/>
            <w:vAlign w:val="center"/>
            <w:hideMark/>
          </w:tcPr>
          <w:p w14:paraId="37DC2CD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14B24A8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w:t>
            </w:r>
          </w:p>
        </w:tc>
        <w:tc>
          <w:tcPr>
            <w:tcW w:w="1039" w:type="dxa"/>
            <w:tcBorders>
              <w:top w:val="nil"/>
              <w:left w:val="nil"/>
              <w:bottom w:val="single" w:sz="4" w:space="0" w:color="auto"/>
              <w:right w:val="single" w:sz="4" w:space="0" w:color="auto"/>
            </w:tcBorders>
            <w:shd w:val="clear" w:color="auto" w:fill="auto"/>
            <w:vAlign w:val="center"/>
            <w:hideMark/>
          </w:tcPr>
          <w:p w14:paraId="16E18C3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8" w:space="0" w:color="auto"/>
            </w:tcBorders>
            <w:shd w:val="clear" w:color="auto" w:fill="auto"/>
            <w:vAlign w:val="center"/>
            <w:hideMark/>
          </w:tcPr>
          <w:p w14:paraId="65CBC5E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r>
      <w:tr w:rsidR="00566597" w:rsidRPr="001953AA" w14:paraId="715DB418"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0D3F7D4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Bromodichloromethane</w:t>
            </w:r>
          </w:p>
        </w:tc>
        <w:tc>
          <w:tcPr>
            <w:tcW w:w="1040" w:type="dxa"/>
            <w:tcBorders>
              <w:top w:val="nil"/>
              <w:left w:val="nil"/>
              <w:bottom w:val="single" w:sz="4" w:space="0" w:color="auto"/>
              <w:right w:val="single" w:sz="8" w:space="0" w:color="auto"/>
            </w:tcBorders>
            <w:shd w:val="clear" w:color="auto" w:fill="auto"/>
            <w:vAlign w:val="center"/>
            <w:hideMark/>
          </w:tcPr>
          <w:p w14:paraId="57B5CDC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74A3517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3878E85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1177498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284C585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8" w:type="dxa"/>
            <w:tcBorders>
              <w:top w:val="nil"/>
              <w:left w:val="nil"/>
              <w:bottom w:val="single" w:sz="4" w:space="0" w:color="auto"/>
              <w:right w:val="single" w:sz="4" w:space="0" w:color="auto"/>
            </w:tcBorders>
            <w:shd w:val="clear" w:color="auto" w:fill="auto"/>
            <w:vAlign w:val="center"/>
            <w:hideMark/>
          </w:tcPr>
          <w:p w14:paraId="13E515F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56874AF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1F54AB9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8" w:space="0" w:color="auto"/>
            </w:tcBorders>
            <w:shd w:val="clear" w:color="auto" w:fill="auto"/>
            <w:vAlign w:val="center"/>
            <w:hideMark/>
          </w:tcPr>
          <w:p w14:paraId="0E47BE5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r>
      <w:tr w:rsidR="00566597" w:rsidRPr="001953AA" w14:paraId="7381EDCF"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32D2E82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Bromoform</w:t>
            </w:r>
          </w:p>
        </w:tc>
        <w:tc>
          <w:tcPr>
            <w:tcW w:w="1040" w:type="dxa"/>
            <w:tcBorders>
              <w:top w:val="nil"/>
              <w:left w:val="nil"/>
              <w:bottom w:val="single" w:sz="4" w:space="0" w:color="auto"/>
              <w:right w:val="single" w:sz="8" w:space="0" w:color="auto"/>
            </w:tcBorders>
            <w:shd w:val="clear" w:color="auto" w:fill="auto"/>
            <w:vAlign w:val="center"/>
            <w:hideMark/>
          </w:tcPr>
          <w:p w14:paraId="60217F6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00208A3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7B6297D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1067569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6770C38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8" w:type="dxa"/>
            <w:tcBorders>
              <w:top w:val="nil"/>
              <w:left w:val="nil"/>
              <w:bottom w:val="single" w:sz="4" w:space="0" w:color="auto"/>
              <w:right w:val="single" w:sz="4" w:space="0" w:color="auto"/>
            </w:tcBorders>
            <w:shd w:val="clear" w:color="auto" w:fill="auto"/>
            <w:vAlign w:val="center"/>
            <w:hideMark/>
          </w:tcPr>
          <w:p w14:paraId="6C09FD7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564E906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1F05CFB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8" w:space="0" w:color="auto"/>
            </w:tcBorders>
            <w:shd w:val="clear" w:color="auto" w:fill="auto"/>
            <w:vAlign w:val="center"/>
            <w:hideMark/>
          </w:tcPr>
          <w:p w14:paraId="3CFDE68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r>
      <w:tr w:rsidR="00566597" w:rsidRPr="001953AA" w14:paraId="293B7373"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5A8D087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Bromomethane</w:t>
            </w:r>
          </w:p>
        </w:tc>
        <w:tc>
          <w:tcPr>
            <w:tcW w:w="1040" w:type="dxa"/>
            <w:tcBorders>
              <w:top w:val="nil"/>
              <w:left w:val="nil"/>
              <w:bottom w:val="single" w:sz="4" w:space="0" w:color="auto"/>
              <w:right w:val="single" w:sz="8" w:space="0" w:color="auto"/>
            </w:tcBorders>
            <w:shd w:val="clear" w:color="auto" w:fill="auto"/>
            <w:vAlign w:val="center"/>
            <w:hideMark/>
          </w:tcPr>
          <w:p w14:paraId="6F89ED2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95B048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53C9542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6DAD72D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321AAD4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8" w:type="dxa"/>
            <w:tcBorders>
              <w:top w:val="nil"/>
              <w:left w:val="nil"/>
              <w:bottom w:val="single" w:sz="4" w:space="0" w:color="auto"/>
              <w:right w:val="single" w:sz="4" w:space="0" w:color="auto"/>
            </w:tcBorders>
            <w:shd w:val="clear" w:color="auto" w:fill="auto"/>
            <w:vAlign w:val="center"/>
            <w:hideMark/>
          </w:tcPr>
          <w:p w14:paraId="4476E95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20E2994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302011F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8" w:space="0" w:color="auto"/>
            </w:tcBorders>
            <w:shd w:val="clear" w:color="auto" w:fill="auto"/>
            <w:vAlign w:val="center"/>
            <w:hideMark/>
          </w:tcPr>
          <w:p w14:paraId="595EE9C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0.03</w:t>
            </w:r>
          </w:p>
        </w:tc>
      </w:tr>
      <w:tr w:rsidR="00566597" w:rsidRPr="001953AA" w14:paraId="572A486B"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8C8DBC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Carbon disulfide</w:t>
            </w:r>
          </w:p>
        </w:tc>
        <w:tc>
          <w:tcPr>
            <w:tcW w:w="1040" w:type="dxa"/>
            <w:tcBorders>
              <w:top w:val="nil"/>
              <w:left w:val="nil"/>
              <w:bottom w:val="single" w:sz="4" w:space="0" w:color="auto"/>
              <w:right w:val="single" w:sz="8" w:space="0" w:color="auto"/>
            </w:tcBorders>
            <w:shd w:val="clear" w:color="auto" w:fill="auto"/>
            <w:vAlign w:val="center"/>
            <w:hideMark/>
          </w:tcPr>
          <w:p w14:paraId="7CA4CC7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945DE2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6867889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66F07C5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32E02F1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8" w:type="dxa"/>
            <w:tcBorders>
              <w:top w:val="nil"/>
              <w:left w:val="nil"/>
              <w:bottom w:val="single" w:sz="4" w:space="0" w:color="auto"/>
              <w:right w:val="single" w:sz="4" w:space="0" w:color="auto"/>
            </w:tcBorders>
            <w:shd w:val="clear" w:color="auto" w:fill="auto"/>
            <w:vAlign w:val="center"/>
            <w:hideMark/>
          </w:tcPr>
          <w:p w14:paraId="5D7B526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5F1448F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283F79D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0.11</w:t>
            </w:r>
          </w:p>
        </w:tc>
        <w:tc>
          <w:tcPr>
            <w:tcW w:w="1039" w:type="dxa"/>
            <w:tcBorders>
              <w:top w:val="nil"/>
              <w:left w:val="nil"/>
              <w:bottom w:val="single" w:sz="4" w:space="0" w:color="auto"/>
              <w:right w:val="single" w:sz="8" w:space="0" w:color="auto"/>
            </w:tcBorders>
            <w:shd w:val="clear" w:color="auto" w:fill="auto"/>
            <w:vAlign w:val="center"/>
            <w:hideMark/>
          </w:tcPr>
          <w:p w14:paraId="263194E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r>
      <w:tr w:rsidR="00566597" w:rsidRPr="001953AA" w14:paraId="3E71AB02"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0C291D4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lastRenderedPageBreak/>
              <w:t>Carbon tetrachloride</w:t>
            </w:r>
          </w:p>
        </w:tc>
        <w:tc>
          <w:tcPr>
            <w:tcW w:w="1040" w:type="dxa"/>
            <w:tcBorders>
              <w:top w:val="nil"/>
              <w:left w:val="nil"/>
              <w:bottom w:val="single" w:sz="4" w:space="0" w:color="auto"/>
              <w:right w:val="single" w:sz="8" w:space="0" w:color="auto"/>
            </w:tcBorders>
            <w:shd w:val="clear" w:color="auto" w:fill="auto"/>
            <w:vAlign w:val="center"/>
            <w:hideMark/>
          </w:tcPr>
          <w:p w14:paraId="205599B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0EF6E8A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0.11</w:t>
            </w:r>
          </w:p>
        </w:tc>
        <w:tc>
          <w:tcPr>
            <w:tcW w:w="1039" w:type="dxa"/>
            <w:tcBorders>
              <w:top w:val="nil"/>
              <w:left w:val="nil"/>
              <w:bottom w:val="single" w:sz="4" w:space="0" w:color="auto"/>
              <w:right w:val="single" w:sz="4" w:space="0" w:color="auto"/>
            </w:tcBorders>
            <w:shd w:val="clear" w:color="auto" w:fill="auto"/>
            <w:vAlign w:val="center"/>
            <w:hideMark/>
          </w:tcPr>
          <w:p w14:paraId="3148537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0.05</w:t>
            </w:r>
          </w:p>
        </w:tc>
        <w:tc>
          <w:tcPr>
            <w:tcW w:w="1039" w:type="dxa"/>
            <w:tcBorders>
              <w:top w:val="nil"/>
              <w:left w:val="nil"/>
              <w:bottom w:val="single" w:sz="4" w:space="0" w:color="auto"/>
              <w:right w:val="single" w:sz="4" w:space="0" w:color="auto"/>
            </w:tcBorders>
            <w:shd w:val="clear" w:color="auto" w:fill="auto"/>
            <w:vAlign w:val="center"/>
            <w:hideMark/>
          </w:tcPr>
          <w:p w14:paraId="3EB5EAC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0.06</w:t>
            </w:r>
          </w:p>
        </w:tc>
        <w:tc>
          <w:tcPr>
            <w:tcW w:w="1039" w:type="dxa"/>
            <w:tcBorders>
              <w:top w:val="nil"/>
              <w:left w:val="nil"/>
              <w:bottom w:val="single" w:sz="4" w:space="0" w:color="auto"/>
              <w:right w:val="single" w:sz="4" w:space="0" w:color="auto"/>
            </w:tcBorders>
            <w:shd w:val="clear" w:color="auto" w:fill="auto"/>
            <w:vAlign w:val="center"/>
            <w:hideMark/>
          </w:tcPr>
          <w:p w14:paraId="63FD584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0.05</w:t>
            </w:r>
          </w:p>
        </w:tc>
        <w:tc>
          <w:tcPr>
            <w:tcW w:w="1038" w:type="dxa"/>
            <w:tcBorders>
              <w:top w:val="nil"/>
              <w:left w:val="nil"/>
              <w:bottom w:val="single" w:sz="4" w:space="0" w:color="auto"/>
              <w:right w:val="single" w:sz="4" w:space="0" w:color="auto"/>
            </w:tcBorders>
            <w:shd w:val="clear" w:color="auto" w:fill="auto"/>
            <w:vAlign w:val="center"/>
            <w:hideMark/>
          </w:tcPr>
          <w:p w14:paraId="09311A5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3BCBBD4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0.14</w:t>
            </w:r>
          </w:p>
        </w:tc>
        <w:tc>
          <w:tcPr>
            <w:tcW w:w="1039" w:type="dxa"/>
            <w:tcBorders>
              <w:top w:val="nil"/>
              <w:left w:val="nil"/>
              <w:bottom w:val="single" w:sz="4" w:space="0" w:color="auto"/>
              <w:right w:val="single" w:sz="4" w:space="0" w:color="auto"/>
            </w:tcBorders>
            <w:shd w:val="clear" w:color="auto" w:fill="auto"/>
            <w:vAlign w:val="center"/>
            <w:hideMark/>
          </w:tcPr>
          <w:p w14:paraId="1228AEC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0.05</w:t>
            </w:r>
          </w:p>
        </w:tc>
        <w:tc>
          <w:tcPr>
            <w:tcW w:w="1039" w:type="dxa"/>
            <w:tcBorders>
              <w:top w:val="nil"/>
              <w:left w:val="nil"/>
              <w:bottom w:val="single" w:sz="4" w:space="0" w:color="auto"/>
              <w:right w:val="single" w:sz="8" w:space="0" w:color="auto"/>
            </w:tcBorders>
            <w:shd w:val="clear" w:color="auto" w:fill="auto"/>
            <w:vAlign w:val="center"/>
            <w:hideMark/>
          </w:tcPr>
          <w:p w14:paraId="3DC4B57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0.11</w:t>
            </w:r>
          </w:p>
        </w:tc>
      </w:tr>
      <w:tr w:rsidR="00566597" w:rsidRPr="001953AA" w14:paraId="69965389"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29BA485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Chlorobenzene</w:t>
            </w:r>
          </w:p>
        </w:tc>
        <w:tc>
          <w:tcPr>
            <w:tcW w:w="1040" w:type="dxa"/>
            <w:tcBorders>
              <w:top w:val="nil"/>
              <w:left w:val="nil"/>
              <w:bottom w:val="single" w:sz="4" w:space="0" w:color="auto"/>
              <w:right w:val="single" w:sz="8" w:space="0" w:color="auto"/>
            </w:tcBorders>
            <w:shd w:val="clear" w:color="auto" w:fill="auto"/>
            <w:vAlign w:val="center"/>
            <w:hideMark/>
          </w:tcPr>
          <w:p w14:paraId="6A75F88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4ACD86A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49B476E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2B4391B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5A3A83C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8" w:type="dxa"/>
            <w:tcBorders>
              <w:top w:val="nil"/>
              <w:left w:val="nil"/>
              <w:bottom w:val="single" w:sz="4" w:space="0" w:color="auto"/>
              <w:right w:val="single" w:sz="4" w:space="0" w:color="auto"/>
            </w:tcBorders>
            <w:shd w:val="clear" w:color="auto" w:fill="auto"/>
            <w:vAlign w:val="center"/>
            <w:hideMark/>
          </w:tcPr>
          <w:p w14:paraId="11DE692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1C739F7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1AB9132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8" w:space="0" w:color="auto"/>
            </w:tcBorders>
            <w:shd w:val="clear" w:color="auto" w:fill="auto"/>
            <w:vAlign w:val="center"/>
            <w:hideMark/>
          </w:tcPr>
          <w:p w14:paraId="491FF21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0.05</w:t>
            </w:r>
          </w:p>
        </w:tc>
      </w:tr>
      <w:tr w:rsidR="00566597" w:rsidRPr="001953AA" w14:paraId="4FEC2DC9"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470F950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Chloroethane</w:t>
            </w:r>
          </w:p>
        </w:tc>
        <w:tc>
          <w:tcPr>
            <w:tcW w:w="1040" w:type="dxa"/>
            <w:tcBorders>
              <w:top w:val="nil"/>
              <w:left w:val="nil"/>
              <w:bottom w:val="single" w:sz="4" w:space="0" w:color="auto"/>
              <w:right w:val="single" w:sz="8" w:space="0" w:color="auto"/>
            </w:tcBorders>
            <w:shd w:val="clear" w:color="auto" w:fill="auto"/>
            <w:vAlign w:val="center"/>
            <w:hideMark/>
          </w:tcPr>
          <w:p w14:paraId="3BD5C4E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2EEA53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6844C84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31C5415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77675FE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8" w:type="dxa"/>
            <w:tcBorders>
              <w:top w:val="nil"/>
              <w:left w:val="nil"/>
              <w:bottom w:val="single" w:sz="4" w:space="0" w:color="auto"/>
              <w:right w:val="single" w:sz="4" w:space="0" w:color="auto"/>
            </w:tcBorders>
            <w:shd w:val="clear" w:color="auto" w:fill="auto"/>
            <w:vAlign w:val="center"/>
            <w:hideMark/>
          </w:tcPr>
          <w:p w14:paraId="53D6B91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6F88A78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688F30D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8" w:space="0" w:color="auto"/>
            </w:tcBorders>
            <w:shd w:val="clear" w:color="auto" w:fill="auto"/>
            <w:vAlign w:val="center"/>
            <w:hideMark/>
          </w:tcPr>
          <w:p w14:paraId="5851A9C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r>
      <w:tr w:rsidR="00566597" w:rsidRPr="001953AA" w14:paraId="629F7FC5"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32A54BB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Chloroform</w:t>
            </w:r>
          </w:p>
        </w:tc>
        <w:tc>
          <w:tcPr>
            <w:tcW w:w="1040" w:type="dxa"/>
            <w:tcBorders>
              <w:top w:val="nil"/>
              <w:left w:val="nil"/>
              <w:bottom w:val="single" w:sz="4" w:space="0" w:color="auto"/>
              <w:right w:val="single" w:sz="8" w:space="0" w:color="auto"/>
            </w:tcBorders>
            <w:shd w:val="clear" w:color="auto" w:fill="auto"/>
            <w:vAlign w:val="center"/>
            <w:hideMark/>
          </w:tcPr>
          <w:p w14:paraId="0A56813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3A7539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353E044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2736AB0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0.04</w:t>
            </w:r>
          </w:p>
        </w:tc>
        <w:tc>
          <w:tcPr>
            <w:tcW w:w="1039" w:type="dxa"/>
            <w:tcBorders>
              <w:top w:val="nil"/>
              <w:left w:val="nil"/>
              <w:bottom w:val="single" w:sz="4" w:space="0" w:color="auto"/>
              <w:right w:val="single" w:sz="4" w:space="0" w:color="auto"/>
            </w:tcBorders>
            <w:shd w:val="clear" w:color="auto" w:fill="auto"/>
            <w:vAlign w:val="center"/>
            <w:hideMark/>
          </w:tcPr>
          <w:p w14:paraId="774CDF5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8" w:type="dxa"/>
            <w:tcBorders>
              <w:top w:val="nil"/>
              <w:left w:val="nil"/>
              <w:bottom w:val="single" w:sz="4" w:space="0" w:color="auto"/>
              <w:right w:val="single" w:sz="4" w:space="0" w:color="auto"/>
            </w:tcBorders>
            <w:shd w:val="clear" w:color="auto" w:fill="auto"/>
            <w:vAlign w:val="center"/>
            <w:hideMark/>
          </w:tcPr>
          <w:p w14:paraId="5B213A1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24BD64D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10D2243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8" w:space="0" w:color="auto"/>
            </w:tcBorders>
            <w:shd w:val="clear" w:color="auto" w:fill="auto"/>
            <w:vAlign w:val="center"/>
            <w:hideMark/>
          </w:tcPr>
          <w:p w14:paraId="68C4D80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0.03</w:t>
            </w:r>
          </w:p>
        </w:tc>
      </w:tr>
      <w:tr w:rsidR="00566597" w:rsidRPr="001953AA" w14:paraId="56E866D1"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1BF5878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Chloromethane</w:t>
            </w:r>
          </w:p>
        </w:tc>
        <w:tc>
          <w:tcPr>
            <w:tcW w:w="1040" w:type="dxa"/>
            <w:tcBorders>
              <w:top w:val="nil"/>
              <w:left w:val="nil"/>
              <w:bottom w:val="single" w:sz="4" w:space="0" w:color="auto"/>
              <w:right w:val="single" w:sz="8" w:space="0" w:color="auto"/>
            </w:tcBorders>
            <w:shd w:val="clear" w:color="auto" w:fill="auto"/>
            <w:vAlign w:val="center"/>
            <w:hideMark/>
          </w:tcPr>
          <w:p w14:paraId="355C18A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292AD91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0.81</w:t>
            </w:r>
          </w:p>
        </w:tc>
        <w:tc>
          <w:tcPr>
            <w:tcW w:w="1039" w:type="dxa"/>
            <w:tcBorders>
              <w:top w:val="nil"/>
              <w:left w:val="nil"/>
              <w:bottom w:val="single" w:sz="4" w:space="0" w:color="auto"/>
              <w:right w:val="single" w:sz="4" w:space="0" w:color="auto"/>
            </w:tcBorders>
            <w:shd w:val="clear" w:color="auto" w:fill="auto"/>
            <w:vAlign w:val="center"/>
            <w:hideMark/>
          </w:tcPr>
          <w:p w14:paraId="6BD7556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0.64</w:t>
            </w:r>
          </w:p>
        </w:tc>
        <w:tc>
          <w:tcPr>
            <w:tcW w:w="1039" w:type="dxa"/>
            <w:tcBorders>
              <w:top w:val="nil"/>
              <w:left w:val="nil"/>
              <w:bottom w:val="single" w:sz="4" w:space="0" w:color="auto"/>
              <w:right w:val="single" w:sz="4" w:space="0" w:color="auto"/>
            </w:tcBorders>
            <w:shd w:val="clear" w:color="auto" w:fill="auto"/>
            <w:vAlign w:val="center"/>
            <w:hideMark/>
          </w:tcPr>
          <w:p w14:paraId="3EF4D2B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1.62</w:t>
            </w:r>
          </w:p>
        </w:tc>
        <w:tc>
          <w:tcPr>
            <w:tcW w:w="1039" w:type="dxa"/>
            <w:tcBorders>
              <w:top w:val="nil"/>
              <w:left w:val="nil"/>
              <w:bottom w:val="single" w:sz="4" w:space="0" w:color="auto"/>
              <w:right w:val="single" w:sz="4" w:space="0" w:color="auto"/>
            </w:tcBorders>
            <w:shd w:val="clear" w:color="auto" w:fill="auto"/>
            <w:vAlign w:val="center"/>
            <w:hideMark/>
          </w:tcPr>
          <w:p w14:paraId="5143D50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1.03</w:t>
            </w:r>
          </w:p>
        </w:tc>
        <w:tc>
          <w:tcPr>
            <w:tcW w:w="1038" w:type="dxa"/>
            <w:tcBorders>
              <w:top w:val="nil"/>
              <w:left w:val="nil"/>
              <w:bottom w:val="single" w:sz="4" w:space="0" w:color="auto"/>
              <w:right w:val="single" w:sz="4" w:space="0" w:color="auto"/>
            </w:tcBorders>
            <w:shd w:val="clear" w:color="auto" w:fill="auto"/>
            <w:vAlign w:val="center"/>
            <w:hideMark/>
          </w:tcPr>
          <w:p w14:paraId="324F2EC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1.06</w:t>
            </w:r>
          </w:p>
        </w:tc>
        <w:tc>
          <w:tcPr>
            <w:tcW w:w="1039" w:type="dxa"/>
            <w:tcBorders>
              <w:top w:val="nil"/>
              <w:left w:val="nil"/>
              <w:bottom w:val="single" w:sz="4" w:space="0" w:color="auto"/>
              <w:right w:val="single" w:sz="4" w:space="0" w:color="auto"/>
            </w:tcBorders>
            <w:shd w:val="clear" w:color="auto" w:fill="auto"/>
            <w:vAlign w:val="center"/>
            <w:hideMark/>
          </w:tcPr>
          <w:p w14:paraId="22C2509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0.91</w:t>
            </w:r>
          </w:p>
        </w:tc>
        <w:tc>
          <w:tcPr>
            <w:tcW w:w="1039" w:type="dxa"/>
            <w:tcBorders>
              <w:top w:val="nil"/>
              <w:left w:val="nil"/>
              <w:bottom w:val="single" w:sz="4" w:space="0" w:color="auto"/>
              <w:right w:val="single" w:sz="4" w:space="0" w:color="auto"/>
            </w:tcBorders>
            <w:shd w:val="clear" w:color="auto" w:fill="auto"/>
            <w:vAlign w:val="center"/>
            <w:hideMark/>
          </w:tcPr>
          <w:p w14:paraId="139AE24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0.50</w:t>
            </w:r>
          </w:p>
        </w:tc>
        <w:tc>
          <w:tcPr>
            <w:tcW w:w="1039" w:type="dxa"/>
            <w:tcBorders>
              <w:top w:val="nil"/>
              <w:left w:val="nil"/>
              <w:bottom w:val="single" w:sz="4" w:space="0" w:color="auto"/>
              <w:right w:val="single" w:sz="8" w:space="0" w:color="auto"/>
            </w:tcBorders>
            <w:shd w:val="clear" w:color="auto" w:fill="auto"/>
            <w:vAlign w:val="center"/>
            <w:hideMark/>
          </w:tcPr>
          <w:p w14:paraId="37E7E92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0.73</w:t>
            </w:r>
          </w:p>
        </w:tc>
      </w:tr>
      <w:tr w:rsidR="00566597" w:rsidRPr="001953AA" w14:paraId="6926DF81"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2CBD3E1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cis-1,2-Dichloroethene</w:t>
            </w:r>
          </w:p>
        </w:tc>
        <w:tc>
          <w:tcPr>
            <w:tcW w:w="1040" w:type="dxa"/>
            <w:tcBorders>
              <w:top w:val="nil"/>
              <w:left w:val="nil"/>
              <w:bottom w:val="single" w:sz="4" w:space="0" w:color="auto"/>
              <w:right w:val="single" w:sz="8" w:space="0" w:color="auto"/>
            </w:tcBorders>
            <w:shd w:val="clear" w:color="auto" w:fill="auto"/>
            <w:vAlign w:val="center"/>
            <w:hideMark/>
          </w:tcPr>
          <w:p w14:paraId="73049E5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33C996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16D6A84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4401FEF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1B9FF1E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8" w:type="dxa"/>
            <w:tcBorders>
              <w:top w:val="nil"/>
              <w:left w:val="nil"/>
              <w:bottom w:val="single" w:sz="4" w:space="0" w:color="auto"/>
              <w:right w:val="single" w:sz="4" w:space="0" w:color="auto"/>
            </w:tcBorders>
            <w:shd w:val="clear" w:color="auto" w:fill="auto"/>
            <w:vAlign w:val="center"/>
            <w:hideMark/>
          </w:tcPr>
          <w:p w14:paraId="6210C58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38776B6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585FCBD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8" w:space="0" w:color="auto"/>
            </w:tcBorders>
            <w:shd w:val="clear" w:color="auto" w:fill="auto"/>
            <w:vAlign w:val="center"/>
            <w:hideMark/>
          </w:tcPr>
          <w:p w14:paraId="6E1CFD1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r>
      <w:tr w:rsidR="00566597" w:rsidRPr="001953AA" w14:paraId="25ED0A78"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13594AE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cis-1,3-Dichloropropene</w:t>
            </w:r>
          </w:p>
        </w:tc>
        <w:tc>
          <w:tcPr>
            <w:tcW w:w="1040" w:type="dxa"/>
            <w:tcBorders>
              <w:top w:val="nil"/>
              <w:left w:val="nil"/>
              <w:bottom w:val="single" w:sz="4" w:space="0" w:color="auto"/>
              <w:right w:val="single" w:sz="8" w:space="0" w:color="auto"/>
            </w:tcBorders>
            <w:shd w:val="clear" w:color="auto" w:fill="auto"/>
            <w:vAlign w:val="center"/>
            <w:hideMark/>
          </w:tcPr>
          <w:p w14:paraId="639A6C9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645727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2145183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72BFFAA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0.05</w:t>
            </w:r>
          </w:p>
        </w:tc>
        <w:tc>
          <w:tcPr>
            <w:tcW w:w="1039" w:type="dxa"/>
            <w:tcBorders>
              <w:top w:val="nil"/>
              <w:left w:val="nil"/>
              <w:bottom w:val="single" w:sz="4" w:space="0" w:color="auto"/>
              <w:right w:val="single" w:sz="4" w:space="0" w:color="auto"/>
            </w:tcBorders>
            <w:shd w:val="clear" w:color="auto" w:fill="auto"/>
            <w:vAlign w:val="center"/>
            <w:hideMark/>
          </w:tcPr>
          <w:p w14:paraId="49FEF93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8" w:type="dxa"/>
            <w:tcBorders>
              <w:top w:val="nil"/>
              <w:left w:val="nil"/>
              <w:bottom w:val="single" w:sz="4" w:space="0" w:color="auto"/>
              <w:right w:val="single" w:sz="4" w:space="0" w:color="auto"/>
            </w:tcBorders>
            <w:shd w:val="clear" w:color="auto" w:fill="auto"/>
            <w:vAlign w:val="center"/>
            <w:hideMark/>
          </w:tcPr>
          <w:p w14:paraId="55AB56D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2930831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0.07</w:t>
            </w:r>
          </w:p>
        </w:tc>
        <w:tc>
          <w:tcPr>
            <w:tcW w:w="1039" w:type="dxa"/>
            <w:tcBorders>
              <w:top w:val="nil"/>
              <w:left w:val="nil"/>
              <w:bottom w:val="single" w:sz="4" w:space="0" w:color="auto"/>
              <w:right w:val="single" w:sz="4" w:space="0" w:color="auto"/>
            </w:tcBorders>
            <w:shd w:val="clear" w:color="auto" w:fill="auto"/>
            <w:vAlign w:val="center"/>
            <w:hideMark/>
          </w:tcPr>
          <w:p w14:paraId="4521567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8" w:space="0" w:color="auto"/>
            </w:tcBorders>
            <w:shd w:val="clear" w:color="auto" w:fill="auto"/>
            <w:vAlign w:val="center"/>
            <w:hideMark/>
          </w:tcPr>
          <w:p w14:paraId="2AFF79B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r>
      <w:tr w:rsidR="00566597" w:rsidRPr="001953AA" w14:paraId="40999E87"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11B75EC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cis-2-Butene</w:t>
            </w:r>
          </w:p>
        </w:tc>
        <w:tc>
          <w:tcPr>
            <w:tcW w:w="1040" w:type="dxa"/>
            <w:tcBorders>
              <w:top w:val="nil"/>
              <w:left w:val="nil"/>
              <w:bottom w:val="single" w:sz="4" w:space="0" w:color="auto"/>
              <w:right w:val="single" w:sz="8" w:space="0" w:color="auto"/>
            </w:tcBorders>
            <w:shd w:val="clear" w:color="auto" w:fill="auto"/>
            <w:vAlign w:val="center"/>
            <w:hideMark/>
          </w:tcPr>
          <w:p w14:paraId="42BBF98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4061300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6B7B360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70D5B0E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1.34</w:t>
            </w:r>
          </w:p>
        </w:tc>
        <w:tc>
          <w:tcPr>
            <w:tcW w:w="1039" w:type="dxa"/>
            <w:tcBorders>
              <w:top w:val="nil"/>
              <w:left w:val="nil"/>
              <w:bottom w:val="single" w:sz="4" w:space="0" w:color="auto"/>
              <w:right w:val="single" w:sz="4" w:space="0" w:color="auto"/>
            </w:tcBorders>
            <w:shd w:val="clear" w:color="auto" w:fill="auto"/>
            <w:vAlign w:val="center"/>
            <w:hideMark/>
          </w:tcPr>
          <w:p w14:paraId="50F10EB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0.92</w:t>
            </w:r>
          </w:p>
        </w:tc>
        <w:tc>
          <w:tcPr>
            <w:tcW w:w="1038" w:type="dxa"/>
            <w:tcBorders>
              <w:top w:val="nil"/>
              <w:left w:val="nil"/>
              <w:bottom w:val="single" w:sz="4" w:space="0" w:color="auto"/>
              <w:right w:val="single" w:sz="4" w:space="0" w:color="auto"/>
            </w:tcBorders>
            <w:shd w:val="clear" w:color="auto" w:fill="auto"/>
            <w:vAlign w:val="center"/>
            <w:hideMark/>
          </w:tcPr>
          <w:p w14:paraId="4ACDAF1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0.91</w:t>
            </w:r>
          </w:p>
        </w:tc>
        <w:tc>
          <w:tcPr>
            <w:tcW w:w="1039" w:type="dxa"/>
            <w:tcBorders>
              <w:top w:val="nil"/>
              <w:left w:val="nil"/>
              <w:bottom w:val="single" w:sz="4" w:space="0" w:color="auto"/>
              <w:right w:val="single" w:sz="4" w:space="0" w:color="auto"/>
            </w:tcBorders>
            <w:shd w:val="clear" w:color="auto" w:fill="auto"/>
            <w:vAlign w:val="center"/>
            <w:hideMark/>
          </w:tcPr>
          <w:p w14:paraId="4FC2B27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0.72</w:t>
            </w:r>
          </w:p>
        </w:tc>
        <w:tc>
          <w:tcPr>
            <w:tcW w:w="1039" w:type="dxa"/>
            <w:tcBorders>
              <w:top w:val="nil"/>
              <w:left w:val="nil"/>
              <w:bottom w:val="single" w:sz="4" w:space="0" w:color="auto"/>
              <w:right w:val="single" w:sz="4" w:space="0" w:color="auto"/>
            </w:tcBorders>
            <w:shd w:val="clear" w:color="auto" w:fill="auto"/>
            <w:vAlign w:val="center"/>
            <w:hideMark/>
          </w:tcPr>
          <w:p w14:paraId="7B45400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0.03</w:t>
            </w:r>
          </w:p>
        </w:tc>
        <w:tc>
          <w:tcPr>
            <w:tcW w:w="1039" w:type="dxa"/>
            <w:tcBorders>
              <w:top w:val="nil"/>
              <w:left w:val="nil"/>
              <w:bottom w:val="single" w:sz="4" w:space="0" w:color="auto"/>
              <w:right w:val="single" w:sz="8" w:space="0" w:color="auto"/>
            </w:tcBorders>
            <w:shd w:val="clear" w:color="auto" w:fill="auto"/>
            <w:vAlign w:val="center"/>
            <w:hideMark/>
          </w:tcPr>
          <w:p w14:paraId="2AB6C46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0.21</w:t>
            </w:r>
          </w:p>
        </w:tc>
      </w:tr>
      <w:tr w:rsidR="00566597" w:rsidRPr="001953AA" w14:paraId="164DBCC3"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063653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cis-2-Pentene</w:t>
            </w:r>
          </w:p>
        </w:tc>
        <w:tc>
          <w:tcPr>
            <w:tcW w:w="1040" w:type="dxa"/>
            <w:tcBorders>
              <w:top w:val="nil"/>
              <w:left w:val="nil"/>
              <w:bottom w:val="single" w:sz="4" w:space="0" w:color="auto"/>
              <w:right w:val="single" w:sz="8" w:space="0" w:color="auto"/>
            </w:tcBorders>
            <w:shd w:val="clear" w:color="auto" w:fill="auto"/>
            <w:vAlign w:val="center"/>
            <w:hideMark/>
          </w:tcPr>
          <w:p w14:paraId="602F472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0C957E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173EA76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59A96D9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1.33</w:t>
            </w:r>
          </w:p>
        </w:tc>
        <w:tc>
          <w:tcPr>
            <w:tcW w:w="1039" w:type="dxa"/>
            <w:tcBorders>
              <w:top w:val="nil"/>
              <w:left w:val="nil"/>
              <w:bottom w:val="single" w:sz="4" w:space="0" w:color="auto"/>
              <w:right w:val="single" w:sz="4" w:space="0" w:color="auto"/>
            </w:tcBorders>
            <w:shd w:val="clear" w:color="auto" w:fill="auto"/>
            <w:vAlign w:val="center"/>
            <w:hideMark/>
          </w:tcPr>
          <w:p w14:paraId="53DD284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0.21</w:t>
            </w:r>
          </w:p>
        </w:tc>
        <w:tc>
          <w:tcPr>
            <w:tcW w:w="1038" w:type="dxa"/>
            <w:tcBorders>
              <w:top w:val="nil"/>
              <w:left w:val="nil"/>
              <w:bottom w:val="single" w:sz="4" w:space="0" w:color="auto"/>
              <w:right w:val="single" w:sz="4" w:space="0" w:color="auto"/>
            </w:tcBorders>
            <w:shd w:val="clear" w:color="auto" w:fill="auto"/>
            <w:vAlign w:val="center"/>
            <w:hideMark/>
          </w:tcPr>
          <w:p w14:paraId="665EBBA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0.18</w:t>
            </w:r>
          </w:p>
        </w:tc>
        <w:tc>
          <w:tcPr>
            <w:tcW w:w="1039" w:type="dxa"/>
            <w:tcBorders>
              <w:top w:val="nil"/>
              <w:left w:val="nil"/>
              <w:bottom w:val="single" w:sz="4" w:space="0" w:color="auto"/>
              <w:right w:val="single" w:sz="4" w:space="0" w:color="auto"/>
            </w:tcBorders>
            <w:shd w:val="clear" w:color="auto" w:fill="auto"/>
            <w:vAlign w:val="center"/>
            <w:hideMark/>
          </w:tcPr>
          <w:p w14:paraId="5B52C92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0.48</w:t>
            </w:r>
          </w:p>
        </w:tc>
        <w:tc>
          <w:tcPr>
            <w:tcW w:w="1039" w:type="dxa"/>
            <w:tcBorders>
              <w:top w:val="nil"/>
              <w:left w:val="nil"/>
              <w:bottom w:val="single" w:sz="4" w:space="0" w:color="auto"/>
              <w:right w:val="single" w:sz="4" w:space="0" w:color="auto"/>
            </w:tcBorders>
            <w:shd w:val="clear" w:color="auto" w:fill="auto"/>
            <w:vAlign w:val="center"/>
            <w:hideMark/>
          </w:tcPr>
          <w:p w14:paraId="11FC50F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0.19</w:t>
            </w:r>
          </w:p>
        </w:tc>
        <w:tc>
          <w:tcPr>
            <w:tcW w:w="1039" w:type="dxa"/>
            <w:tcBorders>
              <w:top w:val="nil"/>
              <w:left w:val="nil"/>
              <w:bottom w:val="single" w:sz="4" w:space="0" w:color="auto"/>
              <w:right w:val="single" w:sz="8" w:space="0" w:color="auto"/>
            </w:tcBorders>
            <w:shd w:val="clear" w:color="auto" w:fill="auto"/>
            <w:vAlign w:val="center"/>
            <w:hideMark/>
          </w:tcPr>
          <w:p w14:paraId="17BBAFA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0.19</w:t>
            </w:r>
          </w:p>
        </w:tc>
      </w:tr>
      <w:tr w:rsidR="00566597" w:rsidRPr="001953AA" w14:paraId="7D9F6E30"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3F4F2F5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Cyclohexane</w:t>
            </w:r>
          </w:p>
        </w:tc>
        <w:tc>
          <w:tcPr>
            <w:tcW w:w="1040" w:type="dxa"/>
            <w:tcBorders>
              <w:top w:val="nil"/>
              <w:left w:val="nil"/>
              <w:bottom w:val="single" w:sz="4" w:space="0" w:color="auto"/>
              <w:right w:val="single" w:sz="8" w:space="0" w:color="auto"/>
            </w:tcBorders>
            <w:shd w:val="clear" w:color="auto" w:fill="auto"/>
            <w:vAlign w:val="center"/>
            <w:hideMark/>
          </w:tcPr>
          <w:p w14:paraId="5BD75C9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7008EE9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21B604D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0.66</w:t>
            </w:r>
          </w:p>
        </w:tc>
        <w:tc>
          <w:tcPr>
            <w:tcW w:w="1039" w:type="dxa"/>
            <w:tcBorders>
              <w:top w:val="nil"/>
              <w:left w:val="nil"/>
              <w:bottom w:val="single" w:sz="4" w:space="0" w:color="auto"/>
              <w:right w:val="single" w:sz="4" w:space="0" w:color="auto"/>
            </w:tcBorders>
            <w:shd w:val="clear" w:color="auto" w:fill="auto"/>
            <w:vAlign w:val="center"/>
            <w:hideMark/>
          </w:tcPr>
          <w:p w14:paraId="5EE4EB8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0.06</w:t>
            </w:r>
          </w:p>
        </w:tc>
        <w:tc>
          <w:tcPr>
            <w:tcW w:w="1039" w:type="dxa"/>
            <w:tcBorders>
              <w:top w:val="nil"/>
              <w:left w:val="nil"/>
              <w:bottom w:val="single" w:sz="4" w:space="0" w:color="auto"/>
              <w:right w:val="single" w:sz="4" w:space="0" w:color="auto"/>
            </w:tcBorders>
            <w:shd w:val="clear" w:color="auto" w:fill="auto"/>
            <w:vAlign w:val="center"/>
            <w:hideMark/>
          </w:tcPr>
          <w:p w14:paraId="0F2D373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8" w:type="dxa"/>
            <w:tcBorders>
              <w:top w:val="nil"/>
              <w:left w:val="nil"/>
              <w:bottom w:val="single" w:sz="4" w:space="0" w:color="auto"/>
              <w:right w:val="single" w:sz="4" w:space="0" w:color="auto"/>
            </w:tcBorders>
            <w:shd w:val="clear" w:color="auto" w:fill="auto"/>
            <w:vAlign w:val="center"/>
            <w:hideMark/>
          </w:tcPr>
          <w:p w14:paraId="54AC459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6FF7BC4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0.23</w:t>
            </w:r>
          </w:p>
        </w:tc>
        <w:tc>
          <w:tcPr>
            <w:tcW w:w="1039" w:type="dxa"/>
            <w:tcBorders>
              <w:top w:val="nil"/>
              <w:left w:val="nil"/>
              <w:bottom w:val="single" w:sz="4" w:space="0" w:color="auto"/>
              <w:right w:val="single" w:sz="4" w:space="0" w:color="auto"/>
            </w:tcBorders>
            <w:shd w:val="clear" w:color="auto" w:fill="auto"/>
            <w:vAlign w:val="center"/>
            <w:hideMark/>
          </w:tcPr>
          <w:p w14:paraId="0DFECFA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0.25</w:t>
            </w:r>
          </w:p>
        </w:tc>
        <w:tc>
          <w:tcPr>
            <w:tcW w:w="1039" w:type="dxa"/>
            <w:tcBorders>
              <w:top w:val="nil"/>
              <w:left w:val="nil"/>
              <w:bottom w:val="single" w:sz="4" w:space="0" w:color="auto"/>
              <w:right w:val="single" w:sz="8" w:space="0" w:color="auto"/>
            </w:tcBorders>
            <w:shd w:val="clear" w:color="auto" w:fill="auto"/>
            <w:vAlign w:val="center"/>
            <w:hideMark/>
          </w:tcPr>
          <w:p w14:paraId="0370134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0.16</w:t>
            </w:r>
          </w:p>
        </w:tc>
      </w:tr>
      <w:tr w:rsidR="00566597" w:rsidRPr="001953AA" w14:paraId="16B714BF"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85335E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Cyclopentane</w:t>
            </w:r>
          </w:p>
        </w:tc>
        <w:tc>
          <w:tcPr>
            <w:tcW w:w="1040" w:type="dxa"/>
            <w:tcBorders>
              <w:top w:val="nil"/>
              <w:left w:val="nil"/>
              <w:bottom w:val="single" w:sz="4" w:space="0" w:color="auto"/>
              <w:right w:val="single" w:sz="8" w:space="0" w:color="auto"/>
            </w:tcBorders>
            <w:shd w:val="clear" w:color="auto" w:fill="auto"/>
            <w:vAlign w:val="center"/>
            <w:hideMark/>
          </w:tcPr>
          <w:p w14:paraId="5B46B7C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430437B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13DB123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2.18</w:t>
            </w:r>
          </w:p>
        </w:tc>
        <w:tc>
          <w:tcPr>
            <w:tcW w:w="1039" w:type="dxa"/>
            <w:tcBorders>
              <w:top w:val="nil"/>
              <w:left w:val="nil"/>
              <w:bottom w:val="single" w:sz="4" w:space="0" w:color="auto"/>
              <w:right w:val="single" w:sz="4" w:space="0" w:color="auto"/>
            </w:tcBorders>
            <w:shd w:val="clear" w:color="auto" w:fill="auto"/>
            <w:vAlign w:val="center"/>
            <w:hideMark/>
          </w:tcPr>
          <w:p w14:paraId="5656CFE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0.87</w:t>
            </w:r>
          </w:p>
        </w:tc>
        <w:tc>
          <w:tcPr>
            <w:tcW w:w="1039" w:type="dxa"/>
            <w:tcBorders>
              <w:top w:val="nil"/>
              <w:left w:val="nil"/>
              <w:bottom w:val="single" w:sz="4" w:space="0" w:color="auto"/>
              <w:right w:val="single" w:sz="4" w:space="0" w:color="auto"/>
            </w:tcBorders>
            <w:shd w:val="clear" w:color="auto" w:fill="auto"/>
            <w:vAlign w:val="center"/>
            <w:hideMark/>
          </w:tcPr>
          <w:p w14:paraId="5B72976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1.76</w:t>
            </w:r>
          </w:p>
        </w:tc>
        <w:tc>
          <w:tcPr>
            <w:tcW w:w="1038" w:type="dxa"/>
            <w:tcBorders>
              <w:top w:val="nil"/>
              <w:left w:val="nil"/>
              <w:bottom w:val="single" w:sz="4" w:space="0" w:color="auto"/>
              <w:right w:val="single" w:sz="4" w:space="0" w:color="auto"/>
            </w:tcBorders>
            <w:shd w:val="clear" w:color="auto" w:fill="auto"/>
            <w:vAlign w:val="center"/>
            <w:hideMark/>
          </w:tcPr>
          <w:p w14:paraId="5628078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58B5216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1.06</w:t>
            </w:r>
          </w:p>
        </w:tc>
        <w:tc>
          <w:tcPr>
            <w:tcW w:w="1039" w:type="dxa"/>
            <w:tcBorders>
              <w:top w:val="nil"/>
              <w:left w:val="nil"/>
              <w:bottom w:val="single" w:sz="4" w:space="0" w:color="auto"/>
              <w:right w:val="single" w:sz="4" w:space="0" w:color="auto"/>
            </w:tcBorders>
            <w:shd w:val="clear" w:color="auto" w:fill="auto"/>
            <w:vAlign w:val="center"/>
            <w:hideMark/>
          </w:tcPr>
          <w:p w14:paraId="37CF4D1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0.58</w:t>
            </w:r>
          </w:p>
        </w:tc>
        <w:tc>
          <w:tcPr>
            <w:tcW w:w="1039" w:type="dxa"/>
            <w:tcBorders>
              <w:top w:val="nil"/>
              <w:left w:val="nil"/>
              <w:bottom w:val="single" w:sz="4" w:space="0" w:color="auto"/>
              <w:right w:val="single" w:sz="8" w:space="0" w:color="auto"/>
            </w:tcBorders>
            <w:shd w:val="clear" w:color="auto" w:fill="auto"/>
            <w:vAlign w:val="center"/>
            <w:hideMark/>
          </w:tcPr>
          <w:p w14:paraId="26CCB7E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0.53</w:t>
            </w:r>
          </w:p>
        </w:tc>
      </w:tr>
      <w:tr w:rsidR="00566597" w:rsidRPr="001953AA" w14:paraId="31A09087"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08A3AD5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Dibromochloromethane</w:t>
            </w:r>
          </w:p>
        </w:tc>
        <w:tc>
          <w:tcPr>
            <w:tcW w:w="1040" w:type="dxa"/>
            <w:tcBorders>
              <w:top w:val="nil"/>
              <w:left w:val="nil"/>
              <w:bottom w:val="single" w:sz="4" w:space="0" w:color="auto"/>
              <w:right w:val="single" w:sz="8" w:space="0" w:color="auto"/>
            </w:tcBorders>
            <w:shd w:val="clear" w:color="auto" w:fill="auto"/>
            <w:vAlign w:val="center"/>
            <w:hideMark/>
          </w:tcPr>
          <w:p w14:paraId="0A3DC72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7F0E409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60D0D2B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4631C6D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7EA5538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8" w:type="dxa"/>
            <w:tcBorders>
              <w:top w:val="nil"/>
              <w:left w:val="nil"/>
              <w:bottom w:val="single" w:sz="4" w:space="0" w:color="auto"/>
              <w:right w:val="single" w:sz="4" w:space="0" w:color="auto"/>
            </w:tcBorders>
            <w:shd w:val="clear" w:color="auto" w:fill="auto"/>
            <w:vAlign w:val="center"/>
            <w:hideMark/>
          </w:tcPr>
          <w:p w14:paraId="2782822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54C8658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26EC48A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8" w:space="0" w:color="auto"/>
            </w:tcBorders>
            <w:shd w:val="clear" w:color="auto" w:fill="auto"/>
            <w:vAlign w:val="center"/>
            <w:hideMark/>
          </w:tcPr>
          <w:p w14:paraId="51AB3F1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r>
      <w:tr w:rsidR="00566597" w:rsidRPr="001953AA" w14:paraId="77651B04"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77D55AD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 xml:space="preserve">Ethanol </w:t>
            </w:r>
          </w:p>
        </w:tc>
        <w:tc>
          <w:tcPr>
            <w:tcW w:w="1040" w:type="dxa"/>
            <w:tcBorders>
              <w:top w:val="nil"/>
              <w:left w:val="nil"/>
              <w:bottom w:val="single" w:sz="4" w:space="0" w:color="auto"/>
              <w:right w:val="single" w:sz="8" w:space="0" w:color="auto"/>
            </w:tcBorders>
            <w:shd w:val="clear" w:color="auto" w:fill="auto"/>
            <w:vAlign w:val="center"/>
            <w:hideMark/>
          </w:tcPr>
          <w:p w14:paraId="4F0AD51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6D9E2EF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2.80</w:t>
            </w:r>
          </w:p>
        </w:tc>
        <w:tc>
          <w:tcPr>
            <w:tcW w:w="1039" w:type="dxa"/>
            <w:tcBorders>
              <w:top w:val="nil"/>
              <w:left w:val="nil"/>
              <w:bottom w:val="single" w:sz="4" w:space="0" w:color="auto"/>
              <w:right w:val="single" w:sz="4" w:space="0" w:color="auto"/>
            </w:tcBorders>
            <w:shd w:val="clear" w:color="auto" w:fill="auto"/>
            <w:vAlign w:val="center"/>
            <w:hideMark/>
          </w:tcPr>
          <w:p w14:paraId="687CC8D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1631DDE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7.20</w:t>
            </w:r>
          </w:p>
        </w:tc>
        <w:tc>
          <w:tcPr>
            <w:tcW w:w="1039" w:type="dxa"/>
            <w:tcBorders>
              <w:top w:val="nil"/>
              <w:left w:val="nil"/>
              <w:bottom w:val="single" w:sz="4" w:space="0" w:color="auto"/>
              <w:right w:val="single" w:sz="4" w:space="0" w:color="auto"/>
            </w:tcBorders>
            <w:shd w:val="clear" w:color="auto" w:fill="auto"/>
            <w:vAlign w:val="center"/>
            <w:hideMark/>
          </w:tcPr>
          <w:p w14:paraId="121B0C8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5.20</w:t>
            </w:r>
          </w:p>
        </w:tc>
        <w:tc>
          <w:tcPr>
            <w:tcW w:w="1038" w:type="dxa"/>
            <w:tcBorders>
              <w:top w:val="nil"/>
              <w:left w:val="nil"/>
              <w:bottom w:val="single" w:sz="4" w:space="0" w:color="auto"/>
              <w:right w:val="single" w:sz="4" w:space="0" w:color="auto"/>
            </w:tcBorders>
            <w:shd w:val="clear" w:color="auto" w:fill="auto"/>
            <w:vAlign w:val="center"/>
            <w:hideMark/>
          </w:tcPr>
          <w:p w14:paraId="32BBC16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3.90</w:t>
            </w:r>
          </w:p>
        </w:tc>
        <w:tc>
          <w:tcPr>
            <w:tcW w:w="1039" w:type="dxa"/>
            <w:tcBorders>
              <w:top w:val="nil"/>
              <w:left w:val="nil"/>
              <w:bottom w:val="single" w:sz="4" w:space="0" w:color="auto"/>
              <w:right w:val="single" w:sz="4" w:space="0" w:color="auto"/>
            </w:tcBorders>
            <w:shd w:val="clear" w:color="auto" w:fill="auto"/>
            <w:vAlign w:val="center"/>
            <w:hideMark/>
          </w:tcPr>
          <w:p w14:paraId="67F74EA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8.10</w:t>
            </w:r>
          </w:p>
        </w:tc>
        <w:tc>
          <w:tcPr>
            <w:tcW w:w="1039" w:type="dxa"/>
            <w:tcBorders>
              <w:top w:val="nil"/>
              <w:left w:val="nil"/>
              <w:bottom w:val="single" w:sz="4" w:space="0" w:color="auto"/>
              <w:right w:val="single" w:sz="4" w:space="0" w:color="auto"/>
            </w:tcBorders>
            <w:shd w:val="clear" w:color="auto" w:fill="auto"/>
            <w:vAlign w:val="center"/>
            <w:hideMark/>
          </w:tcPr>
          <w:p w14:paraId="15914C6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1.40</w:t>
            </w:r>
          </w:p>
        </w:tc>
        <w:tc>
          <w:tcPr>
            <w:tcW w:w="1039" w:type="dxa"/>
            <w:tcBorders>
              <w:top w:val="nil"/>
              <w:left w:val="nil"/>
              <w:bottom w:val="single" w:sz="4" w:space="0" w:color="auto"/>
              <w:right w:val="single" w:sz="8" w:space="0" w:color="auto"/>
            </w:tcBorders>
            <w:shd w:val="clear" w:color="auto" w:fill="auto"/>
            <w:vAlign w:val="center"/>
            <w:hideMark/>
          </w:tcPr>
          <w:p w14:paraId="022C452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9.50</w:t>
            </w:r>
          </w:p>
        </w:tc>
      </w:tr>
      <w:tr w:rsidR="00566597" w:rsidRPr="001953AA" w14:paraId="114EB438"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7CCA575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Ethyl acetate</w:t>
            </w:r>
          </w:p>
        </w:tc>
        <w:tc>
          <w:tcPr>
            <w:tcW w:w="1040" w:type="dxa"/>
            <w:tcBorders>
              <w:top w:val="nil"/>
              <w:left w:val="nil"/>
              <w:bottom w:val="single" w:sz="4" w:space="0" w:color="auto"/>
              <w:right w:val="single" w:sz="8" w:space="0" w:color="auto"/>
            </w:tcBorders>
            <w:shd w:val="clear" w:color="auto" w:fill="auto"/>
            <w:vAlign w:val="center"/>
            <w:hideMark/>
          </w:tcPr>
          <w:p w14:paraId="7985DBA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F488C4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3D3A6E5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05A6C9D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6A99B0E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8" w:type="dxa"/>
            <w:tcBorders>
              <w:top w:val="nil"/>
              <w:left w:val="nil"/>
              <w:bottom w:val="single" w:sz="4" w:space="0" w:color="auto"/>
              <w:right w:val="single" w:sz="4" w:space="0" w:color="auto"/>
            </w:tcBorders>
            <w:shd w:val="clear" w:color="auto" w:fill="auto"/>
            <w:vAlign w:val="center"/>
            <w:hideMark/>
          </w:tcPr>
          <w:p w14:paraId="252403B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71AFDBC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w:t>
            </w:r>
          </w:p>
        </w:tc>
        <w:tc>
          <w:tcPr>
            <w:tcW w:w="1039" w:type="dxa"/>
            <w:tcBorders>
              <w:top w:val="nil"/>
              <w:left w:val="nil"/>
              <w:bottom w:val="single" w:sz="4" w:space="0" w:color="auto"/>
              <w:right w:val="single" w:sz="4" w:space="0" w:color="auto"/>
            </w:tcBorders>
            <w:shd w:val="clear" w:color="auto" w:fill="auto"/>
            <w:vAlign w:val="center"/>
            <w:hideMark/>
          </w:tcPr>
          <w:p w14:paraId="02900A2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8" w:space="0" w:color="auto"/>
            </w:tcBorders>
            <w:shd w:val="clear" w:color="auto" w:fill="auto"/>
            <w:vAlign w:val="center"/>
            <w:hideMark/>
          </w:tcPr>
          <w:p w14:paraId="6AE293D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r>
      <w:tr w:rsidR="00566597" w:rsidRPr="001953AA" w14:paraId="09E71C0D"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13647E5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Ethylbenzene</w:t>
            </w:r>
          </w:p>
        </w:tc>
        <w:tc>
          <w:tcPr>
            <w:tcW w:w="1040" w:type="dxa"/>
            <w:tcBorders>
              <w:top w:val="nil"/>
              <w:left w:val="nil"/>
              <w:bottom w:val="single" w:sz="4" w:space="0" w:color="auto"/>
              <w:right w:val="single" w:sz="8" w:space="0" w:color="auto"/>
            </w:tcBorders>
            <w:shd w:val="clear" w:color="auto" w:fill="auto"/>
            <w:vAlign w:val="center"/>
            <w:hideMark/>
          </w:tcPr>
          <w:p w14:paraId="1150B49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602BDF0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0.11</w:t>
            </w:r>
          </w:p>
        </w:tc>
        <w:tc>
          <w:tcPr>
            <w:tcW w:w="1039" w:type="dxa"/>
            <w:tcBorders>
              <w:top w:val="nil"/>
              <w:left w:val="nil"/>
              <w:bottom w:val="single" w:sz="4" w:space="0" w:color="auto"/>
              <w:right w:val="single" w:sz="4" w:space="0" w:color="auto"/>
            </w:tcBorders>
            <w:shd w:val="clear" w:color="auto" w:fill="auto"/>
            <w:vAlign w:val="center"/>
            <w:hideMark/>
          </w:tcPr>
          <w:p w14:paraId="0E185D9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57CB7DB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0.53</w:t>
            </w:r>
          </w:p>
        </w:tc>
        <w:tc>
          <w:tcPr>
            <w:tcW w:w="1039" w:type="dxa"/>
            <w:tcBorders>
              <w:top w:val="nil"/>
              <w:left w:val="nil"/>
              <w:bottom w:val="single" w:sz="4" w:space="0" w:color="auto"/>
              <w:right w:val="single" w:sz="4" w:space="0" w:color="auto"/>
            </w:tcBorders>
            <w:shd w:val="clear" w:color="auto" w:fill="auto"/>
            <w:vAlign w:val="center"/>
            <w:hideMark/>
          </w:tcPr>
          <w:p w14:paraId="34A1B13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0.63</w:t>
            </w:r>
          </w:p>
        </w:tc>
        <w:tc>
          <w:tcPr>
            <w:tcW w:w="1038" w:type="dxa"/>
            <w:tcBorders>
              <w:top w:val="nil"/>
              <w:left w:val="nil"/>
              <w:bottom w:val="single" w:sz="4" w:space="0" w:color="auto"/>
              <w:right w:val="single" w:sz="4" w:space="0" w:color="auto"/>
            </w:tcBorders>
            <w:shd w:val="clear" w:color="auto" w:fill="auto"/>
            <w:vAlign w:val="center"/>
            <w:hideMark/>
          </w:tcPr>
          <w:p w14:paraId="3A19450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0.70</w:t>
            </w:r>
          </w:p>
        </w:tc>
        <w:tc>
          <w:tcPr>
            <w:tcW w:w="1039" w:type="dxa"/>
            <w:tcBorders>
              <w:top w:val="nil"/>
              <w:left w:val="nil"/>
              <w:bottom w:val="single" w:sz="4" w:space="0" w:color="auto"/>
              <w:right w:val="single" w:sz="4" w:space="0" w:color="auto"/>
            </w:tcBorders>
            <w:shd w:val="clear" w:color="auto" w:fill="auto"/>
            <w:vAlign w:val="center"/>
            <w:hideMark/>
          </w:tcPr>
          <w:p w14:paraId="76791B0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0.52</w:t>
            </w:r>
          </w:p>
        </w:tc>
        <w:tc>
          <w:tcPr>
            <w:tcW w:w="1039" w:type="dxa"/>
            <w:tcBorders>
              <w:top w:val="nil"/>
              <w:left w:val="nil"/>
              <w:bottom w:val="single" w:sz="4" w:space="0" w:color="auto"/>
              <w:right w:val="single" w:sz="4" w:space="0" w:color="auto"/>
            </w:tcBorders>
            <w:shd w:val="clear" w:color="auto" w:fill="auto"/>
            <w:vAlign w:val="center"/>
            <w:hideMark/>
          </w:tcPr>
          <w:p w14:paraId="1F0E58A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0.38</w:t>
            </w:r>
          </w:p>
        </w:tc>
        <w:tc>
          <w:tcPr>
            <w:tcW w:w="1039" w:type="dxa"/>
            <w:tcBorders>
              <w:top w:val="nil"/>
              <w:left w:val="nil"/>
              <w:bottom w:val="single" w:sz="4" w:space="0" w:color="auto"/>
              <w:right w:val="single" w:sz="8" w:space="0" w:color="auto"/>
            </w:tcBorders>
            <w:shd w:val="clear" w:color="auto" w:fill="auto"/>
            <w:vAlign w:val="center"/>
            <w:hideMark/>
          </w:tcPr>
          <w:p w14:paraId="046AA27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0.42</w:t>
            </w:r>
          </w:p>
        </w:tc>
      </w:tr>
      <w:tr w:rsidR="00566597" w:rsidRPr="001953AA" w14:paraId="4EA50BE0"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022BE56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Freon-11</w:t>
            </w:r>
          </w:p>
        </w:tc>
        <w:tc>
          <w:tcPr>
            <w:tcW w:w="1040" w:type="dxa"/>
            <w:tcBorders>
              <w:top w:val="nil"/>
              <w:left w:val="nil"/>
              <w:bottom w:val="single" w:sz="4" w:space="0" w:color="auto"/>
              <w:right w:val="single" w:sz="8" w:space="0" w:color="auto"/>
            </w:tcBorders>
            <w:shd w:val="clear" w:color="auto" w:fill="auto"/>
            <w:vAlign w:val="center"/>
            <w:hideMark/>
          </w:tcPr>
          <w:p w14:paraId="690B9F1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7DE321E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0.32</w:t>
            </w:r>
          </w:p>
        </w:tc>
        <w:tc>
          <w:tcPr>
            <w:tcW w:w="1039" w:type="dxa"/>
            <w:tcBorders>
              <w:top w:val="nil"/>
              <w:left w:val="nil"/>
              <w:bottom w:val="single" w:sz="4" w:space="0" w:color="auto"/>
              <w:right w:val="single" w:sz="4" w:space="0" w:color="auto"/>
            </w:tcBorders>
            <w:shd w:val="clear" w:color="auto" w:fill="auto"/>
            <w:vAlign w:val="center"/>
            <w:hideMark/>
          </w:tcPr>
          <w:p w14:paraId="0D99798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0.21</w:t>
            </w:r>
          </w:p>
        </w:tc>
        <w:tc>
          <w:tcPr>
            <w:tcW w:w="1039" w:type="dxa"/>
            <w:tcBorders>
              <w:top w:val="nil"/>
              <w:left w:val="nil"/>
              <w:bottom w:val="single" w:sz="4" w:space="0" w:color="auto"/>
              <w:right w:val="single" w:sz="4" w:space="0" w:color="auto"/>
            </w:tcBorders>
            <w:shd w:val="clear" w:color="auto" w:fill="auto"/>
            <w:vAlign w:val="center"/>
            <w:hideMark/>
          </w:tcPr>
          <w:p w14:paraId="53D7462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0.24</w:t>
            </w:r>
          </w:p>
        </w:tc>
        <w:tc>
          <w:tcPr>
            <w:tcW w:w="1039" w:type="dxa"/>
            <w:tcBorders>
              <w:top w:val="nil"/>
              <w:left w:val="nil"/>
              <w:bottom w:val="single" w:sz="4" w:space="0" w:color="auto"/>
              <w:right w:val="single" w:sz="4" w:space="0" w:color="auto"/>
            </w:tcBorders>
            <w:shd w:val="clear" w:color="auto" w:fill="auto"/>
            <w:vAlign w:val="center"/>
            <w:hideMark/>
          </w:tcPr>
          <w:p w14:paraId="04ABC69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0.26</w:t>
            </w:r>
          </w:p>
        </w:tc>
        <w:tc>
          <w:tcPr>
            <w:tcW w:w="1038" w:type="dxa"/>
            <w:tcBorders>
              <w:top w:val="nil"/>
              <w:left w:val="nil"/>
              <w:bottom w:val="single" w:sz="4" w:space="0" w:color="auto"/>
              <w:right w:val="single" w:sz="4" w:space="0" w:color="auto"/>
            </w:tcBorders>
            <w:shd w:val="clear" w:color="auto" w:fill="auto"/>
            <w:vAlign w:val="center"/>
            <w:hideMark/>
          </w:tcPr>
          <w:p w14:paraId="4CEDBEE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0.18</w:t>
            </w:r>
          </w:p>
        </w:tc>
        <w:tc>
          <w:tcPr>
            <w:tcW w:w="1039" w:type="dxa"/>
            <w:tcBorders>
              <w:top w:val="nil"/>
              <w:left w:val="nil"/>
              <w:bottom w:val="single" w:sz="4" w:space="0" w:color="auto"/>
              <w:right w:val="single" w:sz="4" w:space="0" w:color="auto"/>
            </w:tcBorders>
            <w:shd w:val="clear" w:color="auto" w:fill="auto"/>
            <w:vAlign w:val="center"/>
            <w:hideMark/>
          </w:tcPr>
          <w:p w14:paraId="57C1AB6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0.55</w:t>
            </w:r>
          </w:p>
        </w:tc>
        <w:tc>
          <w:tcPr>
            <w:tcW w:w="1039" w:type="dxa"/>
            <w:tcBorders>
              <w:top w:val="nil"/>
              <w:left w:val="nil"/>
              <w:bottom w:val="single" w:sz="4" w:space="0" w:color="auto"/>
              <w:right w:val="single" w:sz="4" w:space="0" w:color="auto"/>
            </w:tcBorders>
            <w:shd w:val="clear" w:color="auto" w:fill="auto"/>
            <w:vAlign w:val="center"/>
            <w:hideMark/>
          </w:tcPr>
          <w:p w14:paraId="3BD8DE6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0.11</w:t>
            </w:r>
          </w:p>
        </w:tc>
        <w:tc>
          <w:tcPr>
            <w:tcW w:w="1039" w:type="dxa"/>
            <w:tcBorders>
              <w:top w:val="nil"/>
              <w:left w:val="nil"/>
              <w:bottom w:val="single" w:sz="4" w:space="0" w:color="auto"/>
              <w:right w:val="single" w:sz="8" w:space="0" w:color="auto"/>
            </w:tcBorders>
            <w:shd w:val="clear" w:color="auto" w:fill="auto"/>
            <w:vAlign w:val="center"/>
            <w:hideMark/>
          </w:tcPr>
          <w:p w14:paraId="09D86B9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0.20</w:t>
            </w:r>
          </w:p>
        </w:tc>
      </w:tr>
      <w:tr w:rsidR="00566597" w:rsidRPr="001953AA" w14:paraId="3634BC8B"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2CC55FC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Freon-113</w:t>
            </w:r>
          </w:p>
        </w:tc>
        <w:tc>
          <w:tcPr>
            <w:tcW w:w="1040" w:type="dxa"/>
            <w:tcBorders>
              <w:top w:val="nil"/>
              <w:left w:val="nil"/>
              <w:bottom w:val="single" w:sz="4" w:space="0" w:color="auto"/>
              <w:right w:val="single" w:sz="8" w:space="0" w:color="auto"/>
            </w:tcBorders>
            <w:shd w:val="clear" w:color="auto" w:fill="auto"/>
            <w:vAlign w:val="center"/>
            <w:hideMark/>
          </w:tcPr>
          <w:p w14:paraId="2AF903A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2E0D0E4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0.04</w:t>
            </w:r>
          </w:p>
        </w:tc>
        <w:tc>
          <w:tcPr>
            <w:tcW w:w="1039" w:type="dxa"/>
            <w:tcBorders>
              <w:top w:val="nil"/>
              <w:left w:val="nil"/>
              <w:bottom w:val="single" w:sz="4" w:space="0" w:color="auto"/>
              <w:right w:val="single" w:sz="4" w:space="0" w:color="auto"/>
            </w:tcBorders>
            <w:shd w:val="clear" w:color="auto" w:fill="auto"/>
            <w:vAlign w:val="center"/>
            <w:hideMark/>
          </w:tcPr>
          <w:p w14:paraId="45E8BA7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0C47365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0.06</w:t>
            </w:r>
          </w:p>
        </w:tc>
        <w:tc>
          <w:tcPr>
            <w:tcW w:w="1039" w:type="dxa"/>
            <w:tcBorders>
              <w:top w:val="nil"/>
              <w:left w:val="nil"/>
              <w:bottom w:val="single" w:sz="4" w:space="0" w:color="auto"/>
              <w:right w:val="single" w:sz="4" w:space="0" w:color="auto"/>
            </w:tcBorders>
            <w:shd w:val="clear" w:color="auto" w:fill="auto"/>
            <w:vAlign w:val="center"/>
            <w:hideMark/>
          </w:tcPr>
          <w:p w14:paraId="22FB59E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8" w:type="dxa"/>
            <w:tcBorders>
              <w:top w:val="nil"/>
              <w:left w:val="nil"/>
              <w:bottom w:val="single" w:sz="4" w:space="0" w:color="auto"/>
              <w:right w:val="single" w:sz="4" w:space="0" w:color="auto"/>
            </w:tcBorders>
            <w:shd w:val="clear" w:color="auto" w:fill="auto"/>
            <w:vAlign w:val="center"/>
            <w:hideMark/>
          </w:tcPr>
          <w:p w14:paraId="1FB5C22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1AE5F89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037F331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8" w:space="0" w:color="auto"/>
            </w:tcBorders>
            <w:shd w:val="clear" w:color="auto" w:fill="auto"/>
            <w:vAlign w:val="center"/>
            <w:hideMark/>
          </w:tcPr>
          <w:p w14:paraId="41D8D37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r>
      <w:tr w:rsidR="00566597" w:rsidRPr="001953AA" w14:paraId="2677DF2E"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2031EB3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Freon-114</w:t>
            </w:r>
          </w:p>
        </w:tc>
        <w:tc>
          <w:tcPr>
            <w:tcW w:w="1040" w:type="dxa"/>
            <w:tcBorders>
              <w:top w:val="nil"/>
              <w:left w:val="nil"/>
              <w:bottom w:val="single" w:sz="4" w:space="0" w:color="auto"/>
              <w:right w:val="single" w:sz="8" w:space="0" w:color="auto"/>
            </w:tcBorders>
            <w:shd w:val="clear" w:color="auto" w:fill="auto"/>
            <w:vAlign w:val="center"/>
            <w:hideMark/>
          </w:tcPr>
          <w:p w14:paraId="3618E10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737E0A7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4565065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4FB0588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3B40D34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8" w:type="dxa"/>
            <w:tcBorders>
              <w:top w:val="nil"/>
              <w:left w:val="nil"/>
              <w:bottom w:val="single" w:sz="4" w:space="0" w:color="auto"/>
              <w:right w:val="single" w:sz="4" w:space="0" w:color="auto"/>
            </w:tcBorders>
            <w:shd w:val="clear" w:color="auto" w:fill="auto"/>
            <w:vAlign w:val="center"/>
            <w:hideMark/>
          </w:tcPr>
          <w:p w14:paraId="40F58F3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27846E6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1E8C201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8" w:space="0" w:color="auto"/>
            </w:tcBorders>
            <w:shd w:val="clear" w:color="auto" w:fill="auto"/>
            <w:vAlign w:val="center"/>
            <w:hideMark/>
          </w:tcPr>
          <w:p w14:paraId="00B7CE7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r>
      <w:tr w:rsidR="00566597" w:rsidRPr="001953AA" w14:paraId="695B6850"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5FB9B38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Freon-12</w:t>
            </w:r>
          </w:p>
        </w:tc>
        <w:tc>
          <w:tcPr>
            <w:tcW w:w="1040" w:type="dxa"/>
            <w:tcBorders>
              <w:top w:val="nil"/>
              <w:left w:val="nil"/>
              <w:bottom w:val="single" w:sz="4" w:space="0" w:color="auto"/>
              <w:right w:val="single" w:sz="8" w:space="0" w:color="auto"/>
            </w:tcBorders>
            <w:shd w:val="clear" w:color="auto" w:fill="auto"/>
            <w:vAlign w:val="center"/>
            <w:hideMark/>
          </w:tcPr>
          <w:p w14:paraId="7229939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400F803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0.52</w:t>
            </w:r>
          </w:p>
        </w:tc>
        <w:tc>
          <w:tcPr>
            <w:tcW w:w="1039" w:type="dxa"/>
            <w:tcBorders>
              <w:top w:val="nil"/>
              <w:left w:val="nil"/>
              <w:bottom w:val="single" w:sz="4" w:space="0" w:color="auto"/>
              <w:right w:val="single" w:sz="4" w:space="0" w:color="auto"/>
            </w:tcBorders>
            <w:shd w:val="clear" w:color="auto" w:fill="auto"/>
            <w:vAlign w:val="center"/>
            <w:hideMark/>
          </w:tcPr>
          <w:p w14:paraId="2DB683B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0.50</w:t>
            </w:r>
          </w:p>
        </w:tc>
        <w:tc>
          <w:tcPr>
            <w:tcW w:w="1039" w:type="dxa"/>
            <w:tcBorders>
              <w:top w:val="nil"/>
              <w:left w:val="nil"/>
              <w:bottom w:val="single" w:sz="4" w:space="0" w:color="auto"/>
              <w:right w:val="single" w:sz="4" w:space="0" w:color="auto"/>
            </w:tcBorders>
            <w:shd w:val="clear" w:color="auto" w:fill="auto"/>
            <w:vAlign w:val="center"/>
            <w:hideMark/>
          </w:tcPr>
          <w:p w14:paraId="4DE8C79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0.49</w:t>
            </w:r>
          </w:p>
        </w:tc>
        <w:tc>
          <w:tcPr>
            <w:tcW w:w="1039" w:type="dxa"/>
            <w:tcBorders>
              <w:top w:val="nil"/>
              <w:left w:val="nil"/>
              <w:bottom w:val="single" w:sz="4" w:space="0" w:color="auto"/>
              <w:right w:val="single" w:sz="4" w:space="0" w:color="auto"/>
            </w:tcBorders>
            <w:shd w:val="clear" w:color="auto" w:fill="auto"/>
            <w:vAlign w:val="center"/>
            <w:hideMark/>
          </w:tcPr>
          <w:p w14:paraId="763EF00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0.39</w:t>
            </w:r>
          </w:p>
        </w:tc>
        <w:tc>
          <w:tcPr>
            <w:tcW w:w="1038" w:type="dxa"/>
            <w:tcBorders>
              <w:top w:val="nil"/>
              <w:left w:val="nil"/>
              <w:bottom w:val="single" w:sz="4" w:space="0" w:color="auto"/>
              <w:right w:val="single" w:sz="4" w:space="0" w:color="auto"/>
            </w:tcBorders>
            <w:shd w:val="clear" w:color="auto" w:fill="auto"/>
            <w:vAlign w:val="center"/>
            <w:hideMark/>
          </w:tcPr>
          <w:p w14:paraId="678C4C5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0.34</w:t>
            </w:r>
          </w:p>
        </w:tc>
        <w:tc>
          <w:tcPr>
            <w:tcW w:w="1039" w:type="dxa"/>
            <w:tcBorders>
              <w:top w:val="nil"/>
              <w:left w:val="nil"/>
              <w:bottom w:val="single" w:sz="4" w:space="0" w:color="auto"/>
              <w:right w:val="single" w:sz="4" w:space="0" w:color="auto"/>
            </w:tcBorders>
            <w:shd w:val="clear" w:color="auto" w:fill="auto"/>
            <w:vAlign w:val="center"/>
            <w:hideMark/>
          </w:tcPr>
          <w:p w14:paraId="0C5A484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0.76</w:t>
            </w:r>
          </w:p>
        </w:tc>
        <w:tc>
          <w:tcPr>
            <w:tcW w:w="1039" w:type="dxa"/>
            <w:tcBorders>
              <w:top w:val="nil"/>
              <w:left w:val="nil"/>
              <w:bottom w:val="single" w:sz="4" w:space="0" w:color="auto"/>
              <w:right w:val="single" w:sz="4" w:space="0" w:color="auto"/>
            </w:tcBorders>
            <w:shd w:val="clear" w:color="auto" w:fill="auto"/>
            <w:vAlign w:val="center"/>
            <w:hideMark/>
          </w:tcPr>
          <w:p w14:paraId="7E92AF7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0.49</w:t>
            </w:r>
          </w:p>
        </w:tc>
        <w:tc>
          <w:tcPr>
            <w:tcW w:w="1039" w:type="dxa"/>
            <w:tcBorders>
              <w:top w:val="nil"/>
              <w:left w:val="nil"/>
              <w:bottom w:val="single" w:sz="4" w:space="0" w:color="auto"/>
              <w:right w:val="single" w:sz="8" w:space="0" w:color="auto"/>
            </w:tcBorders>
            <w:shd w:val="clear" w:color="auto" w:fill="auto"/>
            <w:vAlign w:val="center"/>
            <w:hideMark/>
          </w:tcPr>
          <w:p w14:paraId="5C63525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0.59</w:t>
            </w:r>
          </w:p>
        </w:tc>
      </w:tr>
      <w:tr w:rsidR="00566597" w:rsidRPr="001953AA" w14:paraId="68E242A1"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72BDBD8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Hexachloro-1,3-butadiene</w:t>
            </w:r>
          </w:p>
        </w:tc>
        <w:tc>
          <w:tcPr>
            <w:tcW w:w="1040" w:type="dxa"/>
            <w:tcBorders>
              <w:top w:val="nil"/>
              <w:left w:val="nil"/>
              <w:bottom w:val="single" w:sz="4" w:space="0" w:color="auto"/>
              <w:right w:val="single" w:sz="8" w:space="0" w:color="auto"/>
            </w:tcBorders>
            <w:shd w:val="clear" w:color="auto" w:fill="auto"/>
            <w:vAlign w:val="center"/>
            <w:hideMark/>
          </w:tcPr>
          <w:p w14:paraId="741D80B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2ADF089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0.73</w:t>
            </w:r>
          </w:p>
        </w:tc>
        <w:tc>
          <w:tcPr>
            <w:tcW w:w="1039" w:type="dxa"/>
            <w:tcBorders>
              <w:top w:val="nil"/>
              <w:left w:val="nil"/>
              <w:bottom w:val="single" w:sz="4" w:space="0" w:color="auto"/>
              <w:right w:val="single" w:sz="4" w:space="0" w:color="auto"/>
            </w:tcBorders>
            <w:shd w:val="clear" w:color="auto" w:fill="auto"/>
            <w:vAlign w:val="center"/>
            <w:hideMark/>
          </w:tcPr>
          <w:p w14:paraId="4959D0F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0.76</w:t>
            </w:r>
          </w:p>
        </w:tc>
        <w:tc>
          <w:tcPr>
            <w:tcW w:w="1039" w:type="dxa"/>
            <w:tcBorders>
              <w:top w:val="nil"/>
              <w:left w:val="nil"/>
              <w:bottom w:val="single" w:sz="4" w:space="0" w:color="auto"/>
              <w:right w:val="single" w:sz="4" w:space="0" w:color="auto"/>
            </w:tcBorders>
            <w:shd w:val="clear" w:color="auto" w:fill="auto"/>
            <w:vAlign w:val="center"/>
            <w:hideMark/>
          </w:tcPr>
          <w:p w14:paraId="15B359F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0.64</w:t>
            </w:r>
          </w:p>
        </w:tc>
        <w:tc>
          <w:tcPr>
            <w:tcW w:w="1039" w:type="dxa"/>
            <w:tcBorders>
              <w:top w:val="nil"/>
              <w:left w:val="nil"/>
              <w:bottom w:val="single" w:sz="4" w:space="0" w:color="auto"/>
              <w:right w:val="single" w:sz="4" w:space="0" w:color="auto"/>
            </w:tcBorders>
            <w:shd w:val="clear" w:color="auto" w:fill="auto"/>
            <w:vAlign w:val="center"/>
            <w:hideMark/>
          </w:tcPr>
          <w:p w14:paraId="1C8F53B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0.74</w:t>
            </w:r>
          </w:p>
        </w:tc>
        <w:tc>
          <w:tcPr>
            <w:tcW w:w="1038" w:type="dxa"/>
            <w:tcBorders>
              <w:top w:val="nil"/>
              <w:left w:val="nil"/>
              <w:bottom w:val="single" w:sz="4" w:space="0" w:color="auto"/>
              <w:right w:val="single" w:sz="4" w:space="0" w:color="auto"/>
            </w:tcBorders>
            <w:shd w:val="clear" w:color="auto" w:fill="auto"/>
            <w:vAlign w:val="center"/>
            <w:hideMark/>
          </w:tcPr>
          <w:p w14:paraId="418A638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0.72</w:t>
            </w:r>
          </w:p>
        </w:tc>
        <w:tc>
          <w:tcPr>
            <w:tcW w:w="1039" w:type="dxa"/>
            <w:tcBorders>
              <w:top w:val="nil"/>
              <w:left w:val="nil"/>
              <w:bottom w:val="single" w:sz="4" w:space="0" w:color="auto"/>
              <w:right w:val="single" w:sz="4" w:space="0" w:color="auto"/>
            </w:tcBorders>
            <w:shd w:val="clear" w:color="auto" w:fill="auto"/>
            <w:vAlign w:val="center"/>
            <w:hideMark/>
          </w:tcPr>
          <w:p w14:paraId="7519DF2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0.83</w:t>
            </w:r>
          </w:p>
        </w:tc>
        <w:tc>
          <w:tcPr>
            <w:tcW w:w="1039" w:type="dxa"/>
            <w:tcBorders>
              <w:top w:val="nil"/>
              <w:left w:val="nil"/>
              <w:bottom w:val="single" w:sz="4" w:space="0" w:color="auto"/>
              <w:right w:val="single" w:sz="4" w:space="0" w:color="auto"/>
            </w:tcBorders>
            <w:shd w:val="clear" w:color="auto" w:fill="auto"/>
            <w:vAlign w:val="center"/>
            <w:hideMark/>
          </w:tcPr>
          <w:p w14:paraId="7C93C21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0.78</w:t>
            </w:r>
          </w:p>
        </w:tc>
        <w:tc>
          <w:tcPr>
            <w:tcW w:w="1039" w:type="dxa"/>
            <w:tcBorders>
              <w:top w:val="nil"/>
              <w:left w:val="nil"/>
              <w:bottom w:val="single" w:sz="4" w:space="0" w:color="auto"/>
              <w:right w:val="single" w:sz="8" w:space="0" w:color="auto"/>
            </w:tcBorders>
            <w:shd w:val="clear" w:color="auto" w:fill="auto"/>
            <w:vAlign w:val="center"/>
            <w:hideMark/>
          </w:tcPr>
          <w:p w14:paraId="4B892F2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0.76</w:t>
            </w:r>
          </w:p>
        </w:tc>
      </w:tr>
      <w:tr w:rsidR="00566597" w:rsidRPr="001953AA" w14:paraId="65FC9EAA"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4B23106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Isobutane</w:t>
            </w:r>
          </w:p>
        </w:tc>
        <w:tc>
          <w:tcPr>
            <w:tcW w:w="1040" w:type="dxa"/>
            <w:tcBorders>
              <w:top w:val="nil"/>
              <w:left w:val="nil"/>
              <w:bottom w:val="single" w:sz="4" w:space="0" w:color="auto"/>
              <w:right w:val="single" w:sz="8" w:space="0" w:color="auto"/>
            </w:tcBorders>
            <w:shd w:val="clear" w:color="auto" w:fill="auto"/>
            <w:vAlign w:val="center"/>
            <w:hideMark/>
          </w:tcPr>
          <w:p w14:paraId="1B39FBB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A7983D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1.88</w:t>
            </w:r>
          </w:p>
        </w:tc>
        <w:tc>
          <w:tcPr>
            <w:tcW w:w="1039" w:type="dxa"/>
            <w:tcBorders>
              <w:top w:val="nil"/>
              <w:left w:val="nil"/>
              <w:bottom w:val="single" w:sz="4" w:space="0" w:color="auto"/>
              <w:right w:val="single" w:sz="4" w:space="0" w:color="auto"/>
            </w:tcBorders>
            <w:shd w:val="clear" w:color="auto" w:fill="auto"/>
            <w:vAlign w:val="center"/>
            <w:hideMark/>
          </w:tcPr>
          <w:p w14:paraId="42C31D4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0.90</w:t>
            </w:r>
          </w:p>
        </w:tc>
        <w:tc>
          <w:tcPr>
            <w:tcW w:w="1039" w:type="dxa"/>
            <w:tcBorders>
              <w:top w:val="nil"/>
              <w:left w:val="nil"/>
              <w:bottom w:val="single" w:sz="4" w:space="0" w:color="auto"/>
              <w:right w:val="single" w:sz="4" w:space="0" w:color="auto"/>
            </w:tcBorders>
            <w:shd w:val="clear" w:color="auto" w:fill="auto"/>
            <w:vAlign w:val="center"/>
            <w:hideMark/>
          </w:tcPr>
          <w:p w14:paraId="52470EA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3.80</w:t>
            </w:r>
          </w:p>
        </w:tc>
        <w:tc>
          <w:tcPr>
            <w:tcW w:w="1039" w:type="dxa"/>
            <w:tcBorders>
              <w:top w:val="nil"/>
              <w:left w:val="nil"/>
              <w:bottom w:val="single" w:sz="4" w:space="0" w:color="auto"/>
              <w:right w:val="single" w:sz="4" w:space="0" w:color="auto"/>
            </w:tcBorders>
            <w:shd w:val="clear" w:color="auto" w:fill="auto"/>
            <w:vAlign w:val="center"/>
            <w:hideMark/>
          </w:tcPr>
          <w:p w14:paraId="0B09D8B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2.58</w:t>
            </w:r>
          </w:p>
        </w:tc>
        <w:tc>
          <w:tcPr>
            <w:tcW w:w="1038" w:type="dxa"/>
            <w:tcBorders>
              <w:top w:val="nil"/>
              <w:left w:val="nil"/>
              <w:bottom w:val="single" w:sz="4" w:space="0" w:color="auto"/>
              <w:right w:val="single" w:sz="4" w:space="0" w:color="auto"/>
            </w:tcBorders>
            <w:shd w:val="clear" w:color="auto" w:fill="auto"/>
            <w:vAlign w:val="center"/>
            <w:hideMark/>
          </w:tcPr>
          <w:p w14:paraId="13CA9E6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0.74</w:t>
            </w:r>
          </w:p>
        </w:tc>
        <w:tc>
          <w:tcPr>
            <w:tcW w:w="1039" w:type="dxa"/>
            <w:tcBorders>
              <w:top w:val="nil"/>
              <w:left w:val="nil"/>
              <w:bottom w:val="single" w:sz="4" w:space="0" w:color="auto"/>
              <w:right w:val="single" w:sz="4" w:space="0" w:color="auto"/>
            </w:tcBorders>
            <w:shd w:val="clear" w:color="auto" w:fill="auto"/>
            <w:vAlign w:val="center"/>
            <w:hideMark/>
          </w:tcPr>
          <w:p w14:paraId="5F2A727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2.57</w:t>
            </w:r>
          </w:p>
        </w:tc>
        <w:tc>
          <w:tcPr>
            <w:tcW w:w="1039" w:type="dxa"/>
            <w:tcBorders>
              <w:top w:val="nil"/>
              <w:left w:val="nil"/>
              <w:bottom w:val="single" w:sz="4" w:space="0" w:color="auto"/>
              <w:right w:val="single" w:sz="4" w:space="0" w:color="auto"/>
            </w:tcBorders>
            <w:shd w:val="clear" w:color="auto" w:fill="auto"/>
            <w:vAlign w:val="center"/>
            <w:hideMark/>
          </w:tcPr>
          <w:p w14:paraId="7A75EB6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0.64</w:t>
            </w:r>
          </w:p>
        </w:tc>
        <w:tc>
          <w:tcPr>
            <w:tcW w:w="1039" w:type="dxa"/>
            <w:tcBorders>
              <w:top w:val="nil"/>
              <w:left w:val="nil"/>
              <w:bottom w:val="single" w:sz="4" w:space="0" w:color="auto"/>
              <w:right w:val="single" w:sz="8" w:space="0" w:color="auto"/>
            </w:tcBorders>
            <w:shd w:val="clear" w:color="auto" w:fill="auto"/>
            <w:vAlign w:val="center"/>
            <w:hideMark/>
          </w:tcPr>
          <w:p w14:paraId="18D607F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1.84</w:t>
            </w:r>
          </w:p>
        </w:tc>
      </w:tr>
      <w:tr w:rsidR="00566597" w:rsidRPr="001953AA" w14:paraId="2FEFBB37"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275FDD5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Isopentane</w:t>
            </w:r>
          </w:p>
        </w:tc>
        <w:tc>
          <w:tcPr>
            <w:tcW w:w="1040" w:type="dxa"/>
            <w:tcBorders>
              <w:top w:val="nil"/>
              <w:left w:val="nil"/>
              <w:bottom w:val="single" w:sz="4" w:space="0" w:color="auto"/>
              <w:right w:val="single" w:sz="8" w:space="0" w:color="auto"/>
            </w:tcBorders>
            <w:shd w:val="clear" w:color="auto" w:fill="auto"/>
            <w:vAlign w:val="center"/>
            <w:hideMark/>
          </w:tcPr>
          <w:p w14:paraId="23BB169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B5D88D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0.54</w:t>
            </w:r>
          </w:p>
        </w:tc>
        <w:tc>
          <w:tcPr>
            <w:tcW w:w="1039" w:type="dxa"/>
            <w:tcBorders>
              <w:top w:val="nil"/>
              <w:left w:val="nil"/>
              <w:bottom w:val="single" w:sz="4" w:space="0" w:color="auto"/>
              <w:right w:val="single" w:sz="4" w:space="0" w:color="auto"/>
            </w:tcBorders>
            <w:shd w:val="clear" w:color="auto" w:fill="auto"/>
            <w:vAlign w:val="center"/>
            <w:hideMark/>
          </w:tcPr>
          <w:p w14:paraId="2E57D44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1.03</w:t>
            </w:r>
          </w:p>
        </w:tc>
        <w:tc>
          <w:tcPr>
            <w:tcW w:w="1039" w:type="dxa"/>
            <w:tcBorders>
              <w:top w:val="nil"/>
              <w:left w:val="nil"/>
              <w:bottom w:val="single" w:sz="4" w:space="0" w:color="auto"/>
              <w:right w:val="single" w:sz="4" w:space="0" w:color="auto"/>
            </w:tcBorders>
            <w:shd w:val="clear" w:color="auto" w:fill="auto"/>
            <w:vAlign w:val="center"/>
            <w:hideMark/>
          </w:tcPr>
          <w:p w14:paraId="7A78AE9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0.51</w:t>
            </w:r>
          </w:p>
        </w:tc>
        <w:tc>
          <w:tcPr>
            <w:tcW w:w="1039" w:type="dxa"/>
            <w:tcBorders>
              <w:top w:val="nil"/>
              <w:left w:val="nil"/>
              <w:bottom w:val="single" w:sz="4" w:space="0" w:color="auto"/>
              <w:right w:val="single" w:sz="4" w:space="0" w:color="auto"/>
            </w:tcBorders>
            <w:shd w:val="clear" w:color="auto" w:fill="auto"/>
            <w:vAlign w:val="center"/>
            <w:hideMark/>
          </w:tcPr>
          <w:p w14:paraId="02CFCE0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0.35</w:t>
            </w:r>
          </w:p>
        </w:tc>
        <w:tc>
          <w:tcPr>
            <w:tcW w:w="1038" w:type="dxa"/>
            <w:tcBorders>
              <w:top w:val="nil"/>
              <w:left w:val="nil"/>
              <w:bottom w:val="single" w:sz="4" w:space="0" w:color="auto"/>
              <w:right w:val="single" w:sz="4" w:space="0" w:color="auto"/>
            </w:tcBorders>
            <w:shd w:val="clear" w:color="auto" w:fill="auto"/>
            <w:vAlign w:val="center"/>
            <w:hideMark/>
          </w:tcPr>
          <w:p w14:paraId="791F81E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0.30</w:t>
            </w:r>
          </w:p>
        </w:tc>
        <w:tc>
          <w:tcPr>
            <w:tcW w:w="1039" w:type="dxa"/>
            <w:tcBorders>
              <w:top w:val="nil"/>
              <w:left w:val="nil"/>
              <w:bottom w:val="single" w:sz="4" w:space="0" w:color="auto"/>
              <w:right w:val="single" w:sz="4" w:space="0" w:color="auto"/>
            </w:tcBorders>
            <w:shd w:val="clear" w:color="auto" w:fill="auto"/>
            <w:vAlign w:val="center"/>
            <w:hideMark/>
          </w:tcPr>
          <w:p w14:paraId="48C8B22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1.53</w:t>
            </w:r>
          </w:p>
        </w:tc>
        <w:tc>
          <w:tcPr>
            <w:tcW w:w="1039" w:type="dxa"/>
            <w:tcBorders>
              <w:top w:val="nil"/>
              <w:left w:val="nil"/>
              <w:bottom w:val="single" w:sz="4" w:space="0" w:color="auto"/>
              <w:right w:val="single" w:sz="4" w:space="0" w:color="auto"/>
            </w:tcBorders>
            <w:shd w:val="clear" w:color="auto" w:fill="auto"/>
            <w:vAlign w:val="center"/>
            <w:hideMark/>
          </w:tcPr>
          <w:p w14:paraId="5667442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0.50</w:t>
            </w:r>
          </w:p>
        </w:tc>
        <w:tc>
          <w:tcPr>
            <w:tcW w:w="1039" w:type="dxa"/>
            <w:tcBorders>
              <w:top w:val="nil"/>
              <w:left w:val="nil"/>
              <w:bottom w:val="single" w:sz="4" w:space="0" w:color="auto"/>
              <w:right w:val="single" w:sz="8" w:space="0" w:color="auto"/>
            </w:tcBorders>
            <w:shd w:val="clear" w:color="auto" w:fill="auto"/>
            <w:vAlign w:val="center"/>
            <w:hideMark/>
          </w:tcPr>
          <w:p w14:paraId="52AF738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0.53</w:t>
            </w:r>
          </w:p>
        </w:tc>
      </w:tr>
      <w:tr w:rsidR="00566597" w:rsidRPr="001953AA" w14:paraId="0C6EEA43"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1AEDF72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Isoprene</w:t>
            </w:r>
          </w:p>
        </w:tc>
        <w:tc>
          <w:tcPr>
            <w:tcW w:w="1040" w:type="dxa"/>
            <w:tcBorders>
              <w:top w:val="nil"/>
              <w:left w:val="nil"/>
              <w:bottom w:val="single" w:sz="4" w:space="0" w:color="auto"/>
              <w:right w:val="single" w:sz="8" w:space="0" w:color="auto"/>
            </w:tcBorders>
            <w:shd w:val="clear" w:color="auto" w:fill="auto"/>
            <w:vAlign w:val="center"/>
            <w:hideMark/>
          </w:tcPr>
          <w:p w14:paraId="362FB2F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EF27E9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17EFF35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6B568A0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1.32</w:t>
            </w:r>
          </w:p>
        </w:tc>
        <w:tc>
          <w:tcPr>
            <w:tcW w:w="1039" w:type="dxa"/>
            <w:tcBorders>
              <w:top w:val="nil"/>
              <w:left w:val="nil"/>
              <w:bottom w:val="single" w:sz="4" w:space="0" w:color="auto"/>
              <w:right w:val="single" w:sz="4" w:space="0" w:color="auto"/>
            </w:tcBorders>
            <w:shd w:val="clear" w:color="auto" w:fill="auto"/>
            <w:vAlign w:val="center"/>
            <w:hideMark/>
          </w:tcPr>
          <w:p w14:paraId="71F9DDF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0.88</w:t>
            </w:r>
          </w:p>
        </w:tc>
        <w:tc>
          <w:tcPr>
            <w:tcW w:w="1038" w:type="dxa"/>
            <w:tcBorders>
              <w:top w:val="nil"/>
              <w:left w:val="nil"/>
              <w:bottom w:val="single" w:sz="4" w:space="0" w:color="auto"/>
              <w:right w:val="single" w:sz="4" w:space="0" w:color="auto"/>
            </w:tcBorders>
            <w:shd w:val="clear" w:color="auto" w:fill="auto"/>
            <w:vAlign w:val="center"/>
            <w:hideMark/>
          </w:tcPr>
          <w:p w14:paraId="19C5728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0.83</w:t>
            </w:r>
          </w:p>
        </w:tc>
        <w:tc>
          <w:tcPr>
            <w:tcW w:w="1039" w:type="dxa"/>
            <w:tcBorders>
              <w:top w:val="nil"/>
              <w:left w:val="nil"/>
              <w:bottom w:val="single" w:sz="4" w:space="0" w:color="auto"/>
              <w:right w:val="single" w:sz="4" w:space="0" w:color="auto"/>
            </w:tcBorders>
            <w:shd w:val="clear" w:color="auto" w:fill="auto"/>
            <w:vAlign w:val="center"/>
            <w:hideMark/>
          </w:tcPr>
          <w:p w14:paraId="46C83DA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0.57</w:t>
            </w:r>
          </w:p>
        </w:tc>
        <w:tc>
          <w:tcPr>
            <w:tcW w:w="1039" w:type="dxa"/>
            <w:tcBorders>
              <w:top w:val="nil"/>
              <w:left w:val="nil"/>
              <w:bottom w:val="single" w:sz="4" w:space="0" w:color="auto"/>
              <w:right w:val="single" w:sz="4" w:space="0" w:color="auto"/>
            </w:tcBorders>
            <w:shd w:val="clear" w:color="auto" w:fill="auto"/>
            <w:vAlign w:val="center"/>
            <w:hideMark/>
          </w:tcPr>
          <w:p w14:paraId="0AF1EC8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0.17</w:t>
            </w:r>
          </w:p>
        </w:tc>
        <w:tc>
          <w:tcPr>
            <w:tcW w:w="1039" w:type="dxa"/>
            <w:tcBorders>
              <w:top w:val="nil"/>
              <w:left w:val="nil"/>
              <w:bottom w:val="single" w:sz="4" w:space="0" w:color="auto"/>
              <w:right w:val="single" w:sz="8" w:space="0" w:color="auto"/>
            </w:tcBorders>
            <w:shd w:val="clear" w:color="auto" w:fill="auto"/>
            <w:vAlign w:val="center"/>
            <w:hideMark/>
          </w:tcPr>
          <w:p w14:paraId="7E0B23F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0.35</w:t>
            </w:r>
          </w:p>
        </w:tc>
      </w:tr>
      <w:tr w:rsidR="00566597" w:rsidRPr="001953AA" w14:paraId="56FF522F"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161DBCD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Isopropyl alcohol</w:t>
            </w:r>
          </w:p>
        </w:tc>
        <w:tc>
          <w:tcPr>
            <w:tcW w:w="1040" w:type="dxa"/>
            <w:tcBorders>
              <w:top w:val="nil"/>
              <w:left w:val="nil"/>
              <w:bottom w:val="single" w:sz="4" w:space="0" w:color="auto"/>
              <w:right w:val="single" w:sz="8" w:space="0" w:color="auto"/>
            </w:tcBorders>
            <w:shd w:val="clear" w:color="auto" w:fill="auto"/>
            <w:vAlign w:val="center"/>
            <w:hideMark/>
          </w:tcPr>
          <w:p w14:paraId="0DE18BC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20BBE95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63F3BA9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1849589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0.90</w:t>
            </w:r>
          </w:p>
        </w:tc>
        <w:tc>
          <w:tcPr>
            <w:tcW w:w="1039" w:type="dxa"/>
            <w:tcBorders>
              <w:top w:val="nil"/>
              <w:left w:val="nil"/>
              <w:bottom w:val="single" w:sz="4" w:space="0" w:color="auto"/>
              <w:right w:val="single" w:sz="4" w:space="0" w:color="auto"/>
            </w:tcBorders>
            <w:shd w:val="clear" w:color="auto" w:fill="auto"/>
            <w:vAlign w:val="center"/>
            <w:hideMark/>
          </w:tcPr>
          <w:p w14:paraId="50D7913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8" w:type="dxa"/>
            <w:tcBorders>
              <w:top w:val="nil"/>
              <w:left w:val="nil"/>
              <w:bottom w:val="single" w:sz="4" w:space="0" w:color="auto"/>
              <w:right w:val="single" w:sz="4" w:space="0" w:color="auto"/>
            </w:tcBorders>
            <w:shd w:val="clear" w:color="auto" w:fill="auto"/>
            <w:vAlign w:val="center"/>
            <w:hideMark/>
          </w:tcPr>
          <w:p w14:paraId="78EB8D7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7F9F639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0.80</w:t>
            </w:r>
          </w:p>
        </w:tc>
        <w:tc>
          <w:tcPr>
            <w:tcW w:w="1039" w:type="dxa"/>
            <w:tcBorders>
              <w:top w:val="nil"/>
              <w:left w:val="nil"/>
              <w:bottom w:val="single" w:sz="4" w:space="0" w:color="auto"/>
              <w:right w:val="single" w:sz="4" w:space="0" w:color="auto"/>
            </w:tcBorders>
            <w:shd w:val="clear" w:color="auto" w:fill="auto"/>
            <w:vAlign w:val="center"/>
            <w:hideMark/>
          </w:tcPr>
          <w:p w14:paraId="20BDD6F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8" w:space="0" w:color="auto"/>
            </w:tcBorders>
            <w:shd w:val="clear" w:color="auto" w:fill="auto"/>
            <w:vAlign w:val="center"/>
            <w:hideMark/>
          </w:tcPr>
          <w:p w14:paraId="2DEC22C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r>
      <w:tr w:rsidR="00566597" w:rsidRPr="001953AA" w14:paraId="07B1C59B"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1C00B4C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Isopropylbenzene</w:t>
            </w:r>
            <w:proofErr w:type="spellEnd"/>
          </w:p>
        </w:tc>
        <w:tc>
          <w:tcPr>
            <w:tcW w:w="1040" w:type="dxa"/>
            <w:tcBorders>
              <w:top w:val="nil"/>
              <w:left w:val="nil"/>
              <w:bottom w:val="single" w:sz="4" w:space="0" w:color="auto"/>
              <w:right w:val="single" w:sz="8" w:space="0" w:color="auto"/>
            </w:tcBorders>
            <w:shd w:val="clear" w:color="auto" w:fill="auto"/>
            <w:vAlign w:val="center"/>
            <w:hideMark/>
          </w:tcPr>
          <w:p w14:paraId="62234E9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7F8AE81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0EF5E5F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0A84E0A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26ABDE1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8" w:type="dxa"/>
            <w:tcBorders>
              <w:top w:val="nil"/>
              <w:left w:val="nil"/>
              <w:bottom w:val="single" w:sz="4" w:space="0" w:color="auto"/>
              <w:right w:val="single" w:sz="4" w:space="0" w:color="auto"/>
            </w:tcBorders>
            <w:shd w:val="clear" w:color="auto" w:fill="auto"/>
            <w:vAlign w:val="center"/>
            <w:hideMark/>
          </w:tcPr>
          <w:p w14:paraId="2A739CE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30580D0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0.03</w:t>
            </w:r>
          </w:p>
        </w:tc>
        <w:tc>
          <w:tcPr>
            <w:tcW w:w="1039" w:type="dxa"/>
            <w:tcBorders>
              <w:top w:val="nil"/>
              <w:left w:val="nil"/>
              <w:bottom w:val="single" w:sz="4" w:space="0" w:color="auto"/>
              <w:right w:val="single" w:sz="4" w:space="0" w:color="auto"/>
            </w:tcBorders>
            <w:shd w:val="clear" w:color="auto" w:fill="auto"/>
            <w:vAlign w:val="center"/>
            <w:hideMark/>
          </w:tcPr>
          <w:p w14:paraId="3CF7E88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8" w:space="0" w:color="auto"/>
            </w:tcBorders>
            <w:shd w:val="clear" w:color="auto" w:fill="auto"/>
            <w:vAlign w:val="center"/>
            <w:hideMark/>
          </w:tcPr>
          <w:p w14:paraId="0DA17FD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r>
      <w:tr w:rsidR="00566597" w:rsidRPr="001953AA" w14:paraId="4F4714B4"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49F679C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proofErr w:type="gramStart"/>
            <w:r w:rsidRPr="001953AA">
              <w:rPr>
                <w:rFonts w:asciiTheme="minorHAnsi" w:eastAsia="Times New Roman" w:hAnsiTheme="minorHAnsi" w:cs="Times New Roman"/>
                <w:color w:val="000000"/>
                <w:sz w:val="18"/>
                <w:szCs w:val="18"/>
                <w:lang w:val="en-CA" w:eastAsia="en-CA"/>
              </w:rPr>
              <w:lastRenderedPageBreak/>
              <w:t>m,p</w:t>
            </w:r>
            <w:proofErr w:type="spellEnd"/>
            <w:proofErr w:type="gramEnd"/>
            <w:r w:rsidRPr="001953AA">
              <w:rPr>
                <w:rFonts w:asciiTheme="minorHAnsi" w:eastAsia="Times New Roman" w:hAnsiTheme="minorHAnsi" w:cs="Times New Roman"/>
                <w:color w:val="000000"/>
                <w:sz w:val="18"/>
                <w:szCs w:val="18"/>
                <w:lang w:val="en-CA" w:eastAsia="en-CA"/>
              </w:rPr>
              <w:t>-Xylene</w:t>
            </w:r>
          </w:p>
        </w:tc>
        <w:tc>
          <w:tcPr>
            <w:tcW w:w="1040" w:type="dxa"/>
            <w:tcBorders>
              <w:top w:val="nil"/>
              <w:left w:val="nil"/>
              <w:bottom w:val="single" w:sz="4" w:space="0" w:color="auto"/>
              <w:right w:val="single" w:sz="8" w:space="0" w:color="auto"/>
            </w:tcBorders>
            <w:shd w:val="clear" w:color="auto" w:fill="auto"/>
            <w:vAlign w:val="center"/>
            <w:hideMark/>
          </w:tcPr>
          <w:p w14:paraId="0FAA1F5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0C81C70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0.45</w:t>
            </w:r>
          </w:p>
        </w:tc>
        <w:tc>
          <w:tcPr>
            <w:tcW w:w="1039" w:type="dxa"/>
            <w:tcBorders>
              <w:top w:val="nil"/>
              <w:left w:val="nil"/>
              <w:bottom w:val="single" w:sz="4" w:space="0" w:color="auto"/>
              <w:right w:val="single" w:sz="4" w:space="0" w:color="auto"/>
            </w:tcBorders>
            <w:shd w:val="clear" w:color="auto" w:fill="auto"/>
            <w:vAlign w:val="center"/>
            <w:hideMark/>
          </w:tcPr>
          <w:p w14:paraId="69BCBFF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0.05</w:t>
            </w:r>
          </w:p>
        </w:tc>
        <w:tc>
          <w:tcPr>
            <w:tcW w:w="1039" w:type="dxa"/>
            <w:tcBorders>
              <w:top w:val="nil"/>
              <w:left w:val="nil"/>
              <w:bottom w:val="single" w:sz="4" w:space="0" w:color="auto"/>
              <w:right w:val="single" w:sz="4" w:space="0" w:color="auto"/>
            </w:tcBorders>
            <w:shd w:val="clear" w:color="auto" w:fill="auto"/>
            <w:vAlign w:val="center"/>
            <w:hideMark/>
          </w:tcPr>
          <w:p w14:paraId="091C521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0.93</w:t>
            </w:r>
          </w:p>
        </w:tc>
        <w:tc>
          <w:tcPr>
            <w:tcW w:w="1039" w:type="dxa"/>
            <w:tcBorders>
              <w:top w:val="nil"/>
              <w:left w:val="nil"/>
              <w:bottom w:val="single" w:sz="4" w:space="0" w:color="auto"/>
              <w:right w:val="single" w:sz="4" w:space="0" w:color="auto"/>
            </w:tcBorders>
            <w:shd w:val="clear" w:color="auto" w:fill="auto"/>
            <w:vAlign w:val="center"/>
            <w:hideMark/>
          </w:tcPr>
          <w:p w14:paraId="1E856E5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1.23</w:t>
            </w:r>
          </w:p>
        </w:tc>
        <w:tc>
          <w:tcPr>
            <w:tcW w:w="1038" w:type="dxa"/>
            <w:tcBorders>
              <w:top w:val="nil"/>
              <w:left w:val="nil"/>
              <w:bottom w:val="single" w:sz="4" w:space="0" w:color="auto"/>
              <w:right w:val="single" w:sz="4" w:space="0" w:color="auto"/>
            </w:tcBorders>
            <w:shd w:val="clear" w:color="auto" w:fill="auto"/>
            <w:vAlign w:val="center"/>
            <w:hideMark/>
          </w:tcPr>
          <w:p w14:paraId="7FE76F8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1.27</w:t>
            </w:r>
          </w:p>
        </w:tc>
        <w:tc>
          <w:tcPr>
            <w:tcW w:w="1039" w:type="dxa"/>
            <w:tcBorders>
              <w:top w:val="nil"/>
              <w:left w:val="nil"/>
              <w:bottom w:val="single" w:sz="4" w:space="0" w:color="auto"/>
              <w:right w:val="single" w:sz="4" w:space="0" w:color="auto"/>
            </w:tcBorders>
            <w:shd w:val="clear" w:color="auto" w:fill="auto"/>
            <w:vAlign w:val="center"/>
            <w:hideMark/>
          </w:tcPr>
          <w:p w14:paraId="6CAE590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0.79</w:t>
            </w:r>
          </w:p>
        </w:tc>
        <w:tc>
          <w:tcPr>
            <w:tcW w:w="1039" w:type="dxa"/>
            <w:tcBorders>
              <w:top w:val="nil"/>
              <w:left w:val="nil"/>
              <w:bottom w:val="single" w:sz="4" w:space="0" w:color="auto"/>
              <w:right w:val="single" w:sz="4" w:space="0" w:color="auto"/>
            </w:tcBorders>
            <w:shd w:val="clear" w:color="auto" w:fill="auto"/>
            <w:vAlign w:val="center"/>
            <w:hideMark/>
          </w:tcPr>
          <w:p w14:paraId="779AF47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0.65</w:t>
            </w:r>
          </w:p>
        </w:tc>
        <w:tc>
          <w:tcPr>
            <w:tcW w:w="1039" w:type="dxa"/>
            <w:tcBorders>
              <w:top w:val="nil"/>
              <w:left w:val="nil"/>
              <w:bottom w:val="single" w:sz="4" w:space="0" w:color="auto"/>
              <w:right w:val="single" w:sz="8" w:space="0" w:color="auto"/>
            </w:tcBorders>
            <w:shd w:val="clear" w:color="auto" w:fill="auto"/>
            <w:vAlign w:val="center"/>
            <w:hideMark/>
          </w:tcPr>
          <w:p w14:paraId="0EA0F0E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0.50</w:t>
            </w:r>
          </w:p>
        </w:tc>
      </w:tr>
      <w:tr w:rsidR="00566597" w:rsidRPr="001953AA" w14:paraId="7B05464A"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74F2131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m-</w:t>
            </w:r>
            <w:proofErr w:type="spellStart"/>
            <w:r w:rsidRPr="001953AA">
              <w:rPr>
                <w:rFonts w:asciiTheme="minorHAnsi" w:eastAsia="Times New Roman" w:hAnsiTheme="minorHAnsi" w:cs="Times New Roman"/>
                <w:color w:val="000000"/>
                <w:sz w:val="18"/>
                <w:szCs w:val="18"/>
                <w:lang w:val="en-CA" w:eastAsia="en-CA"/>
              </w:rPr>
              <w:t>Diethylbenzene</w:t>
            </w:r>
            <w:proofErr w:type="spellEnd"/>
          </w:p>
        </w:tc>
        <w:tc>
          <w:tcPr>
            <w:tcW w:w="1040" w:type="dxa"/>
            <w:tcBorders>
              <w:top w:val="nil"/>
              <w:left w:val="nil"/>
              <w:bottom w:val="single" w:sz="4" w:space="0" w:color="auto"/>
              <w:right w:val="single" w:sz="8" w:space="0" w:color="auto"/>
            </w:tcBorders>
            <w:shd w:val="clear" w:color="auto" w:fill="auto"/>
            <w:vAlign w:val="center"/>
            <w:hideMark/>
          </w:tcPr>
          <w:p w14:paraId="05D3EB3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2DF3994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754C6C7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0FEA277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0.09</w:t>
            </w:r>
          </w:p>
        </w:tc>
        <w:tc>
          <w:tcPr>
            <w:tcW w:w="1039" w:type="dxa"/>
            <w:tcBorders>
              <w:top w:val="nil"/>
              <w:left w:val="nil"/>
              <w:bottom w:val="single" w:sz="4" w:space="0" w:color="auto"/>
              <w:right w:val="single" w:sz="4" w:space="0" w:color="auto"/>
            </w:tcBorders>
            <w:shd w:val="clear" w:color="auto" w:fill="auto"/>
            <w:vAlign w:val="center"/>
            <w:hideMark/>
          </w:tcPr>
          <w:p w14:paraId="24F8BB0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8" w:type="dxa"/>
            <w:tcBorders>
              <w:top w:val="nil"/>
              <w:left w:val="nil"/>
              <w:bottom w:val="single" w:sz="4" w:space="0" w:color="auto"/>
              <w:right w:val="single" w:sz="4" w:space="0" w:color="auto"/>
            </w:tcBorders>
            <w:shd w:val="clear" w:color="auto" w:fill="auto"/>
            <w:vAlign w:val="center"/>
            <w:hideMark/>
          </w:tcPr>
          <w:p w14:paraId="752CABC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4DC5D04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0.07</w:t>
            </w:r>
          </w:p>
        </w:tc>
        <w:tc>
          <w:tcPr>
            <w:tcW w:w="1039" w:type="dxa"/>
            <w:tcBorders>
              <w:top w:val="nil"/>
              <w:left w:val="nil"/>
              <w:bottom w:val="single" w:sz="4" w:space="0" w:color="auto"/>
              <w:right w:val="single" w:sz="4" w:space="0" w:color="auto"/>
            </w:tcBorders>
            <w:shd w:val="clear" w:color="auto" w:fill="auto"/>
            <w:vAlign w:val="center"/>
            <w:hideMark/>
          </w:tcPr>
          <w:p w14:paraId="38D3DA1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0.28</w:t>
            </w:r>
          </w:p>
        </w:tc>
        <w:tc>
          <w:tcPr>
            <w:tcW w:w="1039" w:type="dxa"/>
            <w:tcBorders>
              <w:top w:val="nil"/>
              <w:left w:val="nil"/>
              <w:bottom w:val="single" w:sz="4" w:space="0" w:color="auto"/>
              <w:right w:val="single" w:sz="8" w:space="0" w:color="auto"/>
            </w:tcBorders>
            <w:shd w:val="clear" w:color="auto" w:fill="auto"/>
            <w:vAlign w:val="center"/>
            <w:hideMark/>
          </w:tcPr>
          <w:p w14:paraId="32622A8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r>
      <w:tr w:rsidR="00566597" w:rsidRPr="001953AA" w14:paraId="24CC22DE"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1466844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m-</w:t>
            </w:r>
            <w:proofErr w:type="spellStart"/>
            <w:r w:rsidRPr="001953AA">
              <w:rPr>
                <w:rFonts w:asciiTheme="minorHAnsi" w:eastAsia="Times New Roman" w:hAnsiTheme="minorHAnsi" w:cs="Times New Roman"/>
                <w:color w:val="000000"/>
                <w:sz w:val="18"/>
                <w:szCs w:val="18"/>
                <w:lang w:val="en-CA" w:eastAsia="en-CA"/>
              </w:rPr>
              <w:t>Ethyltoluene</w:t>
            </w:r>
            <w:proofErr w:type="spellEnd"/>
          </w:p>
        </w:tc>
        <w:tc>
          <w:tcPr>
            <w:tcW w:w="1040" w:type="dxa"/>
            <w:tcBorders>
              <w:top w:val="nil"/>
              <w:left w:val="nil"/>
              <w:bottom w:val="single" w:sz="4" w:space="0" w:color="auto"/>
              <w:right w:val="single" w:sz="8" w:space="0" w:color="auto"/>
            </w:tcBorders>
            <w:shd w:val="clear" w:color="auto" w:fill="auto"/>
            <w:vAlign w:val="center"/>
            <w:hideMark/>
          </w:tcPr>
          <w:p w14:paraId="3BECD01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06F7BC5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0.12</w:t>
            </w:r>
          </w:p>
        </w:tc>
        <w:tc>
          <w:tcPr>
            <w:tcW w:w="1039" w:type="dxa"/>
            <w:tcBorders>
              <w:top w:val="nil"/>
              <w:left w:val="nil"/>
              <w:bottom w:val="single" w:sz="4" w:space="0" w:color="auto"/>
              <w:right w:val="single" w:sz="4" w:space="0" w:color="auto"/>
            </w:tcBorders>
            <w:shd w:val="clear" w:color="auto" w:fill="auto"/>
            <w:vAlign w:val="center"/>
            <w:hideMark/>
          </w:tcPr>
          <w:p w14:paraId="690192C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0.12</w:t>
            </w:r>
          </w:p>
        </w:tc>
        <w:tc>
          <w:tcPr>
            <w:tcW w:w="1039" w:type="dxa"/>
            <w:tcBorders>
              <w:top w:val="nil"/>
              <w:left w:val="nil"/>
              <w:bottom w:val="single" w:sz="4" w:space="0" w:color="auto"/>
              <w:right w:val="single" w:sz="4" w:space="0" w:color="auto"/>
            </w:tcBorders>
            <w:shd w:val="clear" w:color="auto" w:fill="auto"/>
            <w:vAlign w:val="center"/>
            <w:hideMark/>
          </w:tcPr>
          <w:p w14:paraId="7C698E9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0.18</w:t>
            </w:r>
          </w:p>
        </w:tc>
        <w:tc>
          <w:tcPr>
            <w:tcW w:w="1039" w:type="dxa"/>
            <w:tcBorders>
              <w:top w:val="nil"/>
              <w:left w:val="nil"/>
              <w:bottom w:val="single" w:sz="4" w:space="0" w:color="auto"/>
              <w:right w:val="single" w:sz="4" w:space="0" w:color="auto"/>
            </w:tcBorders>
            <w:shd w:val="clear" w:color="auto" w:fill="auto"/>
            <w:vAlign w:val="center"/>
            <w:hideMark/>
          </w:tcPr>
          <w:p w14:paraId="7890726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0.20</w:t>
            </w:r>
          </w:p>
        </w:tc>
        <w:tc>
          <w:tcPr>
            <w:tcW w:w="1038" w:type="dxa"/>
            <w:tcBorders>
              <w:top w:val="nil"/>
              <w:left w:val="nil"/>
              <w:bottom w:val="single" w:sz="4" w:space="0" w:color="auto"/>
              <w:right w:val="single" w:sz="4" w:space="0" w:color="auto"/>
            </w:tcBorders>
            <w:shd w:val="clear" w:color="auto" w:fill="auto"/>
            <w:vAlign w:val="center"/>
            <w:hideMark/>
          </w:tcPr>
          <w:p w14:paraId="5881A5C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0.18</w:t>
            </w:r>
          </w:p>
        </w:tc>
        <w:tc>
          <w:tcPr>
            <w:tcW w:w="1039" w:type="dxa"/>
            <w:tcBorders>
              <w:top w:val="nil"/>
              <w:left w:val="nil"/>
              <w:bottom w:val="single" w:sz="4" w:space="0" w:color="auto"/>
              <w:right w:val="single" w:sz="4" w:space="0" w:color="auto"/>
            </w:tcBorders>
            <w:shd w:val="clear" w:color="auto" w:fill="auto"/>
            <w:vAlign w:val="center"/>
            <w:hideMark/>
          </w:tcPr>
          <w:p w14:paraId="00C1540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0.26</w:t>
            </w:r>
          </w:p>
        </w:tc>
        <w:tc>
          <w:tcPr>
            <w:tcW w:w="1039" w:type="dxa"/>
            <w:tcBorders>
              <w:top w:val="nil"/>
              <w:left w:val="nil"/>
              <w:bottom w:val="single" w:sz="4" w:space="0" w:color="auto"/>
              <w:right w:val="single" w:sz="4" w:space="0" w:color="auto"/>
            </w:tcBorders>
            <w:shd w:val="clear" w:color="auto" w:fill="auto"/>
            <w:vAlign w:val="center"/>
            <w:hideMark/>
          </w:tcPr>
          <w:p w14:paraId="13C0714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0.21</w:t>
            </w:r>
          </w:p>
        </w:tc>
        <w:tc>
          <w:tcPr>
            <w:tcW w:w="1039" w:type="dxa"/>
            <w:tcBorders>
              <w:top w:val="nil"/>
              <w:left w:val="nil"/>
              <w:bottom w:val="single" w:sz="4" w:space="0" w:color="auto"/>
              <w:right w:val="single" w:sz="8" w:space="0" w:color="auto"/>
            </w:tcBorders>
            <w:shd w:val="clear" w:color="auto" w:fill="auto"/>
            <w:vAlign w:val="center"/>
            <w:hideMark/>
          </w:tcPr>
          <w:p w14:paraId="58C5514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0.24</w:t>
            </w:r>
          </w:p>
        </w:tc>
      </w:tr>
      <w:tr w:rsidR="00566597" w:rsidRPr="001953AA" w14:paraId="514C7ADF"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4662696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Methyl butyl ketone</w:t>
            </w:r>
          </w:p>
        </w:tc>
        <w:tc>
          <w:tcPr>
            <w:tcW w:w="1040" w:type="dxa"/>
            <w:tcBorders>
              <w:top w:val="nil"/>
              <w:left w:val="nil"/>
              <w:bottom w:val="single" w:sz="4" w:space="0" w:color="auto"/>
              <w:right w:val="single" w:sz="8" w:space="0" w:color="auto"/>
            </w:tcBorders>
            <w:shd w:val="clear" w:color="auto" w:fill="auto"/>
            <w:vAlign w:val="center"/>
            <w:hideMark/>
          </w:tcPr>
          <w:p w14:paraId="48735F1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0D134C0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0.73</w:t>
            </w:r>
          </w:p>
        </w:tc>
        <w:tc>
          <w:tcPr>
            <w:tcW w:w="1039" w:type="dxa"/>
            <w:tcBorders>
              <w:top w:val="nil"/>
              <w:left w:val="nil"/>
              <w:bottom w:val="single" w:sz="4" w:space="0" w:color="auto"/>
              <w:right w:val="single" w:sz="4" w:space="0" w:color="auto"/>
            </w:tcBorders>
            <w:shd w:val="clear" w:color="auto" w:fill="auto"/>
            <w:vAlign w:val="center"/>
            <w:hideMark/>
          </w:tcPr>
          <w:p w14:paraId="3857454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0.76</w:t>
            </w:r>
          </w:p>
        </w:tc>
        <w:tc>
          <w:tcPr>
            <w:tcW w:w="1039" w:type="dxa"/>
            <w:tcBorders>
              <w:top w:val="nil"/>
              <w:left w:val="nil"/>
              <w:bottom w:val="single" w:sz="4" w:space="0" w:color="auto"/>
              <w:right w:val="single" w:sz="4" w:space="0" w:color="auto"/>
            </w:tcBorders>
            <w:shd w:val="clear" w:color="auto" w:fill="auto"/>
            <w:vAlign w:val="center"/>
            <w:hideMark/>
          </w:tcPr>
          <w:p w14:paraId="0709DE9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0.64</w:t>
            </w:r>
          </w:p>
        </w:tc>
        <w:tc>
          <w:tcPr>
            <w:tcW w:w="1039" w:type="dxa"/>
            <w:tcBorders>
              <w:top w:val="nil"/>
              <w:left w:val="nil"/>
              <w:bottom w:val="single" w:sz="4" w:space="0" w:color="auto"/>
              <w:right w:val="single" w:sz="4" w:space="0" w:color="auto"/>
            </w:tcBorders>
            <w:shd w:val="clear" w:color="auto" w:fill="auto"/>
            <w:vAlign w:val="center"/>
            <w:hideMark/>
          </w:tcPr>
          <w:p w14:paraId="20ACC48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0.74</w:t>
            </w:r>
          </w:p>
        </w:tc>
        <w:tc>
          <w:tcPr>
            <w:tcW w:w="1038" w:type="dxa"/>
            <w:tcBorders>
              <w:top w:val="nil"/>
              <w:left w:val="nil"/>
              <w:bottom w:val="single" w:sz="4" w:space="0" w:color="auto"/>
              <w:right w:val="single" w:sz="4" w:space="0" w:color="auto"/>
            </w:tcBorders>
            <w:shd w:val="clear" w:color="auto" w:fill="auto"/>
            <w:vAlign w:val="center"/>
            <w:hideMark/>
          </w:tcPr>
          <w:p w14:paraId="1EFC7D6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0.72</w:t>
            </w:r>
          </w:p>
        </w:tc>
        <w:tc>
          <w:tcPr>
            <w:tcW w:w="1039" w:type="dxa"/>
            <w:tcBorders>
              <w:top w:val="nil"/>
              <w:left w:val="nil"/>
              <w:bottom w:val="single" w:sz="4" w:space="0" w:color="auto"/>
              <w:right w:val="single" w:sz="4" w:space="0" w:color="auto"/>
            </w:tcBorders>
            <w:shd w:val="clear" w:color="auto" w:fill="auto"/>
            <w:vAlign w:val="center"/>
            <w:hideMark/>
          </w:tcPr>
          <w:p w14:paraId="5763DD1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0.83</w:t>
            </w:r>
          </w:p>
        </w:tc>
        <w:tc>
          <w:tcPr>
            <w:tcW w:w="1039" w:type="dxa"/>
            <w:tcBorders>
              <w:top w:val="nil"/>
              <w:left w:val="nil"/>
              <w:bottom w:val="single" w:sz="4" w:space="0" w:color="auto"/>
              <w:right w:val="single" w:sz="4" w:space="0" w:color="auto"/>
            </w:tcBorders>
            <w:shd w:val="clear" w:color="auto" w:fill="auto"/>
            <w:vAlign w:val="center"/>
            <w:hideMark/>
          </w:tcPr>
          <w:p w14:paraId="2D2695A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0.78</w:t>
            </w:r>
          </w:p>
        </w:tc>
        <w:tc>
          <w:tcPr>
            <w:tcW w:w="1039" w:type="dxa"/>
            <w:tcBorders>
              <w:top w:val="nil"/>
              <w:left w:val="nil"/>
              <w:bottom w:val="single" w:sz="4" w:space="0" w:color="auto"/>
              <w:right w:val="single" w:sz="8" w:space="0" w:color="auto"/>
            </w:tcBorders>
            <w:shd w:val="clear" w:color="auto" w:fill="auto"/>
            <w:vAlign w:val="center"/>
            <w:hideMark/>
          </w:tcPr>
          <w:p w14:paraId="3C48D62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0.76</w:t>
            </w:r>
          </w:p>
        </w:tc>
      </w:tr>
      <w:tr w:rsidR="00566597" w:rsidRPr="001953AA" w14:paraId="129DA48D"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7E129BA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Methyl ethyl ketone</w:t>
            </w:r>
          </w:p>
        </w:tc>
        <w:tc>
          <w:tcPr>
            <w:tcW w:w="1040" w:type="dxa"/>
            <w:tcBorders>
              <w:top w:val="nil"/>
              <w:left w:val="nil"/>
              <w:bottom w:val="single" w:sz="4" w:space="0" w:color="auto"/>
              <w:right w:val="single" w:sz="8" w:space="0" w:color="auto"/>
            </w:tcBorders>
            <w:shd w:val="clear" w:color="auto" w:fill="auto"/>
            <w:vAlign w:val="center"/>
            <w:hideMark/>
          </w:tcPr>
          <w:p w14:paraId="2AE9F29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6C0C693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332C4A9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4535D83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4.70</w:t>
            </w:r>
          </w:p>
        </w:tc>
        <w:tc>
          <w:tcPr>
            <w:tcW w:w="1039" w:type="dxa"/>
            <w:tcBorders>
              <w:top w:val="nil"/>
              <w:left w:val="nil"/>
              <w:bottom w:val="single" w:sz="4" w:space="0" w:color="auto"/>
              <w:right w:val="single" w:sz="4" w:space="0" w:color="auto"/>
            </w:tcBorders>
            <w:shd w:val="clear" w:color="auto" w:fill="auto"/>
            <w:vAlign w:val="center"/>
            <w:hideMark/>
          </w:tcPr>
          <w:p w14:paraId="3DB4CEF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2.70</w:t>
            </w:r>
          </w:p>
        </w:tc>
        <w:tc>
          <w:tcPr>
            <w:tcW w:w="1038" w:type="dxa"/>
            <w:tcBorders>
              <w:top w:val="nil"/>
              <w:left w:val="nil"/>
              <w:bottom w:val="single" w:sz="4" w:space="0" w:color="auto"/>
              <w:right w:val="single" w:sz="4" w:space="0" w:color="auto"/>
            </w:tcBorders>
            <w:shd w:val="clear" w:color="auto" w:fill="auto"/>
            <w:vAlign w:val="center"/>
            <w:hideMark/>
          </w:tcPr>
          <w:p w14:paraId="5C756FF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3.40</w:t>
            </w:r>
          </w:p>
        </w:tc>
        <w:tc>
          <w:tcPr>
            <w:tcW w:w="1039" w:type="dxa"/>
            <w:tcBorders>
              <w:top w:val="nil"/>
              <w:left w:val="nil"/>
              <w:bottom w:val="single" w:sz="4" w:space="0" w:color="auto"/>
              <w:right w:val="single" w:sz="4" w:space="0" w:color="auto"/>
            </w:tcBorders>
            <w:shd w:val="clear" w:color="auto" w:fill="auto"/>
            <w:vAlign w:val="center"/>
            <w:hideMark/>
          </w:tcPr>
          <w:p w14:paraId="2054349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2.80</w:t>
            </w:r>
          </w:p>
        </w:tc>
        <w:tc>
          <w:tcPr>
            <w:tcW w:w="1039" w:type="dxa"/>
            <w:tcBorders>
              <w:top w:val="nil"/>
              <w:left w:val="nil"/>
              <w:bottom w:val="single" w:sz="4" w:space="0" w:color="auto"/>
              <w:right w:val="single" w:sz="4" w:space="0" w:color="auto"/>
            </w:tcBorders>
            <w:shd w:val="clear" w:color="auto" w:fill="auto"/>
            <w:vAlign w:val="center"/>
            <w:hideMark/>
          </w:tcPr>
          <w:p w14:paraId="597235A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8" w:space="0" w:color="auto"/>
            </w:tcBorders>
            <w:shd w:val="clear" w:color="auto" w:fill="auto"/>
            <w:vAlign w:val="center"/>
            <w:hideMark/>
          </w:tcPr>
          <w:p w14:paraId="0D806B3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1.00</w:t>
            </w:r>
          </w:p>
        </w:tc>
      </w:tr>
      <w:tr w:rsidR="00566597" w:rsidRPr="001953AA" w14:paraId="4457ABC6"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44BE75F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Methyl isobutyl ketone</w:t>
            </w:r>
          </w:p>
        </w:tc>
        <w:tc>
          <w:tcPr>
            <w:tcW w:w="1040" w:type="dxa"/>
            <w:tcBorders>
              <w:top w:val="nil"/>
              <w:left w:val="nil"/>
              <w:bottom w:val="single" w:sz="4" w:space="0" w:color="auto"/>
              <w:right w:val="single" w:sz="8" w:space="0" w:color="auto"/>
            </w:tcBorders>
            <w:shd w:val="clear" w:color="auto" w:fill="auto"/>
            <w:vAlign w:val="center"/>
            <w:hideMark/>
          </w:tcPr>
          <w:p w14:paraId="59C035C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DDD1F1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66FD92F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28FCB62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0.70</w:t>
            </w:r>
          </w:p>
        </w:tc>
        <w:tc>
          <w:tcPr>
            <w:tcW w:w="1039" w:type="dxa"/>
            <w:tcBorders>
              <w:top w:val="nil"/>
              <w:left w:val="nil"/>
              <w:bottom w:val="single" w:sz="4" w:space="0" w:color="auto"/>
              <w:right w:val="single" w:sz="4" w:space="0" w:color="auto"/>
            </w:tcBorders>
            <w:shd w:val="clear" w:color="auto" w:fill="auto"/>
            <w:vAlign w:val="center"/>
            <w:hideMark/>
          </w:tcPr>
          <w:p w14:paraId="01E4992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8" w:type="dxa"/>
            <w:tcBorders>
              <w:top w:val="nil"/>
              <w:left w:val="nil"/>
              <w:bottom w:val="single" w:sz="4" w:space="0" w:color="auto"/>
              <w:right w:val="single" w:sz="4" w:space="0" w:color="auto"/>
            </w:tcBorders>
            <w:shd w:val="clear" w:color="auto" w:fill="auto"/>
            <w:vAlign w:val="center"/>
            <w:hideMark/>
          </w:tcPr>
          <w:p w14:paraId="39D48D1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2A34907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w:t>
            </w:r>
          </w:p>
        </w:tc>
        <w:tc>
          <w:tcPr>
            <w:tcW w:w="1039" w:type="dxa"/>
            <w:tcBorders>
              <w:top w:val="nil"/>
              <w:left w:val="nil"/>
              <w:bottom w:val="single" w:sz="4" w:space="0" w:color="auto"/>
              <w:right w:val="single" w:sz="4" w:space="0" w:color="auto"/>
            </w:tcBorders>
            <w:shd w:val="clear" w:color="auto" w:fill="auto"/>
            <w:vAlign w:val="center"/>
            <w:hideMark/>
          </w:tcPr>
          <w:p w14:paraId="3D979E3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8" w:space="0" w:color="auto"/>
            </w:tcBorders>
            <w:shd w:val="clear" w:color="auto" w:fill="auto"/>
            <w:vAlign w:val="center"/>
            <w:hideMark/>
          </w:tcPr>
          <w:p w14:paraId="7C9D948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r>
      <w:tr w:rsidR="00566597" w:rsidRPr="001953AA" w14:paraId="4F6DB4EE"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7265B5B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Methyl methacrylate</w:t>
            </w:r>
          </w:p>
        </w:tc>
        <w:tc>
          <w:tcPr>
            <w:tcW w:w="1040" w:type="dxa"/>
            <w:tcBorders>
              <w:top w:val="nil"/>
              <w:left w:val="nil"/>
              <w:bottom w:val="single" w:sz="4" w:space="0" w:color="auto"/>
              <w:right w:val="single" w:sz="8" w:space="0" w:color="auto"/>
            </w:tcBorders>
            <w:shd w:val="clear" w:color="auto" w:fill="auto"/>
            <w:vAlign w:val="center"/>
            <w:hideMark/>
          </w:tcPr>
          <w:p w14:paraId="42F88E0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46CD7D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0.10</w:t>
            </w:r>
          </w:p>
        </w:tc>
        <w:tc>
          <w:tcPr>
            <w:tcW w:w="1039" w:type="dxa"/>
            <w:tcBorders>
              <w:top w:val="nil"/>
              <w:left w:val="nil"/>
              <w:bottom w:val="single" w:sz="4" w:space="0" w:color="auto"/>
              <w:right w:val="single" w:sz="4" w:space="0" w:color="auto"/>
            </w:tcBorders>
            <w:shd w:val="clear" w:color="auto" w:fill="auto"/>
            <w:vAlign w:val="center"/>
            <w:hideMark/>
          </w:tcPr>
          <w:p w14:paraId="6EA1294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0.11</w:t>
            </w:r>
          </w:p>
        </w:tc>
        <w:tc>
          <w:tcPr>
            <w:tcW w:w="1039" w:type="dxa"/>
            <w:tcBorders>
              <w:top w:val="nil"/>
              <w:left w:val="nil"/>
              <w:bottom w:val="single" w:sz="4" w:space="0" w:color="auto"/>
              <w:right w:val="single" w:sz="4" w:space="0" w:color="auto"/>
            </w:tcBorders>
            <w:shd w:val="clear" w:color="auto" w:fill="auto"/>
            <w:vAlign w:val="center"/>
            <w:hideMark/>
          </w:tcPr>
          <w:p w14:paraId="37B937E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0.09</w:t>
            </w:r>
          </w:p>
        </w:tc>
        <w:tc>
          <w:tcPr>
            <w:tcW w:w="1039" w:type="dxa"/>
            <w:tcBorders>
              <w:top w:val="nil"/>
              <w:left w:val="nil"/>
              <w:bottom w:val="single" w:sz="4" w:space="0" w:color="auto"/>
              <w:right w:val="single" w:sz="4" w:space="0" w:color="auto"/>
            </w:tcBorders>
            <w:shd w:val="clear" w:color="auto" w:fill="auto"/>
            <w:vAlign w:val="center"/>
            <w:hideMark/>
          </w:tcPr>
          <w:p w14:paraId="57A33C5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0.10</w:t>
            </w:r>
          </w:p>
        </w:tc>
        <w:tc>
          <w:tcPr>
            <w:tcW w:w="1038" w:type="dxa"/>
            <w:tcBorders>
              <w:top w:val="nil"/>
              <w:left w:val="nil"/>
              <w:bottom w:val="single" w:sz="4" w:space="0" w:color="auto"/>
              <w:right w:val="single" w:sz="4" w:space="0" w:color="auto"/>
            </w:tcBorders>
            <w:shd w:val="clear" w:color="auto" w:fill="auto"/>
            <w:vAlign w:val="center"/>
            <w:hideMark/>
          </w:tcPr>
          <w:p w14:paraId="2C4DB24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0.10</w:t>
            </w:r>
          </w:p>
        </w:tc>
        <w:tc>
          <w:tcPr>
            <w:tcW w:w="1039" w:type="dxa"/>
            <w:tcBorders>
              <w:top w:val="nil"/>
              <w:left w:val="nil"/>
              <w:bottom w:val="single" w:sz="4" w:space="0" w:color="auto"/>
              <w:right w:val="single" w:sz="4" w:space="0" w:color="auto"/>
            </w:tcBorders>
            <w:shd w:val="clear" w:color="auto" w:fill="auto"/>
            <w:vAlign w:val="center"/>
            <w:hideMark/>
          </w:tcPr>
          <w:p w14:paraId="3BBC8F1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0.12</w:t>
            </w:r>
          </w:p>
        </w:tc>
        <w:tc>
          <w:tcPr>
            <w:tcW w:w="1039" w:type="dxa"/>
            <w:tcBorders>
              <w:top w:val="nil"/>
              <w:left w:val="nil"/>
              <w:bottom w:val="single" w:sz="4" w:space="0" w:color="auto"/>
              <w:right w:val="single" w:sz="4" w:space="0" w:color="auto"/>
            </w:tcBorders>
            <w:shd w:val="clear" w:color="auto" w:fill="auto"/>
            <w:vAlign w:val="center"/>
            <w:hideMark/>
          </w:tcPr>
          <w:p w14:paraId="4BC9CAD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0.11</w:t>
            </w:r>
          </w:p>
        </w:tc>
        <w:tc>
          <w:tcPr>
            <w:tcW w:w="1039" w:type="dxa"/>
            <w:tcBorders>
              <w:top w:val="nil"/>
              <w:left w:val="nil"/>
              <w:bottom w:val="single" w:sz="4" w:space="0" w:color="auto"/>
              <w:right w:val="single" w:sz="8" w:space="0" w:color="auto"/>
            </w:tcBorders>
            <w:shd w:val="clear" w:color="auto" w:fill="auto"/>
            <w:vAlign w:val="center"/>
            <w:hideMark/>
          </w:tcPr>
          <w:p w14:paraId="17771BA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0.23</w:t>
            </w:r>
          </w:p>
        </w:tc>
      </w:tr>
      <w:tr w:rsidR="00566597" w:rsidRPr="001953AA" w14:paraId="2DEEF52F"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3EC2FCA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 xml:space="preserve">Methyl </w:t>
            </w:r>
            <w:proofErr w:type="spellStart"/>
            <w:r w:rsidRPr="001953AA">
              <w:rPr>
                <w:rFonts w:asciiTheme="minorHAnsi" w:eastAsia="Times New Roman" w:hAnsiTheme="minorHAnsi" w:cs="Times New Roman"/>
                <w:color w:val="000000"/>
                <w:sz w:val="18"/>
                <w:szCs w:val="18"/>
                <w:lang w:val="en-CA" w:eastAsia="en-CA"/>
              </w:rPr>
              <w:t>tert</w:t>
            </w:r>
            <w:proofErr w:type="spellEnd"/>
            <w:r w:rsidRPr="001953AA">
              <w:rPr>
                <w:rFonts w:asciiTheme="minorHAnsi" w:eastAsia="Times New Roman" w:hAnsiTheme="minorHAnsi" w:cs="Times New Roman"/>
                <w:color w:val="000000"/>
                <w:sz w:val="18"/>
                <w:szCs w:val="18"/>
                <w:lang w:val="en-CA" w:eastAsia="en-CA"/>
              </w:rPr>
              <w:t xml:space="preserve"> butyl ether</w:t>
            </w:r>
          </w:p>
        </w:tc>
        <w:tc>
          <w:tcPr>
            <w:tcW w:w="1040" w:type="dxa"/>
            <w:tcBorders>
              <w:top w:val="nil"/>
              <w:left w:val="nil"/>
              <w:bottom w:val="single" w:sz="4" w:space="0" w:color="auto"/>
              <w:right w:val="single" w:sz="8" w:space="0" w:color="auto"/>
            </w:tcBorders>
            <w:shd w:val="clear" w:color="auto" w:fill="auto"/>
            <w:vAlign w:val="center"/>
            <w:hideMark/>
          </w:tcPr>
          <w:p w14:paraId="5964807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7FA14C9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0.04</w:t>
            </w:r>
          </w:p>
        </w:tc>
        <w:tc>
          <w:tcPr>
            <w:tcW w:w="1039" w:type="dxa"/>
            <w:tcBorders>
              <w:top w:val="nil"/>
              <w:left w:val="nil"/>
              <w:bottom w:val="single" w:sz="4" w:space="0" w:color="auto"/>
              <w:right w:val="single" w:sz="4" w:space="0" w:color="auto"/>
            </w:tcBorders>
            <w:shd w:val="clear" w:color="auto" w:fill="auto"/>
            <w:vAlign w:val="center"/>
            <w:hideMark/>
          </w:tcPr>
          <w:p w14:paraId="6A04244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0.05</w:t>
            </w:r>
          </w:p>
        </w:tc>
        <w:tc>
          <w:tcPr>
            <w:tcW w:w="1039" w:type="dxa"/>
            <w:tcBorders>
              <w:top w:val="nil"/>
              <w:left w:val="nil"/>
              <w:bottom w:val="single" w:sz="4" w:space="0" w:color="auto"/>
              <w:right w:val="single" w:sz="4" w:space="0" w:color="auto"/>
            </w:tcBorders>
            <w:shd w:val="clear" w:color="auto" w:fill="auto"/>
            <w:vAlign w:val="center"/>
            <w:hideMark/>
          </w:tcPr>
          <w:p w14:paraId="3BEFC4E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0.04</w:t>
            </w:r>
          </w:p>
        </w:tc>
        <w:tc>
          <w:tcPr>
            <w:tcW w:w="1039" w:type="dxa"/>
            <w:tcBorders>
              <w:top w:val="nil"/>
              <w:left w:val="nil"/>
              <w:bottom w:val="single" w:sz="4" w:space="0" w:color="auto"/>
              <w:right w:val="single" w:sz="4" w:space="0" w:color="auto"/>
            </w:tcBorders>
            <w:shd w:val="clear" w:color="auto" w:fill="auto"/>
            <w:vAlign w:val="center"/>
            <w:hideMark/>
          </w:tcPr>
          <w:p w14:paraId="7862A6D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0.04</w:t>
            </w:r>
          </w:p>
        </w:tc>
        <w:tc>
          <w:tcPr>
            <w:tcW w:w="1038" w:type="dxa"/>
            <w:tcBorders>
              <w:top w:val="nil"/>
              <w:left w:val="nil"/>
              <w:bottom w:val="single" w:sz="4" w:space="0" w:color="auto"/>
              <w:right w:val="single" w:sz="4" w:space="0" w:color="auto"/>
            </w:tcBorders>
            <w:shd w:val="clear" w:color="auto" w:fill="auto"/>
            <w:vAlign w:val="center"/>
            <w:hideMark/>
          </w:tcPr>
          <w:p w14:paraId="7BA771C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0.04</w:t>
            </w:r>
          </w:p>
        </w:tc>
        <w:tc>
          <w:tcPr>
            <w:tcW w:w="1039" w:type="dxa"/>
            <w:tcBorders>
              <w:top w:val="nil"/>
              <w:left w:val="nil"/>
              <w:bottom w:val="single" w:sz="4" w:space="0" w:color="auto"/>
              <w:right w:val="single" w:sz="4" w:space="0" w:color="auto"/>
            </w:tcBorders>
            <w:shd w:val="clear" w:color="auto" w:fill="auto"/>
            <w:vAlign w:val="center"/>
            <w:hideMark/>
          </w:tcPr>
          <w:p w14:paraId="61C4B9E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0.05</w:t>
            </w:r>
          </w:p>
        </w:tc>
        <w:tc>
          <w:tcPr>
            <w:tcW w:w="1039" w:type="dxa"/>
            <w:tcBorders>
              <w:top w:val="nil"/>
              <w:left w:val="nil"/>
              <w:bottom w:val="single" w:sz="4" w:space="0" w:color="auto"/>
              <w:right w:val="single" w:sz="4" w:space="0" w:color="auto"/>
            </w:tcBorders>
            <w:shd w:val="clear" w:color="auto" w:fill="auto"/>
            <w:vAlign w:val="center"/>
            <w:hideMark/>
          </w:tcPr>
          <w:p w14:paraId="531BDDC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0.05</w:t>
            </w:r>
          </w:p>
        </w:tc>
        <w:tc>
          <w:tcPr>
            <w:tcW w:w="1039" w:type="dxa"/>
            <w:tcBorders>
              <w:top w:val="nil"/>
              <w:left w:val="nil"/>
              <w:bottom w:val="single" w:sz="4" w:space="0" w:color="auto"/>
              <w:right w:val="single" w:sz="8" w:space="0" w:color="auto"/>
            </w:tcBorders>
            <w:shd w:val="clear" w:color="auto" w:fill="auto"/>
            <w:vAlign w:val="center"/>
            <w:hideMark/>
          </w:tcPr>
          <w:p w14:paraId="6F19055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0.05</w:t>
            </w:r>
          </w:p>
        </w:tc>
      </w:tr>
      <w:tr w:rsidR="00566597" w:rsidRPr="001953AA" w14:paraId="655A091A"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4340DB6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Methylcyclohexane</w:t>
            </w:r>
          </w:p>
        </w:tc>
        <w:tc>
          <w:tcPr>
            <w:tcW w:w="1040" w:type="dxa"/>
            <w:tcBorders>
              <w:top w:val="nil"/>
              <w:left w:val="nil"/>
              <w:bottom w:val="single" w:sz="4" w:space="0" w:color="auto"/>
              <w:right w:val="single" w:sz="8" w:space="0" w:color="auto"/>
            </w:tcBorders>
            <w:shd w:val="clear" w:color="auto" w:fill="auto"/>
            <w:vAlign w:val="center"/>
            <w:hideMark/>
          </w:tcPr>
          <w:p w14:paraId="2A2EA5C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A9AEAE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0.15</w:t>
            </w:r>
          </w:p>
        </w:tc>
        <w:tc>
          <w:tcPr>
            <w:tcW w:w="1039" w:type="dxa"/>
            <w:tcBorders>
              <w:top w:val="nil"/>
              <w:left w:val="nil"/>
              <w:bottom w:val="single" w:sz="4" w:space="0" w:color="auto"/>
              <w:right w:val="single" w:sz="4" w:space="0" w:color="auto"/>
            </w:tcBorders>
            <w:shd w:val="clear" w:color="auto" w:fill="auto"/>
            <w:vAlign w:val="center"/>
            <w:hideMark/>
          </w:tcPr>
          <w:p w14:paraId="0432ACC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1.01</w:t>
            </w:r>
          </w:p>
        </w:tc>
        <w:tc>
          <w:tcPr>
            <w:tcW w:w="1039" w:type="dxa"/>
            <w:tcBorders>
              <w:top w:val="nil"/>
              <w:left w:val="nil"/>
              <w:bottom w:val="single" w:sz="4" w:space="0" w:color="auto"/>
              <w:right w:val="single" w:sz="4" w:space="0" w:color="auto"/>
            </w:tcBorders>
            <w:shd w:val="clear" w:color="auto" w:fill="auto"/>
            <w:vAlign w:val="center"/>
            <w:hideMark/>
          </w:tcPr>
          <w:p w14:paraId="271B611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0.08</w:t>
            </w:r>
          </w:p>
        </w:tc>
        <w:tc>
          <w:tcPr>
            <w:tcW w:w="1039" w:type="dxa"/>
            <w:tcBorders>
              <w:top w:val="nil"/>
              <w:left w:val="nil"/>
              <w:bottom w:val="single" w:sz="4" w:space="0" w:color="auto"/>
              <w:right w:val="single" w:sz="4" w:space="0" w:color="auto"/>
            </w:tcBorders>
            <w:shd w:val="clear" w:color="auto" w:fill="auto"/>
            <w:vAlign w:val="center"/>
            <w:hideMark/>
          </w:tcPr>
          <w:p w14:paraId="60680FB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8" w:type="dxa"/>
            <w:tcBorders>
              <w:top w:val="nil"/>
              <w:left w:val="nil"/>
              <w:bottom w:val="single" w:sz="4" w:space="0" w:color="auto"/>
              <w:right w:val="single" w:sz="4" w:space="0" w:color="auto"/>
            </w:tcBorders>
            <w:shd w:val="clear" w:color="auto" w:fill="auto"/>
            <w:vAlign w:val="center"/>
            <w:hideMark/>
          </w:tcPr>
          <w:p w14:paraId="1330867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47A3AE5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0.14</w:t>
            </w:r>
          </w:p>
        </w:tc>
        <w:tc>
          <w:tcPr>
            <w:tcW w:w="1039" w:type="dxa"/>
            <w:tcBorders>
              <w:top w:val="nil"/>
              <w:left w:val="nil"/>
              <w:bottom w:val="single" w:sz="4" w:space="0" w:color="auto"/>
              <w:right w:val="single" w:sz="4" w:space="0" w:color="auto"/>
            </w:tcBorders>
            <w:shd w:val="clear" w:color="auto" w:fill="auto"/>
            <w:vAlign w:val="center"/>
            <w:hideMark/>
          </w:tcPr>
          <w:p w14:paraId="6D6520E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0.25</w:t>
            </w:r>
          </w:p>
        </w:tc>
        <w:tc>
          <w:tcPr>
            <w:tcW w:w="1039" w:type="dxa"/>
            <w:tcBorders>
              <w:top w:val="nil"/>
              <w:left w:val="nil"/>
              <w:bottom w:val="single" w:sz="4" w:space="0" w:color="auto"/>
              <w:right w:val="single" w:sz="8" w:space="0" w:color="auto"/>
            </w:tcBorders>
            <w:shd w:val="clear" w:color="auto" w:fill="auto"/>
            <w:vAlign w:val="center"/>
            <w:hideMark/>
          </w:tcPr>
          <w:p w14:paraId="5BABB56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0.12</w:t>
            </w:r>
          </w:p>
        </w:tc>
      </w:tr>
      <w:tr w:rsidR="00566597" w:rsidRPr="001953AA" w14:paraId="2A47ABC5"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4A1C137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Methylcyclopentane</w:t>
            </w:r>
            <w:proofErr w:type="spellEnd"/>
          </w:p>
        </w:tc>
        <w:tc>
          <w:tcPr>
            <w:tcW w:w="1040" w:type="dxa"/>
            <w:tcBorders>
              <w:top w:val="nil"/>
              <w:left w:val="nil"/>
              <w:bottom w:val="single" w:sz="4" w:space="0" w:color="auto"/>
              <w:right w:val="single" w:sz="8" w:space="0" w:color="auto"/>
            </w:tcBorders>
            <w:shd w:val="clear" w:color="auto" w:fill="auto"/>
            <w:vAlign w:val="center"/>
            <w:hideMark/>
          </w:tcPr>
          <w:p w14:paraId="3224BBF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464AC6F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0.13</w:t>
            </w:r>
          </w:p>
        </w:tc>
        <w:tc>
          <w:tcPr>
            <w:tcW w:w="1039" w:type="dxa"/>
            <w:tcBorders>
              <w:top w:val="nil"/>
              <w:left w:val="nil"/>
              <w:bottom w:val="single" w:sz="4" w:space="0" w:color="auto"/>
              <w:right w:val="single" w:sz="4" w:space="0" w:color="auto"/>
            </w:tcBorders>
            <w:shd w:val="clear" w:color="auto" w:fill="auto"/>
            <w:vAlign w:val="center"/>
            <w:hideMark/>
          </w:tcPr>
          <w:p w14:paraId="3DC0F23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0.59</w:t>
            </w:r>
          </w:p>
        </w:tc>
        <w:tc>
          <w:tcPr>
            <w:tcW w:w="1039" w:type="dxa"/>
            <w:tcBorders>
              <w:top w:val="nil"/>
              <w:left w:val="nil"/>
              <w:bottom w:val="single" w:sz="4" w:space="0" w:color="auto"/>
              <w:right w:val="single" w:sz="4" w:space="0" w:color="auto"/>
            </w:tcBorders>
            <w:shd w:val="clear" w:color="auto" w:fill="auto"/>
            <w:vAlign w:val="center"/>
            <w:hideMark/>
          </w:tcPr>
          <w:p w14:paraId="2E17F53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0.12</w:t>
            </w:r>
          </w:p>
        </w:tc>
        <w:tc>
          <w:tcPr>
            <w:tcW w:w="1039" w:type="dxa"/>
            <w:tcBorders>
              <w:top w:val="nil"/>
              <w:left w:val="nil"/>
              <w:bottom w:val="single" w:sz="4" w:space="0" w:color="auto"/>
              <w:right w:val="single" w:sz="4" w:space="0" w:color="auto"/>
            </w:tcBorders>
            <w:shd w:val="clear" w:color="auto" w:fill="auto"/>
            <w:vAlign w:val="center"/>
            <w:hideMark/>
          </w:tcPr>
          <w:p w14:paraId="6826969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8" w:type="dxa"/>
            <w:tcBorders>
              <w:top w:val="nil"/>
              <w:left w:val="nil"/>
              <w:bottom w:val="single" w:sz="4" w:space="0" w:color="auto"/>
              <w:right w:val="single" w:sz="4" w:space="0" w:color="auto"/>
            </w:tcBorders>
            <w:shd w:val="clear" w:color="auto" w:fill="auto"/>
            <w:vAlign w:val="center"/>
            <w:hideMark/>
          </w:tcPr>
          <w:p w14:paraId="2B6C22B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6E7D2DC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0.17</w:t>
            </w:r>
          </w:p>
        </w:tc>
        <w:tc>
          <w:tcPr>
            <w:tcW w:w="1039" w:type="dxa"/>
            <w:tcBorders>
              <w:top w:val="nil"/>
              <w:left w:val="nil"/>
              <w:bottom w:val="single" w:sz="4" w:space="0" w:color="auto"/>
              <w:right w:val="single" w:sz="4" w:space="0" w:color="auto"/>
            </w:tcBorders>
            <w:shd w:val="clear" w:color="auto" w:fill="auto"/>
            <w:vAlign w:val="center"/>
            <w:hideMark/>
          </w:tcPr>
          <w:p w14:paraId="5352474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0.31</w:t>
            </w:r>
          </w:p>
        </w:tc>
        <w:tc>
          <w:tcPr>
            <w:tcW w:w="1039" w:type="dxa"/>
            <w:tcBorders>
              <w:top w:val="nil"/>
              <w:left w:val="nil"/>
              <w:bottom w:val="single" w:sz="4" w:space="0" w:color="auto"/>
              <w:right w:val="single" w:sz="8" w:space="0" w:color="auto"/>
            </w:tcBorders>
            <w:shd w:val="clear" w:color="auto" w:fill="auto"/>
            <w:vAlign w:val="center"/>
            <w:hideMark/>
          </w:tcPr>
          <w:p w14:paraId="1685E8F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0.18</w:t>
            </w:r>
          </w:p>
        </w:tc>
      </w:tr>
      <w:tr w:rsidR="00566597" w:rsidRPr="001953AA" w14:paraId="39E34B9B"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1A955C1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Methylene chloride</w:t>
            </w:r>
          </w:p>
        </w:tc>
        <w:tc>
          <w:tcPr>
            <w:tcW w:w="1040" w:type="dxa"/>
            <w:tcBorders>
              <w:top w:val="nil"/>
              <w:left w:val="nil"/>
              <w:bottom w:val="single" w:sz="4" w:space="0" w:color="auto"/>
              <w:right w:val="single" w:sz="8" w:space="0" w:color="auto"/>
            </w:tcBorders>
            <w:shd w:val="clear" w:color="auto" w:fill="auto"/>
            <w:vAlign w:val="center"/>
            <w:hideMark/>
          </w:tcPr>
          <w:p w14:paraId="6EFAA8A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2126229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4F0A76D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5F7DEA7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7C99120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8" w:type="dxa"/>
            <w:tcBorders>
              <w:top w:val="nil"/>
              <w:left w:val="nil"/>
              <w:bottom w:val="single" w:sz="4" w:space="0" w:color="auto"/>
              <w:right w:val="single" w:sz="4" w:space="0" w:color="auto"/>
            </w:tcBorders>
            <w:shd w:val="clear" w:color="auto" w:fill="auto"/>
            <w:vAlign w:val="center"/>
            <w:hideMark/>
          </w:tcPr>
          <w:p w14:paraId="175569D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0.4</w:t>
            </w:r>
          </w:p>
        </w:tc>
        <w:tc>
          <w:tcPr>
            <w:tcW w:w="1039" w:type="dxa"/>
            <w:tcBorders>
              <w:top w:val="nil"/>
              <w:left w:val="nil"/>
              <w:bottom w:val="single" w:sz="4" w:space="0" w:color="auto"/>
              <w:right w:val="single" w:sz="4" w:space="0" w:color="auto"/>
            </w:tcBorders>
            <w:shd w:val="clear" w:color="auto" w:fill="auto"/>
            <w:vAlign w:val="center"/>
            <w:hideMark/>
          </w:tcPr>
          <w:p w14:paraId="42CB1C8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0512275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8" w:space="0" w:color="auto"/>
            </w:tcBorders>
            <w:shd w:val="clear" w:color="auto" w:fill="auto"/>
            <w:vAlign w:val="center"/>
            <w:hideMark/>
          </w:tcPr>
          <w:p w14:paraId="247BBBE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r>
      <w:tr w:rsidR="00566597" w:rsidRPr="001953AA" w14:paraId="41800DB6"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5FD83AD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n-Butane</w:t>
            </w:r>
          </w:p>
        </w:tc>
        <w:tc>
          <w:tcPr>
            <w:tcW w:w="1040" w:type="dxa"/>
            <w:tcBorders>
              <w:top w:val="nil"/>
              <w:left w:val="nil"/>
              <w:bottom w:val="single" w:sz="4" w:space="0" w:color="auto"/>
              <w:right w:val="single" w:sz="8" w:space="0" w:color="auto"/>
            </w:tcBorders>
            <w:shd w:val="clear" w:color="auto" w:fill="auto"/>
            <w:vAlign w:val="center"/>
            <w:hideMark/>
          </w:tcPr>
          <w:p w14:paraId="0557546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024CDF2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2.13</w:t>
            </w:r>
          </w:p>
        </w:tc>
        <w:tc>
          <w:tcPr>
            <w:tcW w:w="1039" w:type="dxa"/>
            <w:tcBorders>
              <w:top w:val="nil"/>
              <w:left w:val="nil"/>
              <w:bottom w:val="single" w:sz="4" w:space="0" w:color="auto"/>
              <w:right w:val="single" w:sz="4" w:space="0" w:color="auto"/>
            </w:tcBorders>
            <w:shd w:val="clear" w:color="auto" w:fill="auto"/>
            <w:vAlign w:val="center"/>
            <w:hideMark/>
          </w:tcPr>
          <w:p w14:paraId="5A1909A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1.13</w:t>
            </w:r>
          </w:p>
        </w:tc>
        <w:tc>
          <w:tcPr>
            <w:tcW w:w="1039" w:type="dxa"/>
            <w:tcBorders>
              <w:top w:val="nil"/>
              <w:left w:val="nil"/>
              <w:bottom w:val="single" w:sz="4" w:space="0" w:color="auto"/>
              <w:right w:val="single" w:sz="4" w:space="0" w:color="auto"/>
            </w:tcBorders>
            <w:shd w:val="clear" w:color="auto" w:fill="auto"/>
            <w:vAlign w:val="center"/>
            <w:hideMark/>
          </w:tcPr>
          <w:p w14:paraId="0D93E72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2.87</w:t>
            </w:r>
          </w:p>
        </w:tc>
        <w:tc>
          <w:tcPr>
            <w:tcW w:w="1039" w:type="dxa"/>
            <w:tcBorders>
              <w:top w:val="nil"/>
              <w:left w:val="nil"/>
              <w:bottom w:val="single" w:sz="4" w:space="0" w:color="auto"/>
              <w:right w:val="single" w:sz="4" w:space="0" w:color="auto"/>
            </w:tcBorders>
            <w:shd w:val="clear" w:color="auto" w:fill="auto"/>
            <w:vAlign w:val="center"/>
            <w:hideMark/>
          </w:tcPr>
          <w:p w14:paraId="7E18407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1.94</w:t>
            </w:r>
          </w:p>
        </w:tc>
        <w:tc>
          <w:tcPr>
            <w:tcW w:w="1038" w:type="dxa"/>
            <w:tcBorders>
              <w:top w:val="nil"/>
              <w:left w:val="nil"/>
              <w:bottom w:val="single" w:sz="4" w:space="0" w:color="auto"/>
              <w:right w:val="single" w:sz="4" w:space="0" w:color="auto"/>
            </w:tcBorders>
            <w:shd w:val="clear" w:color="auto" w:fill="auto"/>
            <w:vAlign w:val="center"/>
            <w:hideMark/>
          </w:tcPr>
          <w:p w14:paraId="036F4D3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2.19</w:t>
            </w:r>
          </w:p>
        </w:tc>
        <w:tc>
          <w:tcPr>
            <w:tcW w:w="1039" w:type="dxa"/>
            <w:tcBorders>
              <w:top w:val="nil"/>
              <w:left w:val="nil"/>
              <w:bottom w:val="single" w:sz="4" w:space="0" w:color="auto"/>
              <w:right w:val="single" w:sz="4" w:space="0" w:color="auto"/>
            </w:tcBorders>
            <w:shd w:val="clear" w:color="auto" w:fill="auto"/>
            <w:vAlign w:val="center"/>
            <w:hideMark/>
          </w:tcPr>
          <w:p w14:paraId="5FF1DAD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2.88</w:t>
            </w:r>
          </w:p>
        </w:tc>
        <w:tc>
          <w:tcPr>
            <w:tcW w:w="1039" w:type="dxa"/>
            <w:tcBorders>
              <w:top w:val="nil"/>
              <w:left w:val="nil"/>
              <w:bottom w:val="single" w:sz="4" w:space="0" w:color="auto"/>
              <w:right w:val="single" w:sz="4" w:space="0" w:color="auto"/>
            </w:tcBorders>
            <w:shd w:val="clear" w:color="auto" w:fill="auto"/>
            <w:vAlign w:val="center"/>
            <w:hideMark/>
          </w:tcPr>
          <w:p w14:paraId="5C66771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0.40</w:t>
            </w:r>
          </w:p>
        </w:tc>
        <w:tc>
          <w:tcPr>
            <w:tcW w:w="1039" w:type="dxa"/>
            <w:tcBorders>
              <w:top w:val="nil"/>
              <w:left w:val="nil"/>
              <w:bottom w:val="single" w:sz="4" w:space="0" w:color="auto"/>
              <w:right w:val="single" w:sz="8" w:space="0" w:color="auto"/>
            </w:tcBorders>
            <w:shd w:val="clear" w:color="auto" w:fill="auto"/>
            <w:vAlign w:val="center"/>
            <w:hideMark/>
          </w:tcPr>
          <w:p w14:paraId="61F2FA7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2.46</w:t>
            </w:r>
          </w:p>
        </w:tc>
      </w:tr>
      <w:tr w:rsidR="00566597" w:rsidRPr="001953AA" w14:paraId="47C679AB"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89ACE7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n-</w:t>
            </w:r>
            <w:proofErr w:type="spellStart"/>
            <w:r w:rsidRPr="001953AA">
              <w:rPr>
                <w:rFonts w:asciiTheme="minorHAnsi" w:eastAsia="Times New Roman" w:hAnsiTheme="minorHAnsi" w:cs="Times New Roman"/>
                <w:color w:val="000000"/>
                <w:sz w:val="18"/>
                <w:szCs w:val="18"/>
                <w:lang w:val="en-CA" w:eastAsia="en-CA"/>
              </w:rPr>
              <w:t>Decane</w:t>
            </w:r>
            <w:proofErr w:type="spellEnd"/>
          </w:p>
        </w:tc>
        <w:tc>
          <w:tcPr>
            <w:tcW w:w="1040" w:type="dxa"/>
            <w:tcBorders>
              <w:top w:val="nil"/>
              <w:left w:val="nil"/>
              <w:bottom w:val="single" w:sz="4" w:space="0" w:color="auto"/>
              <w:right w:val="single" w:sz="8" w:space="0" w:color="auto"/>
            </w:tcBorders>
            <w:shd w:val="clear" w:color="auto" w:fill="auto"/>
            <w:vAlign w:val="center"/>
            <w:hideMark/>
          </w:tcPr>
          <w:p w14:paraId="15EF92C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22DEDD8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0.09</w:t>
            </w:r>
          </w:p>
        </w:tc>
        <w:tc>
          <w:tcPr>
            <w:tcW w:w="1039" w:type="dxa"/>
            <w:tcBorders>
              <w:top w:val="nil"/>
              <w:left w:val="nil"/>
              <w:bottom w:val="single" w:sz="4" w:space="0" w:color="auto"/>
              <w:right w:val="single" w:sz="4" w:space="0" w:color="auto"/>
            </w:tcBorders>
            <w:shd w:val="clear" w:color="auto" w:fill="auto"/>
            <w:vAlign w:val="center"/>
            <w:hideMark/>
          </w:tcPr>
          <w:p w14:paraId="5AE603F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0.09</w:t>
            </w:r>
          </w:p>
        </w:tc>
        <w:tc>
          <w:tcPr>
            <w:tcW w:w="1039" w:type="dxa"/>
            <w:tcBorders>
              <w:top w:val="nil"/>
              <w:left w:val="nil"/>
              <w:bottom w:val="single" w:sz="4" w:space="0" w:color="auto"/>
              <w:right w:val="single" w:sz="4" w:space="0" w:color="auto"/>
            </w:tcBorders>
            <w:shd w:val="clear" w:color="auto" w:fill="auto"/>
            <w:vAlign w:val="center"/>
            <w:hideMark/>
          </w:tcPr>
          <w:p w14:paraId="45343A0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0.15</w:t>
            </w:r>
          </w:p>
        </w:tc>
        <w:tc>
          <w:tcPr>
            <w:tcW w:w="1039" w:type="dxa"/>
            <w:tcBorders>
              <w:top w:val="nil"/>
              <w:left w:val="nil"/>
              <w:bottom w:val="single" w:sz="4" w:space="0" w:color="auto"/>
              <w:right w:val="single" w:sz="4" w:space="0" w:color="auto"/>
            </w:tcBorders>
            <w:shd w:val="clear" w:color="auto" w:fill="auto"/>
            <w:vAlign w:val="center"/>
            <w:hideMark/>
          </w:tcPr>
          <w:p w14:paraId="7FA424E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0.15</w:t>
            </w:r>
          </w:p>
        </w:tc>
        <w:tc>
          <w:tcPr>
            <w:tcW w:w="1038" w:type="dxa"/>
            <w:tcBorders>
              <w:top w:val="nil"/>
              <w:left w:val="nil"/>
              <w:bottom w:val="single" w:sz="4" w:space="0" w:color="auto"/>
              <w:right w:val="single" w:sz="4" w:space="0" w:color="auto"/>
            </w:tcBorders>
            <w:shd w:val="clear" w:color="auto" w:fill="auto"/>
            <w:vAlign w:val="center"/>
            <w:hideMark/>
          </w:tcPr>
          <w:p w14:paraId="5729328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0.22</w:t>
            </w:r>
          </w:p>
        </w:tc>
        <w:tc>
          <w:tcPr>
            <w:tcW w:w="1039" w:type="dxa"/>
            <w:tcBorders>
              <w:top w:val="nil"/>
              <w:left w:val="nil"/>
              <w:bottom w:val="single" w:sz="4" w:space="0" w:color="auto"/>
              <w:right w:val="single" w:sz="4" w:space="0" w:color="auto"/>
            </w:tcBorders>
            <w:shd w:val="clear" w:color="auto" w:fill="auto"/>
            <w:vAlign w:val="center"/>
            <w:hideMark/>
          </w:tcPr>
          <w:p w14:paraId="6285035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0.22</w:t>
            </w:r>
          </w:p>
        </w:tc>
        <w:tc>
          <w:tcPr>
            <w:tcW w:w="1039" w:type="dxa"/>
            <w:tcBorders>
              <w:top w:val="nil"/>
              <w:left w:val="nil"/>
              <w:bottom w:val="single" w:sz="4" w:space="0" w:color="auto"/>
              <w:right w:val="single" w:sz="4" w:space="0" w:color="auto"/>
            </w:tcBorders>
            <w:shd w:val="clear" w:color="auto" w:fill="auto"/>
            <w:vAlign w:val="center"/>
            <w:hideMark/>
          </w:tcPr>
          <w:p w14:paraId="23DE22A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0.25</w:t>
            </w:r>
          </w:p>
        </w:tc>
        <w:tc>
          <w:tcPr>
            <w:tcW w:w="1039" w:type="dxa"/>
            <w:tcBorders>
              <w:top w:val="nil"/>
              <w:left w:val="nil"/>
              <w:bottom w:val="single" w:sz="4" w:space="0" w:color="auto"/>
              <w:right w:val="single" w:sz="8" w:space="0" w:color="auto"/>
            </w:tcBorders>
            <w:shd w:val="clear" w:color="auto" w:fill="auto"/>
            <w:vAlign w:val="center"/>
            <w:hideMark/>
          </w:tcPr>
          <w:p w14:paraId="1BE553A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0.23</w:t>
            </w:r>
          </w:p>
        </w:tc>
      </w:tr>
      <w:tr w:rsidR="00566597" w:rsidRPr="001953AA" w14:paraId="0655E18E"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24366CB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n-Dodecane</w:t>
            </w:r>
          </w:p>
        </w:tc>
        <w:tc>
          <w:tcPr>
            <w:tcW w:w="1040" w:type="dxa"/>
            <w:tcBorders>
              <w:top w:val="nil"/>
              <w:left w:val="nil"/>
              <w:bottom w:val="single" w:sz="4" w:space="0" w:color="auto"/>
              <w:right w:val="single" w:sz="8" w:space="0" w:color="auto"/>
            </w:tcBorders>
            <w:shd w:val="clear" w:color="auto" w:fill="auto"/>
            <w:vAlign w:val="center"/>
            <w:hideMark/>
          </w:tcPr>
          <w:p w14:paraId="56F568E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FC6E14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2BBE305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3A50A27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42757F8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8" w:type="dxa"/>
            <w:tcBorders>
              <w:top w:val="nil"/>
              <w:left w:val="nil"/>
              <w:bottom w:val="single" w:sz="4" w:space="0" w:color="auto"/>
              <w:right w:val="single" w:sz="4" w:space="0" w:color="auto"/>
            </w:tcBorders>
            <w:shd w:val="clear" w:color="auto" w:fill="auto"/>
            <w:vAlign w:val="center"/>
            <w:hideMark/>
          </w:tcPr>
          <w:p w14:paraId="30AB39A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33CEEDE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w:t>
            </w:r>
          </w:p>
        </w:tc>
        <w:tc>
          <w:tcPr>
            <w:tcW w:w="1039" w:type="dxa"/>
            <w:tcBorders>
              <w:top w:val="nil"/>
              <w:left w:val="nil"/>
              <w:bottom w:val="single" w:sz="4" w:space="0" w:color="auto"/>
              <w:right w:val="single" w:sz="4" w:space="0" w:color="auto"/>
            </w:tcBorders>
            <w:shd w:val="clear" w:color="auto" w:fill="auto"/>
            <w:vAlign w:val="center"/>
            <w:hideMark/>
          </w:tcPr>
          <w:p w14:paraId="24892F3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8" w:space="0" w:color="auto"/>
            </w:tcBorders>
            <w:shd w:val="clear" w:color="auto" w:fill="auto"/>
            <w:vAlign w:val="center"/>
            <w:hideMark/>
          </w:tcPr>
          <w:p w14:paraId="3DE49C8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r>
      <w:tr w:rsidR="00566597" w:rsidRPr="001953AA" w14:paraId="4442AFDD"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27BAB76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n-Heptane</w:t>
            </w:r>
          </w:p>
        </w:tc>
        <w:tc>
          <w:tcPr>
            <w:tcW w:w="1040" w:type="dxa"/>
            <w:tcBorders>
              <w:top w:val="nil"/>
              <w:left w:val="nil"/>
              <w:bottom w:val="single" w:sz="4" w:space="0" w:color="auto"/>
              <w:right w:val="single" w:sz="8" w:space="0" w:color="auto"/>
            </w:tcBorders>
            <w:shd w:val="clear" w:color="auto" w:fill="auto"/>
            <w:vAlign w:val="center"/>
            <w:hideMark/>
          </w:tcPr>
          <w:p w14:paraId="411A30A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24C9286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0.09</w:t>
            </w:r>
          </w:p>
        </w:tc>
        <w:tc>
          <w:tcPr>
            <w:tcW w:w="1039" w:type="dxa"/>
            <w:tcBorders>
              <w:top w:val="nil"/>
              <w:left w:val="nil"/>
              <w:bottom w:val="single" w:sz="4" w:space="0" w:color="auto"/>
              <w:right w:val="single" w:sz="4" w:space="0" w:color="auto"/>
            </w:tcBorders>
            <w:shd w:val="clear" w:color="auto" w:fill="auto"/>
            <w:vAlign w:val="center"/>
            <w:hideMark/>
          </w:tcPr>
          <w:p w14:paraId="5420821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7E2B717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0.50</w:t>
            </w:r>
          </w:p>
        </w:tc>
        <w:tc>
          <w:tcPr>
            <w:tcW w:w="1039" w:type="dxa"/>
            <w:tcBorders>
              <w:top w:val="nil"/>
              <w:left w:val="nil"/>
              <w:bottom w:val="single" w:sz="4" w:space="0" w:color="auto"/>
              <w:right w:val="single" w:sz="4" w:space="0" w:color="auto"/>
            </w:tcBorders>
            <w:shd w:val="clear" w:color="auto" w:fill="auto"/>
            <w:vAlign w:val="center"/>
            <w:hideMark/>
          </w:tcPr>
          <w:p w14:paraId="63ABC1A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0.29</w:t>
            </w:r>
          </w:p>
        </w:tc>
        <w:tc>
          <w:tcPr>
            <w:tcW w:w="1038" w:type="dxa"/>
            <w:tcBorders>
              <w:top w:val="nil"/>
              <w:left w:val="nil"/>
              <w:bottom w:val="single" w:sz="4" w:space="0" w:color="auto"/>
              <w:right w:val="single" w:sz="4" w:space="0" w:color="auto"/>
            </w:tcBorders>
            <w:shd w:val="clear" w:color="auto" w:fill="auto"/>
            <w:vAlign w:val="center"/>
            <w:hideMark/>
          </w:tcPr>
          <w:p w14:paraId="4F31407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0.40</w:t>
            </w:r>
          </w:p>
        </w:tc>
        <w:tc>
          <w:tcPr>
            <w:tcW w:w="1039" w:type="dxa"/>
            <w:tcBorders>
              <w:top w:val="nil"/>
              <w:left w:val="nil"/>
              <w:bottom w:val="single" w:sz="4" w:space="0" w:color="auto"/>
              <w:right w:val="single" w:sz="4" w:space="0" w:color="auto"/>
            </w:tcBorders>
            <w:shd w:val="clear" w:color="auto" w:fill="auto"/>
            <w:vAlign w:val="center"/>
            <w:hideMark/>
          </w:tcPr>
          <w:p w14:paraId="2F84024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0.36</w:t>
            </w:r>
          </w:p>
        </w:tc>
        <w:tc>
          <w:tcPr>
            <w:tcW w:w="1039" w:type="dxa"/>
            <w:tcBorders>
              <w:top w:val="nil"/>
              <w:left w:val="nil"/>
              <w:bottom w:val="single" w:sz="4" w:space="0" w:color="auto"/>
              <w:right w:val="single" w:sz="4" w:space="0" w:color="auto"/>
            </w:tcBorders>
            <w:shd w:val="clear" w:color="auto" w:fill="auto"/>
            <w:vAlign w:val="center"/>
            <w:hideMark/>
          </w:tcPr>
          <w:p w14:paraId="76585C3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0.13</w:t>
            </w:r>
          </w:p>
        </w:tc>
        <w:tc>
          <w:tcPr>
            <w:tcW w:w="1039" w:type="dxa"/>
            <w:tcBorders>
              <w:top w:val="nil"/>
              <w:left w:val="nil"/>
              <w:bottom w:val="single" w:sz="4" w:space="0" w:color="auto"/>
              <w:right w:val="single" w:sz="8" w:space="0" w:color="auto"/>
            </w:tcBorders>
            <w:shd w:val="clear" w:color="auto" w:fill="auto"/>
            <w:vAlign w:val="center"/>
            <w:hideMark/>
          </w:tcPr>
          <w:p w14:paraId="36D5D46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0.17</w:t>
            </w:r>
          </w:p>
        </w:tc>
      </w:tr>
      <w:tr w:rsidR="00566597" w:rsidRPr="001953AA" w14:paraId="7921334D"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4D61847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n-Hexane</w:t>
            </w:r>
          </w:p>
        </w:tc>
        <w:tc>
          <w:tcPr>
            <w:tcW w:w="1040" w:type="dxa"/>
            <w:tcBorders>
              <w:top w:val="nil"/>
              <w:left w:val="nil"/>
              <w:bottom w:val="single" w:sz="4" w:space="0" w:color="auto"/>
              <w:right w:val="single" w:sz="8" w:space="0" w:color="auto"/>
            </w:tcBorders>
            <w:shd w:val="clear" w:color="auto" w:fill="auto"/>
            <w:vAlign w:val="center"/>
            <w:hideMark/>
          </w:tcPr>
          <w:p w14:paraId="312347C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18698B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0.32</w:t>
            </w:r>
          </w:p>
        </w:tc>
        <w:tc>
          <w:tcPr>
            <w:tcW w:w="1039" w:type="dxa"/>
            <w:tcBorders>
              <w:top w:val="nil"/>
              <w:left w:val="nil"/>
              <w:bottom w:val="single" w:sz="4" w:space="0" w:color="auto"/>
              <w:right w:val="single" w:sz="4" w:space="0" w:color="auto"/>
            </w:tcBorders>
            <w:shd w:val="clear" w:color="auto" w:fill="auto"/>
            <w:vAlign w:val="center"/>
            <w:hideMark/>
          </w:tcPr>
          <w:p w14:paraId="139E112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0.18</w:t>
            </w:r>
          </w:p>
        </w:tc>
        <w:tc>
          <w:tcPr>
            <w:tcW w:w="1039" w:type="dxa"/>
            <w:tcBorders>
              <w:top w:val="nil"/>
              <w:left w:val="nil"/>
              <w:bottom w:val="single" w:sz="4" w:space="0" w:color="auto"/>
              <w:right w:val="single" w:sz="4" w:space="0" w:color="auto"/>
            </w:tcBorders>
            <w:shd w:val="clear" w:color="auto" w:fill="auto"/>
            <w:vAlign w:val="center"/>
            <w:hideMark/>
          </w:tcPr>
          <w:p w14:paraId="3205E3F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0.63</w:t>
            </w:r>
          </w:p>
        </w:tc>
        <w:tc>
          <w:tcPr>
            <w:tcW w:w="1039" w:type="dxa"/>
            <w:tcBorders>
              <w:top w:val="nil"/>
              <w:left w:val="nil"/>
              <w:bottom w:val="single" w:sz="4" w:space="0" w:color="auto"/>
              <w:right w:val="single" w:sz="4" w:space="0" w:color="auto"/>
            </w:tcBorders>
            <w:shd w:val="clear" w:color="auto" w:fill="auto"/>
            <w:vAlign w:val="center"/>
            <w:hideMark/>
          </w:tcPr>
          <w:p w14:paraId="2707FEF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0.45</w:t>
            </w:r>
          </w:p>
        </w:tc>
        <w:tc>
          <w:tcPr>
            <w:tcW w:w="1038" w:type="dxa"/>
            <w:tcBorders>
              <w:top w:val="nil"/>
              <w:left w:val="nil"/>
              <w:bottom w:val="single" w:sz="4" w:space="0" w:color="auto"/>
              <w:right w:val="single" w:sz="4" w:space="0" w:color="auto"/>
            </w:tcBorders>
            <w:shd w:val="clear" w:color="auto" w:fill="auto"/>
            <w:vAlign w:val="center"/>
            <w:hideMark/>
          </w:tcPr>
          <w:p w14:paraId="78CCD09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0.53</w:t>
            </w:r>
          </w:p>
        </w:tc>
        <w:tc>
          <w:tcPr>
            <w:tcW w:w="1039" w:type="dxa"/>
            <w:tcBorders>
              <w:top w:val="nil"/>
              <w:left w:val="nil"/>
              <w:bottom w:val="single" w:sz="4" w:space="0" w:color="auto"/>
              <w:right w:val="single" w:sz="4" w:space="0" w:color="auto"/>
            </w:tcBorders>
            <w:shd w:val="clear" w:color="auto" w:fill="auto"/>
            <w:vAlign w:val="center"/>
            <w:hideMark/>
          </w:tcPr>
          <w:p w14:paraId="646C58D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0.47</w:t>
            </w:r>
          </w:p>
        </w:tc>
        <w:tc>
          <w:tcPr>
            <w:tcW w:w="1039" w:type="dxa"/>
            <w:tcBorders>
              <w:top w:val="nil"/>
              <w:left w:val="nil"/>
              <w:bottom w:val="single" w:sz="4" w:space="0" w:color="auto"/>
              <w:right w:val="single" w:sz="4" w:space="0" w:color="auto"/>
            </w:tcBorders>
            <w:shd w:val="clear" w:color="auto" w:fill="auto"/>
            <w:vAlign w:val="center"/>
            <w:hideMark/>
          </w:tcPr>
          <w:p w14:paraId="2B9A5F9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0.08</w:t>
            </w:r>
          </w:p>
        </w:tc>
        <w:tc>
          <w:tcPr>
            <w:tcW w:w="1039" w:type="dxa"/>
            <w:tcBorders>
              <w:top w:val="nil"/>
              <w:left w:val="nil"/>
              <w:bottom w:val="single" w:sz="4" w:space="0" w:color="auto"/>
              <w:right w:val="single" w:sz="8" w:space="0" w:color="auto"/>
            </w:tcBorders>
            <w:shd w:val="clear" w:color="auto" w:fill="auto"/>
            <w:vAlign w:val="center"/>
            <w:hideMark/>
          </w:tcPr>
          <w:p w14:paraId="5C530CD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0.28</w:t>
            </w:r>
          </w:p>
        </w:tc>
      </w:tr>
      <w:tr w:rsidR="00566597" w:rsidRPr="001953AA" w14:paraId="3B867B2B"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09BA19F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n-Nonane</w:t>
            </w:r>
          </w:p>
        </w:tc>
        <w:tc>
          <w:tcPr>
            <w:tcW w:w="1040" w:type="dxa"/>
            <w:tcBorders>
              <w:top w:val="nil"/>
              <w:left w:val="nil"/>
              <w:bottom w:val="single" w:sz="4" w:space="0" w:color="auto"/>
              <w:right w:val="single" w:sz="8" w:space="0" w:color="auto"/>
            </w:tcBorders>
            <w:shd w:val="clear" w:color="auto" w:fill="auto"/>
            <w:vAlign w:val="center"/>
            <w:hideMark/>
          </w:tcPr>
          <w:p w14:paraId="43820DE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6F5BA76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0.05</w:t>
            </w:r>
          </w:p>
        </w:tc>
        <w:tc>
          <w:tcPr>
            <w:tcW w:w="1039" w:type="dxa"/>
            <w:tcBorders>
              <w:top w:val="nil"/>
              <w:left w:val="nil"/>
              <w:bottom w:val="single" w:sz="4" w:space="0" w:color="auto"/>
              <w:right w:val="single" w:sz="4" w:space="0" w:color="auto"/>
            </w:tcBorders>
            <w:shd w:val="clear" w:color="auto" w:fill="auto"/>
            <w:vAlign w:val="center"/>
            <w:hideMark/>
          </w:tcPr>
          <w:p w14:paraId="2A32613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69C7DDA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0.26</w:t>
            </w:r>
          </w:p>
        </w:tc>
        <w:tc>
          <w:tcPr>
            <w:tcW w:w="1039" w:type="dxa"/>
            <w:tcBorders>
              <w:top w:val="nil"/>
              <w:left w:val="nil"/>
              <w:bottom w:val="single" w:sz="4" w:space="0" w:color="auto"/>
              <w:right w:val="single" w:sz="4" w:space="0" w:color="auto"/>
            </w:tcBorders>
            <w:shd w:val="clear" w:color="auto" w:fill="auto"/>
            <w:vAlign w:val="center"/>
            <w:hideMark/>
          </w:tcPr>
          <w:p w14:paraId="33905B9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0.18</w:t>
            </w:r>
          </w:p>
        </w:tc>
        <w:tc>
          <w:tcPr>
            <w:tcW w:w="1038" w:type="dxa"/>
            <w:tcBorders>
              <w:top w:val="nil"/>
              <w:left w:val="nil"/>
              <w:bottom w:val="single" w:sz="4" w:space="0" w:color="auto"/>
              <w:right w:val="single" w:sz="4" w:space="0" w:color="auto"/>
            </w:tcBorders>
            <w:shd w:val="clear" w:color="auto" w:fill="auto"/>
            <w:vAlign w:val="center"/>
            <w:hideMark/>
          </w:tcPr>
          <w:p w14:paraId="4416819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0.21</w:t>
            </w:r>
          </w:p>
        </w:tc>
        <w:tc>
          <w:tcPr>
            <w:tcW w:w="1039" w:type="dxa"/>
            <w:tcBorders>
              <w:top w:val="nil"/>
              <w:left w:val="nil"/>
              <w:bottom w:val="single" w:sz="4" w:space="0" w:color="auto"/>
              <w:right w:val="single" w:sz="4" w:space="0" w:color="auto"/>
            </w:tcBorders>
            <w:shd w:val="clear" w:color="auto" w:fill="auto"/>
            <w:vAlign w:val="center"/>
            <w:hideMark/>
          </w:tcPr>
          <w:p w14:paraId="2E76D14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0.22</w:t>
            </w:r>
          </w:p>
        </w:tc>
        <w:tc>
          <w:tcPr>
            <w:tcW w:w="1039" w:type="dxa"/>
            <w:tcBorders>
              <w:top w:val="nil"/>
              <w:left w:val="nil"/>
              <w:bottom w:val="single" w:sz="4" w:space="0" w:color="auto"/>
              <w:right w:val="single" w:sz="4" w:space="0" w:color="auto"/>
            </w:tcBorders>
            <w:shd w:val="clear" w:color="auto" w:fill="auto"/>
            <w:vAlign w:val="center"/>
            <w:hideMark/>
          </w:tcPr>
          <w:p w14:paraId="1F48677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0.16</w:t>
            </w:r>
          </w:p>
        </w:tc>
        <w:tc>
          <w:tcPr>
            <w:tcW w:w="1039" w:type="dxa"/>
            <w:tcBorders>
              <w:top w:val="nil"/>
              <w:left w:val="nil"/>
              <w:bottom w:val="single" w:sz="4" w:space="0" w:color="auto"/>
              <w:right w:val="single" w:sz="8" w:space="0" w:color="auto"/>
            </w:tcBorders>
            <w:shd w:val="clear" w:color="auto" w:fill="auto"/>
            <w:vAlign w:val="center"/>
            <w:hideMark/>
          </w:tcPr>
          <w:p w14:paraId="37B5262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0.19</w:t>
            </w:r>
          </w:p>
        </w:tc>
      </w:tr>
      <w:tr w:rsidR="00566597" w:rsidRPr="001953AA" w14:paraId="660D4021"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312FECE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n-Octane</w:t>
            </w:r>
          </w:p>
        </w:tc>
        <w:tc>
          <w:tcPr>
            <w:tcW w:w="1040" w:type="dxa"/>
            <w:tcBorders>
              <w:top w:val="nil"/>
              <w:left w:val="nil"/>
              <w:bottom w:val="single" w:sz="4" w:space="0" w:color="auto"/>
              <w:right w:val="single" w:sz="8" w:space="0" w:color="auto"/>
            </w:tcBorders>
            <w:shd w:val="clear" w:color="auto" w:fill="auto"/>
            <w:vAlign w:val="center"/>
            <w:hideMark/>
          </w:tcPr>
          <w:p w14:paraId="16A009F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4AA735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0.08</w:t>
            </w:r>
          </w:p>
        </w:tc>
        <w:tc>
          <w:tcPr>
            <w:tcW w:w="1039" w:type="dxa"/>
            <w:tcBorders>
              <w:top w:val="nil"/>
              <w:left w:val="nil"/>
              <w:bottom w:val="single" w:sz="4" w:space="0" w:color="auto"/>
              <w:right w:val="single" w:sz="4" w:space="0" w:color="auto"/>
            </w:tcBorders>
            <w:shd w:val="clear" w:color="auto" w:fill="auto"/>
            <w:vAlign w:val="center"/>
            <w:hideMark/>
          </w:tcPr>
          <w:p w14:paraId="6A169B3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004CFD4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0.45</w:t>
            </w:r>
          </w:p>
        </w:tc>
        <w:tc>
          <w:tcPr>
            <w:tcW w:w="1039" w:type="dxa"/>
            <w:tcBorders>
              <w:top w:val="nil"/>
              <w:left w:val="nil"/>
              <w:bottom w:val="single" w:sz="4" w:space="0" w:color="auto"/>
              <w:right w:val="single" w:sz="4" w:space="0" w:color="auto"/>
            </w:tcBorders>
            <w:shd w:val="clear" w:color="auto" w:fill="auto"/>
            <w:vAlign w:val="center"/>
            <w:hideMark/>
          </w:tcPr>
          <w:p w14:paraId="249C2E2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0.24</w:t>
            </w:r>
          </w:p>
        </w:tc>
        <w:tc>
          <w:tcPr>
            <w:tcW w:w="1038" w:type="dxa"/>
            <w:tcBorders>
              <w:top w:val="nil"/>
              <w:left w:val="nil"/>
              <w:bottom w:val="single" w:sz="4" w:space="0" w:color="auto"/>
              <w:right w:val="single" w:sz="4" w:space="0" w:color="auto"/>
            </w:tcBorders>
            <w:shd w:val="clear" w:color="auto" w:fill="auto"/>
            <w:vAlign w:val="center"/>
            <w:hideMark/>
          </w:tcPr>
          <w:p w14:paraId="16A481D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0.30</w:t>
            </w:r>
          </w:p>
        </w:tc>
        <w:tc>
          <w:tcPr>
            <w:tcW w:w="1039" w:type="dxa"/>
            <w:tcBorders>
              <w:top w:val="nil"/>
              <w:left w:val="nil"/>
              <w:bottom w:val="single" w:sz="4" w:space="0" w:color="auto"/>
              <w:right w:val="single" w:sz="4" w:space="0" w:color="auto"/>
            </w:tcBorders>
            <w:shd w:val="clear" w:color="auto" w:fill="auto"/>
            <w:vAlign w:val="center"/>
            <w:hideMark/>
          </w:tcPr>
          <w:p w14:paraId="4014EE6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0.25</w:t>
            </w:r>
          </w:p>
        </w:tc>
        <w:tc>
          <w:tcPr>
            <w:tcW w:w="1039" w:type="dxa"/>
            <w:tcBorders>
              <w:top w:val="nil"/>
              <w:left w:val="nil"/>
              <w:bottom w:val="single" w:sz="4" w:space="0" w:color="auto"/>
              <w:right w:val="single" w:sz="4" w:space="0" w:color="auto"/>
            </w:tcBorders>
            <w:shd w:val="clear" w:color="auto" w:fill="auto"/>
            <w:vAlign w:val="center"/>
            <w:hideMark/>
          </w:tcPr>
          <w:p w14:paraId="7E0A466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0.17</w:t>
            </w:r>
          </w:p>
        </w:tc>
        <w:tc>
          <w:tcPr>
            <w:tcW w:w="1039" w:type="dxa"/>
            <w:tcBorders>
              <w:top w:val="nil"/>
              <w:left w:val="nil"/>
              <w:bottom w:val="single" w:sz="4" w:space="0" w:color="auto"/>
              <w:right w:val="single" w:sz="8" w:space="0" w:color="auto"/>
            </w:tcBorders>
            <w:shd w:val="clear" w:color="auto" w:fill="auto"/>
            <w:vAlign w:val="center"/>
            <w:hideMark/>
          </w:tcPr>
          <w:p w14:paraId="6B3B894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0.21</w:t>
            </w:r>
          </w:p>
        </w:tc>
      </w:tr>
      <w:tr w:rsidR="00566597" w:rsidRPr="001953AA" w14:paraId="24D18FAE"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256210C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n-Pentane</w:t>
            </w:r>
          </w:p>
        </w:tc>
        <w:tc>
          <w:tcPr>
            <w:tcW w:w="1040" w:type="dxa"/>
            <w:tcBorders>
              <w:top w:val="nil"/>
              <w:left w:val="nil"/>
              <w:bottom w:val="single" w:sz="4" w:space="0" w:color="auto"/>
              <w:right w:val="single" w:sz="8" w:space="0" w:color="auto"/>
            </w:tcBorders>
            <w:shd w:val="clear" w:color="auto" w:fill="auto"/>
            <w:vAlign w:val="center"/>
            <w:hideMark/>
          </w:tcPr>
          <w:p w14:paraId="3E2A4D2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77DEA71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0.90</w:t>
            </w:r>
          </w:p>
        </w:tc>
        <w:tc>
          <w:tcPr>
            <w:tcW w:w="1039" w:type="dxa"/>
            <w:tcBorders>
              <w:top w:val="nil"/>
              <w:left w:val="nil"/>
              <w:bottom w:val="single" w:sz="4" w:space="0" w:color="auto"/>
              <w:right w:val="single" w:sz="4" w:space="0" w:color="auto"/>
            </w:tcBorders>
            <w:shd w:val="clear" w:color="auto" w:fill="auto"/>
            <w:vAlign w:val="center"/>
            <w:hideMark/>
          </w:tcPr>
          <w:p w14:paraId="33BDC42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0.40</w:t>
            </w:r>
          </w:p>
        </w:tc>
        <w:tc>
          <w:tcPr>
            <w:tcW w:w="1039" w:type="dxa"/>
            <w:tcBorders>
              <w:top w:val="nil"/>
              <w:left w:val="nil"/>
              <w:bottom w:val="single" w:sz="4" w:space="0" w:color="auto"/>
              <w:right w:val="single" w:sz="4" w:space="0" w:color="auto"/>
            </w:tcBorders>
            <w:shd w:val="clear" w:color="auto" w:fill="auto"/>
            <w:vAlign w:val="center"/>
            <w:hideMark/>
          </w:tcPr>
          <w:p w14:paraId="1219C94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1.10</w:t>
            </w:r>
          </w:p>
        </w:tc>
        <w:tc>
          <w:tcPr>
            <w:tcW w:w="1039" w:type="dxa"/>
            <w:tcBorders>
              <w:top w:val="nil"/>
              <w:left w:val="nil"/>
              <w:bottom w:val="single" w:sz="4" w:space="0" w:color="auto"/>
              <w:right w:val="single" w:sz="4" w:space="0" w:color="auto"/>
            </w:tcBorders>
            <w:shd w:val="clear" w:color="auto" w:fill="auto"/>
            <w:vAlign w:val="center"/>
            <w:hideMark/>
          </w:tcPr>
          <w:p w14:paraId="024B97D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0.80</w:t>
            </w:r>
          </w:p>
        </w:tc>
        <w:tc>
          <w:tcPr>
            <w:tcW w:w="1038" w:type="dxa"/>
            <w:tcBorders>
              <w:top w:val="nil"/>
              <w:left w:val="nil"/>
              <w:bottom w:val="single" w:sz="4" w:space="0" w:color="auto"/>
              <w:right w:val="single" w:sz="4" w:space="0" w:color="auto"/>
            </w:tcBorders>
            <w:shd w:val="clear" w:color="auto" w:fill="auto"/>
            <w:vAlign w:val="center"/>
            <w:hideMark/>
          </w:tcPr>
          <w:p w14:paraId="290CCDE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0.90</w:t>
            </w:r>
          </w:p>
        </w:tc>
        <w:tc>
          <w:tcPr>
            <w:tcW w:w="1039" w:type="dxa"/>
            <w:tcBorders>
              <w:top w:val="nil"/>
              <w:left w:val="nil"/>
              <w:bottom w:val="single" w:sz="4" w:space="0" w:color="auto"/>
              <w:right w:val="single" w:sz="4" w:space="0" w:color="auto"/>
            </w:tcBorders>
            <w:shd w:val="clear" w:color="auto" w:fill="auto"/>
            <w:vAlign w:val="center"/>
            <w:hideMark/>
          </w:tcPr>
          <w:p w14:paraId="6B44C72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1.70</w:t>
            </w:r>
          </w:p>
        </w:tc>
        <w:tc>
          <w:tcPr>
            <w:tcW w:w="1039" w:type="dxa"/>
            <w:tcBorders>
              <w:top w:val="nil"/>
              <w:left w:val="nil"/>
              <w:bottom w:val="single" w:sz="4" w:space="0" w:color="auto"/>
              <w:right w:val="single" w:sz="4" w:space="0" w:color="auto"/>
            </w:tcBorders>
            <w:shd w:val="clear" w:color="auto" w:fill="auto"/>
            <w:vAlign w:val="center"/>
            <w:hideMark/>
          </w:tcPr>
          <w:p w14:paraId="4898192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0.30</w:t>
            </w:r>
          </w:p>
        </w:tc>
        <w:tc>
          <w:tcPr>
            <w:tcW w:w="1039" w:type="dxa"/>
            <w:tcBorders>
              <w:top w:val="nil"/>
              <w:left w:val="nil"/>
              <w:bottom w:val="single" w:sz="4" w:space="0" w:color="auto"/>
              <w:right w:val="single" w:sz="8" w:space="0" w:color="auto"/>
            </w:tcBorders>
            <w:shd w:val="clear" w:color="auto" w:fill="auto"/>
            <w:vAlign w:val="center"/>
            <w:hideMark/>
          </w:tcPr>
          <w:p w14:paraId="0E09B0D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0.60</w:t>
            </w:r>
          </w:p>
        </w:tc>
      </w:tr>
      <w:tr w:rsidR="00566597" w:rsidRPr="001953AA" w14:paraId="5065C8CD"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1681D7D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n-</w:t>
            </w:r>
            <w:proofErr w:type="spellStart"/>
            <w:r w:rsidRPr="001953AA">
              <w:rPr>
                <w:rFonts w:asciiTheme="minorHAnsi" w:eastAsia="Times New Roman" w:hAnsiTheme="minorHAnsi" w:cs="Times New Roman"/>
                <w:color w:val="000000"/>
                <w:sz w:val="18"/>
                <w:szCs w:val="18"/>
                <w:lang w:val="en-CA" w:eastAsia="en-CA"/>
              </w:rPr>
              <w:t>Propylbenzene</w:t>
            </w:r>
            <w:proofErr w:type="spellEnd"/>
          </w:p>
        </w:tc>
        <w:tc>
          <w:tcPr>
            <w:tcW w:w="1040" w:type="dxa"/>
            <w:tcBorders>
              <w:top w:val="nil"/>
              <w:left w:val="nil"/>
              <w:bottom w:val="single" w:sz="4" w:space="0" w:color="auto"/>
              <w:right w:val="single" w:sz="8" w:space="0" w:color="auto"/>
            </w:tcBorders>
            <w:shd w:val="clear" w:color="auto" w:fill="auto"/>
            <w:vAlign w:val="center"/>
            <w:hideMark/>
          </w:tcPr>
          <w:p w14:paraId="0E40F2A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6CA8901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0.07</w:t>
            </w:r>
          </w:p>
        </w:tc>
        <w:tc>
          <w:tcPr>
            <w:tcW w:w="1039" w:type="dxa"/>
            <w:tcBorders>
              <w:top w:val="nil"/>
              <w:left w:val="nil"/>
              <w:bottom w:val="single" w:sz="4" w:space="0" w:color="auto"/>
              <w:right w:val="single" w:sz="4" w:space="0" w:color="auto"/>
            </w:tcBorders>
            <w:shd w:val="clear" w:color="auto" w:fill="auto"/>
            <w:vAlign w:val="center"/>
            <w:hideMark/>
          </w:tcPr>
          <w:p w14:paraId="19AD4D8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0.08</w:t>
            </w:r>
          </w:p>
        </w:tc>
        <w:tc>
          <w:tcPr>
            <w:tcW w:w="1039" w:type="dxa"/>
            <w:tcBorders>
              <w:top w:val="nil"/>
              <w:left w:val="nil"/>
              <w:bottom w:val="single" w:sz="4" w:space="0" w:color="auto"/>
              <w:right w:val="single" w:sz="4" w:space="0" w:color="auto"/>
            </w:tcBorders>
            <w:shd w:val="clear" w:color="auto" w:fill="auto"/>
            <w:vAlign w:val="center"/>
            <w:hideMark/>
          </w:tcPr>
          <w:p w14:paraId="2884E9E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0.09</w:t>
            </w:r>
          </w:p>
        </w:tc>
        <w:tc>
          <w:tcPr>
            <w:tcW w:w="1039" w:type="dxa"/>
            <w:tcBorders>
              <w:top w:val="nil"/>
              <w:left w:val="nil"/>
              <w:bottom w:val="single" w:sz="4" w:space="0" w:color="auto"/>
              <w:right w:val="single" w:sz="4" w:space="0" w:color="auto"/>
            </w:tcBorders>
            <w:shd w:val="clear" w:color="auto" w:fill="auto"/>
            <w:vAlign w:val="center"/>
            <w:hideMark/>
          </w:tcPr>
          <w:p w14:paraId="0E0CED1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0.11</w:t>
            </w:r>
          </w:p>
        </w:tc>
        <w:tc>
          <w:tcPr>
            <w:tcW w:w="1038" w:type="dxa"/>
            <w:tcBorders>
              <w:top w:val="nil"/>
              <w:left w:val="nil"/>
              <w:bottom w:val="single" w:sz="4" w:space="0" w:color="auto"/>
              <w:right w:val="single" w:sz="4" w:space="0" w:color="auto"/>
            </w:tcBorders>
            <w:shd w:val="clear" w:color="auto" w:fill="auto"/>
            <w:vAlign w:val="center"/>
            <w:hideMark/>
          </w:tcPr>
          <w:p w14:paraId="20EFBC4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0.12</w:t>
            </w:r>
          </w:p>
        </w:tc>
        <w:tc>
          <w:tcPr>
            <w:tcW w:w="1039" w:type="dxa"/>
            <w:tcBorders>
              <w:top w:val="nil"/>
              <w:left w:val="nil"/>
              <w:bottom w:val="single" w:sz="4" w:space="0" w:color="auto"/>
              <w:right w:val="single" w:sz="4" w:space="0" w:color="auto"/>
            </w:tcBorders>
            <w:shd w:val="clear" w:color="auto" w:fill="auto"/>
            <w:vAlign w:val="center"/>
            <w:hideMark/>
          </w:tcPr>
          <w:p w14:paraId="2817E45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0.23</w:t>
            </w:r>
          </w:p>
        </w:tc>
        <w:tc>
          <w:tcPr>
            <w:tcW w:w="1039" w:type="dxa"/>
            <w:tcBorders>
              <w:top w:val="nil"/>
              <w:left w:val="nil"/>
              <w:bottom w:val="single" w:sz="4" w:space="0" w:color="auto"/>
              <w:right w:val="single" w:sz="4" w:space="0" w:color="auto"/>
            </w:tcBorders>
            <w:shd w:val="clear" w:color="auto" w:fill="auto"/>
            <w:vAlign w:val="center"/>
            <w:hideMark/>
          </w:tcPr>
          <w:p w14:paraId="379F959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0.20</w:t>
            </w:r>
          </w:p>
        </w:tc>
        <w:tc>
          <w:tcPr>
            <w:tcW w:w="1039" w:type="dxa"/>
            <w:tcBorders>
              <w:top w:val="nil"/>
              <w:left w:val="nil"/>
              <w:bottom w:val="single" w:sz="4" w:space="0" w:color="auto"/>
              <w:right w:val="single" w:sz="8" w:space="0" w:color="auto"/>
            </w:tcBorders>
            <w:shd w:val="clear" w:color="auto" w:fill="auto"/>
            <w:vAlign w:val="center"/>
            <w:hideMark/>
          </w:tcPr>
          <w:p w14:paraId="003A1C8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0.21</w:t>
            </w:r>
          </w:p>
        </w:tc>
      </w:tr>
      <w:tr w:rsidR="00566597" w:rsidRPr="001953AA" w14:paraId="44623DB2"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BD5452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n-Undecane</w:t>
            </w:r>
          </w:p>
        </w:tc>
        <w:tc>
          <w:tcPr>
            <w:tcW w:w="1040" w:type="dxa"/>
            <w:tcBorders>
              <w:top w:val="nil"/>
              <w:left w:val="nil"/>
              <w:bottom w:val="single" w:sz="4" w:space="0" w:color="auto"/>
              <w:right w:val="single" w:sz="8" w:space="0" w:color="auto"/>
            </w:tcBorders>
            <w:shd w:val="clear" w:color="auto" w:fill="auto"/>
            <w:vAlign w:val="center"/>
            <w:hideMark/>
          </w:tcPr>
          <w:p w14:paraId="6FCBBC5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7606471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w:t>
            </w:r>
          </w:p>
        </w:tc>
        <w:tc>
          <w:tcPr>
            <w:tcW w:w="1039" w:type="dxa"/>
            <w:tcBorders>
              <w:top w:val="nil"/>
              <w:left w:val="nil"/>
              <w:bottom w:val="single" w:sz="4" w:space="0" w:color="auto"/>
              <w:right w:val="single" w:sz="4" w:space="0" w:color="auto"/>
            </w:tcBorders>
            <w:shd w:val="clear" w:color="auto" w:fill="auto"/>
            <w:vAlign w:val="center"/>
            <w:hideMark/>
          </w:tcPr>
          <w:p w14:paraId="69E1978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0.8</w:t>
            </w:r>
          </w:p>
        </w:tc>
        <w:tc>
          <w:tcPr>
            <w:tcW w:w="1039" w:type="dxa"/>
            <w:tcBorders>
              <w:top w:val="nil"/>
              <w:left w:val="nil"/>
              <w:bottom w:val="single" w:sz="4" w:space="0" w:color="auto"/>
              <w:right w:val="single" w:sz="4" w:space="0" w:color="auto"/>
            </w:tcBorders>
            <w:shd w:val="clear" w:color="auto" w:fill="auto"/>
            <w:vAlign w:val="center"/>
            <w:hideMark/>
          </w:tcPr>
          <w:p w14:paraId="0E7E874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2718B75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w:t>
            </w:r>
          </w:p>
        </w:tc>
        <w:tc>
          <w:tcPr>
            <w:tcW w:w="1038" w:type="dxa"/>
            <w:tcBorders>
              <w:top w:val="nil"/>
              <w:left w:val="nil"/>
              <w:bottom w:val="single" w:sz="4" w:space="0" w:color="auto"/>
              <w:right w:val="single" w:sz="4" w:space="0" w:color="auto"/>
            </w:tcBorders>
            <w:shd w:val="clear" w:color="auto" w:fill="auto"/>
            <w:vAlign w:val="center"/>
            <w:hideMark/>
          </w:tcPr>
          <w:p w14:paraId="7A3D4FF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w:t>
            </w:r>
          </w:p>
        </w:tc>
        <w:tc>
          <w:tcPr>
            <w:tcW w:w="1039" w:type="dxa"/>
            <w:tcBorders>
              <w:top w:val="nil"/>
              <w:left w:val="nil"/>
              <w:bottom w:val="single" w:sz="4" w:space="0" w:color="auto"/>
              <w:right w:val="single" w:sz="4" w:space="0" w:color="auto"/>
            </w:tcBorders>
            <w:shd w:val="clear" w:color="auto" w:fill="auto"/>
            <w:vAlign w:val="center"/>
            <w:hideMark/>
          </w:tcPr>
          <w:p w14:paraId="1D311FF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0.8</w:t>
            </w:r>
          </w:p>
        </w:tc>
        <w:tc>
          <w:tcPr>
            <w:tcW w:w="1039" w:type="dxa"/>
            <w:tcBorders>
              <w:top w:val="nil"/>
              <w:left w:val="nil"/>
              <w:bottom w:val="single" w:sz="4" w:space="0" w:color="auto"/>
              <w:right w:val="single" w:sz="4" w:space="0" w:color="auto"/>
            </w:tcBorders>
            <w:shd w:val="clear" w:color="auto" w:fill="auto"/>
            <w:vAlign w:val="center"/>
            <w:hideMark/>
          </w:tcPr>
          <w:p w14:paraId="00A3A51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0.8</w:t>
            </w:r>
          </w:p>
        </w:tc>
        <w:tc>
          <w:tcPr>
            <w:tcW w:w="1039" w:type="dxa"/>
            <w:tcBorders>
              <w:top w:val="nil"/>
              <w:left w:val="nil"/>
              <w:bottom w:val="single" w:sz="4" w:space="0" w:color="auto"/>
              <w:right w:val="single" w:sz="8" w:space="0" w:color="auto"/>
            </w:tcBorders>
            <w:shd w:val="clear" w:color="auto" w:fill="auto"/>
            <w:vAlign w:val="center"/>
            <w:hideMark/>
          </w:tcPr>
          <w:p w14:paraId="210127D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0.8</w:t>
            </w:r>
          </w:p>
        </w:tc>
      </w:tr>
      <w:tr w:rsidR="00566597" w:rsidRPr="001953AA" w14:paraId="24AC1DB5"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07E5ABC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Naphthalene</w:t>
            </w:r>
          </w:p>
        </w:tc>
        <w:tc>
          <w:tcPr>
            <w:tcW w:w="1040" w:type="dxa"/>
            <w:tcBorders>
              <w:top w:val="nil"/>
              <w:left w:val="nil"/>
              <w:bottom w:val="single" w:sz="4" w:space="0" w:color="auto"/>
              <w:right w:val="single" w:sz="8" w:space="0" w:color="auto"/>
            </w:tcBorders>
            <w:shd w:val="clear" w:color="auto" w:fill="auto"/>
            <w:vAlign w:val="center"/>
            <w:hideMark/>
          </w:tcPr>
          <w:p w14:paraId="10FC6FE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F5DACA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w:t>
            </w:r>
          </w:p>
        </w:tc>
        <w:tc>
          <w:tcPr>
            <w:tcW w:w="1039" w:type="dxa"/>
            <w:tcBorders>
              <w:top w:val="nil"/>
              <w:left w:val="nil"/>
              <w:bottom w:val="single" w:sz="4" w:space="0" w:color="auto"/>
              <w:right w:val="single" w:sz="4" w:space="0" w:color="auto"/>
            </w:tcBorders>
            <w:shd w:val="clear" w:color="auto" w:fill="auto"/>
            <w:vAlign w:val="center"/>
            <w:hideMark/>
          </w:tcPr>
          <w:p w14:paraId="07B4BA2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0.8</w:t>
            </w:r>
          </w:p>
        </w:tc>
        <w:tc>
          <w:tcPr>
            <w:tcW w:w="1039" w:type="dxa"/>
            <w:tcBorders>
              <w:top w:val="nil"/>
              <w:left w:val="nil"/>
              <w:bottom w:val="single" w:sz="4" w:space="0" w:color="auto"/>
              <w:right w:val="single" w:sz="4" w:space="0" w:color="auto"/>
            </w:tcBorders>
            <w:shd w:val="clear" w:color="auto" w:fill="auto"/>
            <w:vAlign w:val="center"/>
            <w:hideMark/>
          </w:tcPr>
          <w:p w14:paraId="3B55B12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6179CFE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w:t>
            </w:r>
          </w:p>
        </w:tc>
        <w:tc>
          <w:tcPr>
            <w:tcW w:w="1038" w:type="dxa"/>
            <w:tcBorders>
              <w:top w:val="nil"/>
              <w:left w:val="nil"/>
              <w:bottom w:val="single" w:sz="4" w:space="0" w:color="auto"/>
              <w:right w:val="single" w:sz="4" w:space="0" w:color="auto"/>
            </w:tcBorders>
            <w:shd w:val="clear" w:color="auto" w:fill="auto"/>
            <w:vAlign w:val="center"/>
            <w:hideMark/>
          </w:tcPr>
          <w:p w14:paraId="1928B2B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w:t>
            </w:r>
          </w:p>
        </w:tc>
        <w:tc>
          <w:tcPr>
            <w:tcW w:w="1039" w:type="dxa"/>
            <w:tcBorders>
              <w:top w:val="nil"/>
              <w:left w:val="nil"/>
              <w:bottom w:val="single" w:sz="4" w:space="0" w:color="auto"/>
              <w:right w:val="single" w:sz="4" w:space="0" w:color="auto"/>
            </w:tcBorders>
            <w:shd w:val="clear" w:color="auto" w:fill="auto"/>
            <w:vAlign w:val="center"/>
            <w:hideMark/>
          </w:tcPr>
          <w:p w14:paraId="495E123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0.8</w:t>
            </w:r>
          </w:p>
        </w:tc>
        <w:tc>
          <w:tcPr>
            <w:tcW w:w="1039" w:type="dxa"/>
            <w:tcBorders>
              <w:top w:val="nil"/>
              <w:left w:val="nil"/>
              <w:bottom w:val="single" w:sz="4" w:space="0" w:color="auto"/>
              <w:right w:val="single" w:sz="4" w:space="0" w:color="auto"/>
            </w:tcBorders>
            <w:shd w:val="clear" w:color="auto" w:fill="auto"/>
            <w:vAlign w:val="center"/>
            <w:hideMark/>
          </w:tcPr>
          <w:p w14:paraId="38EDB71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0.8</w:t>
            </w:r>
          </w:p>
        </w:tc>
        <w:tc>
          <w:tcPr>
            <w:tcW w:w="1039" w:type="dxa"/>
            <w:tcBorders>
              <w:top w:val="nil"/>
              <w:left w:val="nil"/>
              <w:bottom w:val="single" w:sz="4" w:space="0" w:color="auto"/>
              <w:right w:val="single" w:sz="8" w:space="0" w:color="auto"/>
            </w:tcBorders>
            <w:shd w:val="clear" w:color="auto" w:fill="auto"/>
            <w:vAlign w:val="center"/>
            <w:hideMark/>
          </w:tcPr>
          <w:p w14:paraId="1296223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0.8</w:t>
            </w:r>
          </w:p>
        </w:tc>
      </w:tr>
      <w:tr w:rsidR="00566597" w:rsidRPr="001953AA" w14:paraId="51FF8A68"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79FC6E4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o-</w:t>
            </w:r>
            <w:proofErr w:type="spellStart"/>
            <w:r w:rsidRPr="001953AA">
              <w:rPr>
                <w:rFonts w:asciiTheme="minorHAnsi" w:eastAsia="Times New Roman" w:hAnsiTheme="minorHAnsi" w:cs="Times New Roman"/>
                <w:color w:val="000000"/>
                <w:sz w:val="18"/>
                <w:szCs w:val="18"/>
                <w:lang w:val="en-CA" w:eastAsia="en-CA"/>
              </w:rPr>
              <w:t>Ethyltoluene</w:t>
            </w:r>
            <w:proofErr w:type="spellEnd"/>
          </w:p>
        </w:tc>
        <w:tc>
          <w:tcPr>
            <w:tcW w:w="1040" w:type="dxa"/>
            <w:tcBorders>
              <w:top w:val="nil"/>
              <w:left w:val="nil"/>
              <w:bottom w:val="single" w:sz="4" w:space="0" w:color="auto"/>
              <w:right w:val="single" w:sz="8" w:space="0" w:color="auto"/>
            </w:tcBorders>
            <w:shd w:val="clear" w:color="auto" w:fill="auto"/>
            <w:vAlign w:val="center"/>
            <w:hideMark/>
          </w:tcPr>
          <w:p w14:paraId="641FD5F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45F35E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43A4817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190881B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0.04</w:t>
            </w:r>
          </w:p>
        </w:tc>
        <w:tc>
          <w:tcPr>
            <w:tcW w:w="1039" w:type="dxa"/>
            <w:tcBorders>
              <w:top w:val="nil"/>
              <w:left w:val="nil"/>
              <w:bottom w:val="single" w:sz="4" w:space="0" w:color="auto"/>
              <w:right w:val="single" w:sz="4" w:space="0" w:color="auto"/>
            </w:tcBorders>
            <w:shd w:val="clear" w:color="auto" w:fill="auto"/>
            <w:vAlign w:val="center"/>
            <w:hideMark/>
          </w:tcPr>
          <w:p w14:paraId="7663F84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0.14</w:t>
            </w:r>
          </w:p>
        </w:tc>
        <w:tc>
          <w:tcPr>
            <w:tcW w:w="1038" w:type="dxa"/>
            <w:tcBorders>
              <w:top w:val="nil"/>
              <w:left w:val="nil"/>
              <w:bottom w:val="single" w:sz="4" w:space="0" w:color="auto"/>
              <w:right w:val="single" w:sz="4" w:space="0" w:color="auto"/>
            </w:tcBorders>
            <w:shd w:val="clear" w:color="auto" w:fill="auto"/>
            <w:vAlign w:val="center"/>
            <w:hideMark/>
          </w:tcPr>
          <w:p w14:paraId="7438B69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0.15</w:t>
            </w:r>
          </w:p>
        </w:tc>
        <w:tc>
          <w:tcPr>
            <w:tcW w:w="1039" w:type="dxa"/>
            <w:tcBorders>
              <w:top w:val="nil"/>
              <w:left w:val="nil"/>
              <w:bottom w:val="single" w:sz="4" w:space="0" w:color="auto"/>
              <w:right w:val="single" w:sz="4" w:space="0" w:color="auto"/>
            </w:tcBorders>
            <w:shd w:val="clear" w:color="auto" w:fill="auto"/>
            <w:vAlign w:val="center"/>
            <w:hideMark/>
          </w:tcPr>
          <w:p w14:paraId="3EC200B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0.15</w:t>
            </w:r>
          </w:p>
        </w:tc>
        <w:tc>
          <w:tcPr>
            <w:tcW w:w="1039" w:type="dxa"/>
            <w:tcBorders>
              <w:top w:val="nil"/>
              <w:left w:val="nil"/>
              <w:bottom w:val="single" w:sz="4" w:space="0" w:color="auto"/>
              <w:right w:val="single" w:sz="4" w:space="0" w:color="auto"/>
            </w:tcBorders>
            <w:shd w:val="clear" w:color="auto" w:fill="auto"/>
            <w:vAlign w:val="center"/>
            <w:hideMark/>
          </w:tcPr>
          <w:p w14:paraId="33A182E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0.12</w:t>
            </w:r>
          </w:p>
        </w:tc>
        <w:tc>
          <w:tcPr>
            <w:tcW w:w="1039" w:type="dxa"/>
            <w:tcBorders>
              <w:top w:val="nil"/>
              <w:left w:val="nil"/>
              <w:bottom w:val="single" w:sz="4" w:space="0" w:color="auto"/>
              <w:right w:val="single" w:sz="8" w:space="0" w:color="auto"/>
            </w:tcBorders>
            <w:shd w:val="clear" w:color="auto" w:fill="auto"/>
            <w:vAlign w:val="center"/>
            <w:hideMark/>
          </w:tcPr>
          <w:p w14:paraId="5627DAB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0.08</w:t>
            </w:r>
          </w:p>
        </w:tc>
      </w:tr>
      <w:tr w:rsidR="00566597" w:rsidRPr="001953AA" w14:paraId="644FBCD2"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536D9A6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o-Xylene</w:t>
            </w:r>
          </w:p>
        </w:tc>
        <w:tc>
          <w:tcPr>
            <w:tcW w:w="1040" w:type="dxa"/>
            <w:tcBorders>
              <w:top w:val="nil"/>
              <w:left w:val="nil"/>
              <w:bottom w:val="single" w:sz="4" w:space="0" w:color="auto"/>
              <w:right w:val="single" w:sz="8" w:space="0" w:color="auto"/>
            </w:tcBorders>
            <w:shd w:val="clear" w:color="auto" w:fill="auto"/>
            <w:vAlign w:val="center"/>
            <w:hideMark/>
          </w:tcPr>
          <w:p w14:paraId="2EC8A34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622DAAE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0D02F36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454198A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0.52</w:t>
            </w:r>
          </w:p>
        </w:tc>
        <w:tc>
          <w:tcPr>
            <w:tcW w:w="1039" w:type="dxa"/>
            <w:tcBorders>
              <w:top w:val="nil"/>
              <w:left w:val="nil"/>
              <w:bottom w:val="single" w:sz="4" w:space="0" w:color="auto"/>
              <w:right w:val="single" w:sz="4" w:space="0" w:color="auto"/>
            </w:tcBorders>
            <w:shd w:val="clear" w:color="auto" w:fill="auto"/>
            <w:vAlign w:val="center"/>
            <w:hideMark/>
          </w:tcPr>
          <w:p w14:paraId="008B1D4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0.54</w:t>
            </w:r>
          </w:p>
        </w:tc>
        <w:tc>
          <w:tcPr>
            <w:tcW w:w="1038" w:type="dxa"/>
            <w:tcBorders>
              <w:top w:val="nil"/>
              <w:left w:val="nil"/>
              <w:bottom w:val="single" w:sz="4" w:space="0" w:color="auto"/>
              <w:right w:val="single" w:sz="4" w:space="0" w:color="auto"/>
            </w:tcBorders>
            <w:shd w:val="clear" w:color="auto" w:fill="auto"/>
            <w:vAlign w:val="center"/>
            <w:hideMark/>
          </w:tcPr>
          <w:p w14:paraId="73EE42D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0.53</w:t>
            </w:r>
          </w:p>
        </w:tc>
        <w:tc>
          <w:tcPr>
            <w:tcW w:w="1039" w:type="dxa"/>
            <w:tcBorders>
              <w:top w:val="nil"/>
              <w:left w:val="nil"/>
              <w:bottom w:val="single" w:sz="4" w:space="0" w:color="auto"/>
              <w:right w:val="single" w:sz="4" w:space="0" w:color="auto"/>
            </w:tcBorders>
            <w:shd w:val="clear" w:color="auto" w:fill="auto"/>
            <w:vAlign w:val="center"/>
            <w:hideMark/>
          </w:tcPr>
          <w:p w14:paraId="1687387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0.38</w:t>
            </w:r>
          </w:p>
        </w:tc>
        <w:tc>
          <w:tcPr>
            <w:tcW w:w="1039" w:type="dxa"/>
            <w:tcBorders>
              <w:top w:val="nil"/>
              <w:left w:val="nil"/>
              <w:bottom w:val="single" w:sz="4" w:space="0" w:color="auto"/>
              <w:right w:val="single" w:sz="4" w:space="0" w:color="auto"/>
            </w:tcBorders>
            <w:shd w:val="clear" w:color="auto" w:fill="auto"/>
            <w:vAlign w:val="center"/>
            <w:hideMark/>
          </w:tcPr>
          <w:p w14:paraId="5C8D936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0.16</w:t>
            </w:r>
          </w:p>
        </w:tc>
        <w:tc>
          <w:tcPr>
            <w:tcW w:w="1039" w:type="dxa"/>
            <w:tcBorders>
              <w:top w:val="nil"/>
              <w:left w:val="nil"/>
              <w:bottom w:val="single" w:sz="4" w:space="0" w:color="auto"/>
              <w:right w:val="single" w:sz="8" w:space="0" w:color="auto"/>
            </w:tcBorders>
            <w:shd w:val="clear" w:color="auto" w:fill="auto"/>
            <w:vAlign w:val="center"/>
            <w:hideMark/>
          </w:tcPr>
          <w:p w14:paraId="3E5BD6E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0.24</w:t>
            </w:r>
          </w:p>
        </w:tc>
      </w:tr>
      <w:tr w:rsidR="00566597" w:rsidRPr="001953AA" w14:paraId="3C6DE189"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20BB5E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p-</w:t>
            </w:r>
            <w:proofErr w:type="spellStart"/>
            <w:r w:rsidRPr="001953AA">
              <w:rPr>
                <w:rFonts w:asciiTheme="minorHAnsi" w:eastAsia="Times New Roman" w:hAnsiTheme="minorHAnsi" w:cs="Times New Roman"/>
                <w:color w:val="000000"/>
                <w:sz w:val="18"/>
                <w:szCs w:val="18"/>
                <w:lang w:val="en-CA" w:eastAsia="en-CA"/>
              </w:rPr>
              <w:t>Diethylbenzene</w:t>
            </w:r>
            <w:proofErr w:type="spellEnd"/>
          </w:p>
        </w:tc>
        <w:tc>
          <w:tcPr>
            <w:tcW w:w="1040" w:type="dxa"/>
            <w:tcBorders>
              <w:top w:val="nil"/>
              <w:left w:val="nil"/>
              <w:bottom w:val="single" w:sz="4" w:space="0" w:color="auto"/>
              <w:right w:val="single" w:sz="8" w:space="0" w:color="auto"/>
            </w:tcBorders>
            <w:shd w:val="clear" w:color="auto" w:fill="auto"/>
            <w:vAlign w:val="center"/>
            <w:hideMark/>
          </w:tcPr>
          <w:p w14:paraId="764D60A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1182312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4AA36AA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7A401E5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0.06</w:t>
            </w:r>
          </w:p>
        </w:tc>
        <w:tc>
          <w:tcPr>
            <w:tcW w:w="1039" w:type="dxa"/>
            <w:tcBorders>
              <w:top w:val="nil"/>
              <w:left w:val="nil"/>
              <w:bottom w:val="single" w:sz="4" w:space="0" w:color="auto"/>
              <w:right w:val="single" w:sz="4" w:space="0" w:color="auto"/>
            </w:tcBorders>
            <w:shd w:val="clear" w:color="auto" w:fill="auto"/>
            <w:vAlign w:val="center"/>
            <w:hideMark/>
          </w:tcPr>
          <w:p w14:paraId="08D942A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8" w:type="dxa"/>
            <w:tcBorders>
              <w:top w:val="nil"/>
              <w:left w:val="nil"/>
              <w:bottom w:val="single" w:sz="4" w:space="0" w:color="auto"/>
              <w:right w:val="single" w:sz="4" w:space="0" w:color="auto"/>
            </w:tcBorders>
            <w:shd w:val="clear" w:color="auto" w:fill="auto"/>
            <w:vAlign w:val="center"/>
            <w:hideMark/>
          </w:tcPr>
          <w:p w14:paraId="11DFDAE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53DE045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0.07</w:t>
            </w:r>
          </w:p>
        </w:tc>
        <w:tc>
          <w:tcPr>
            <w:tcW w:w="1039" w:type="dxa"/>
            <w:tcBorders>
              <w:top w:val="nil"/>
              <w:left w:val="nil"/>
              <w:bottom w:val="single" w:sz="4" w:space="0" w:color="auto"/>
              <w:right w:val="single" w:sz="4" w:space="0" w:color="auto"/>
            </w:tcBorders>
            <w:shd w:val="clear" w:color="auto" w:fill="auto"/>
            <w:vAlign w:val="center"/>
            <w:hideMark/>
          </w:tcPr>
          <w:p w14:paraId="07598CC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0.57</w:t>
            </w:r>
          </w:p>
        </w:tc>
        <w:tc>
          <w:tcPr>
            <w:tcW w:w="1039" w:type="dxa"/>
            <w:tcBorders>
              <w:top w:val="nil"/>
              <w:left w:val="nil"/>
              <w:bottom w:val="single" w:sz="4" w:space="0" w:color="auto"/>
              <w:right w:val="single" w:sz="8" w:space="0" w:color="auto"/>
            </w:tcBorders>
            <w:shd w:val="clear" w:color="auto" w:fill="auto"/>
            <w:vAlign w:val="center"/>
            <w:hideMark/>
          </w:tcPr>
          <w:p w14:paraId="117B260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r>
      <w:tr w:rsidR="00566597" w:rsidRPr="001953AA" w14:paraId="3438B0B9"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5E72113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lastRenderedPageBreak/>
              <w:t>p-</w:t>
            </w:r>
            <w:proofErr w:type="spellStart"/>
            <w:r w:rsidRPr="001953AA">
              <w:rPr>
                <w:rFonts w:asciiTheme="minorHAnsi" w:eastAsia="Times New Roman" w:hAnsiTheme="minorHAnsi" w:cs="Times New Roman"/>
                <w:color w:val="000000"/>
                <w:sz w:val="18"/>
                <w:szCs w:val="18"/>
                <w:lang w:val="en-CA" w:eastAsia="en-CA"/>
              </w:rPr>
              <w:t>Ethyltoluene</w:t>
            </w:r>
            <w:proofErr w:type="spellEnd"/>
          </w:p>
        </w:tc>
        <w:tc>
          <w:tcPr>
            <w:tcW w:w="1040" w:type="dxa"/>
            <w:tcBorders>
              <w:top w:val="nil"/>
              <w:left w:val="nil"/>
              <w:bottom w:val="single" w:sz="4" w:space="0" w:color="auto"/>
              <w:right w:val="single" w:sz="8" w:space="0" w:color="auto"/>
            </w:tcBorders>
            <w:shd w:val="clear" w:color="auto" w:fill="auto"/>
            <w:vAlign w:val="center"/>
            <w:hideMark/>
          </w:tcPr>
          <w:p w14:paraId="590A8F7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052FB6E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0.10</w:t>
            </w:r>
          </w:p>
        </w:tc>
        <w:tc>
          <w:tcPr>
            <w:tcW w:w="1039" w:type="dxa"/>
            <w:tcBorders>
              <w:top w:val="nil"/>
              <w:left w:val="nil"/>
              <w:bottom w:val="single" w:sz="4" w:space="0" w:color="auto"/>
              <w:right w:val="single" w:sz="4" w:space="0" w:color="auto"/>
            </w:tcBorders>
            <w:shd w:val="clear" w:color="auto" w:fill="auto"/>
            <w:vAlign w:val="center"/>
            <w:hideMark/>
          </w:tcPr>
          <w:p w14:paraId="1289A05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0.11</w:t>
            </w:r>
          </w:p>
        </w:tc>
        <w:tc>
          <w:tcPr>
            <w:tcW w:w="1039" w:type="dxa"/>
            <w:tcBorders>
              <w:top w:val="nil"/>
              <w:left w:val="nil"/>
              <w:bottom w:val="single" w:sz="4" w:space="0" w:color="auto"/>
              <w:right w:val="single" w:sz="4" w:space="0" w:color="auto"/>
            </w:tcBorders>
            <w:shd w:val="clear" w:color="auto" w:fill="auto"/>
            <w:vAlign w:val="center"/>
            <w:hideMark/>
          </w:tcPr>
          <w:p w14:paraId="44D9790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0.09</w:t>
            </w:r>
          </w:p>
        </w:tc>
        <w:tc>
          <w:tcPr>
            <w:tcW w:w="1039" w:type="dxa"/>
            <w:tcBorders>
              <w:top w:val="nil"/>
              <w:left w:val="nil"/>
              <w:bottom w:val="single" w:sz="4" w:space="0" w:color="auto"/>
              <w:right w:val="single" w:sz="4" w:space="0" w:color="auto"/>
            </w:tcBorders>
            <w:shd w:val="clear" w:color="auto" w:fill="auto"/>
            <w:vAlign w:val="center"/>
            <w:hideMark/>
          </w:tcPr>
          <w:p w14:paraId="6604132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0.10</w:t>
            </w:r>
          </w:p>
        </w:tc>
        <w:tc>
          <w:tcPr>
            <w:tcW w:w="1038" w:type="dxa"/>
            <w:tcBorders>
              <w:top w:val="nil"/>
              <w:left w:val="nil"/>
              <w:bottom w:val="single" w:sz="4" w:space="0" w:color="auto"/>
              <w:right w:val="single" w:sz="4" w:space="0" w:color="auto"/>
            </w:tcBorders>
            <w:shd w:val="clear" w:color="auto" w:fill="auto"/>
            <w:vAlign w:val="center"/>
            <w:hideMark/>
          </w:tcPr>
          <w:p w14:paraId="456069D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0.10</w:t>
            </w:r>
          </w:p>
        </w:tc>
        <w:tc>
          <w:tcPr>
            <w:tcW w:w="1039" w:type="dxa"/>
            <w:tcBorders>
              <w:top w:val="nil"/>
              <w:left w:val="nil"/>
              <w:bottom w:val="single" w:sz="4" w:space="0" w:color="auto"/>
              <w:right w:val="single" w:sz="4" w:space="0" w:color="auto"/>
            </w:tcBorders>
            <w:shd w:val="clear" w:color="auto" w:fill="auto"/>
            <w:vAlign w:val="center"/>
            <w:hideMark/>
          </w:tcPr>
          <w:p w14:paraId="1EC8EAF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0.12</w:t>
            </w:r>
          </w:p>
        </w:tc>
        <w:tc>
          <w:tcPr>
            <w:tcW w:w="1039" w:type="dxa"/>
            <w:tcBorders>
              <w:top w:val="nil"/>
              <w:left w:val="nil"/>
              <w:bottom w:val="single" w:sz="4" w:space="0" w:color="auto"/>
              <w:right w:val="single" w:sz="4" w:space="0" w:color="auto"/>
            </w:tcBorders>
            <w:shd w:val="clear" w:color="auto" w:fill="auto"/>
            <w:vAlign w:val="center"/>
            <w:hideMark/>
          </w:tcPr>
          <w:p w14:paraId="1CEAF6B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0.20</w:t>
            </w:r>
          </w:p>
        </w:tc>
        <w:tc>
          <w:tcPr>
            <w:tcW w:w="1039" w:type="dxa"/>
            <w:tcBorders>
              <w:top w:val="nil"/>
              <w:left w:val="nil"/>
              <w:bottom w:val="single" w:sz="4" w:space="0" w:color="auto"/>
              <w:right w:val="single" w:sz="8" w:space="0" w:color="auto"/>
            </w:tcBorders>
            <w:shd w:val="clear" w:color="auto" w:fill="auto"/>
            <w:vAlign w:val="center"/>
            <w:hideMark/>
          </w:tcPr>
          <w:p w14:paraId="7D07EDB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0.22</w:t>
            </w:r>
          </w:p>
        </w:tc>
      </w:tr>
      <w:tr w:rsidR="00566597" w:rsidRPr="001953AA" w14:paraId="21152979"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7DE0784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Styrene</w:t>
            </w:r>
          </w:p>
        </w:tc>
        <w:tc>
          <w:tcPr>
            <w:tcW w:w="1040" w:type="dxa"/>
            <w:tcBorders>
              <w:top w:val="nil"/>
              <w:left w:val="nil"/>
              <w:bottom w:val="single" w:sz="4" w:space="0" w:color="auto"/>
              <w:right w:val="single" w:sz="8" w:space="0" w:color="auto"/>
            </w:tcBorders>
            <w:shd w:val="clear" w:color="auto" w:fill="auto"/>
            <w:vAlign w:val="center"/>
            <w:hideMark/>
          </w:tcPr>
          <w:p w14:paraId="277247A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6633BD3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69EDCD6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62ECCE2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0.82</w:t>
            </w:r>
          </w:p>
        </w:tc>
        <w:tc>
          <w:tcPr>
            <w:tcW w:w="1039" w:type="dxa"/>
            <w:tcBorders>
              <w:top w:val="nil"/>
              <w:left w:val="nil"/>
              <w:bottom w:val="single" w:sz="4" w:space="0" w:color="auto"/>
              <w:right w:val="single" w:sz="4" w:space="0" w:color="auto"/>
            </w:tcBorders>
            <w:shd w:val="clear" w:color="auto" w:fill="auto"/>
            <w:vAlign w:val="center"/>
            <w:hideMark/>
          </w:tcPr>
          <w:p w14:paraId="31AD14F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1.08</w:t>
            </w:r>
          </w:p>
        </w:tc>
        <w:tc>
          <w:tcPr>
            <w:tcW w:w="1038" w:type="dxa"/>
            <w:tcBorders>
              <w:top w:val="nil"/>
              <w:left w:val="nil"/>
              <w:bottom w:val="single" w:sz="4" w:space="0" w:color="auto"/>
              <w:right w:val="single" w:sz="4" w:space="0" w:color="auto"/>
            </w:tcBorders>
            <w:shd w:val="clear" w:color="auto" w:fill="auto"/>
            <w:vAlign w:val="center"/>
            <w:hideMark/>
          </w:tcPr>
          <w:p w14:paraId="580B2CE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1.07</w:t>
            </w:r>
          </w:p>
        </w:tc>
        <w:tc>
          <w:tcPr>
            <w:tcW w:w="1039" w:type="dxa"/>
            <w:tcBorders>
              <w:top w:val="nil"/>
              <w:left w:val="nil"/>
              <w:bottom w:val="single" w:sz="4" w:space="0" w:color="auto"/>
              <w:right w:val="single" w:sz="4" w:space="0" w:color="auto"/>
            </w:tcBorders>
            <w:shd w:val="clear" w:color="auto" w:fill="auto"/>
            <w:vAlign w:val="center"/>
            <w:hideMark/>
          </w:tcPr>
          <w:p w14:paraId="3FC6E24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0.63</w:t>
            </w:r>
          </w:p>
        </w:tc>
        <w:tc>
          <w:tcPr>
            <w:tcW w:w="1039" w:type="dxa"/>
            <w:tcBorders>
              <w:top w:val="nil"/>
              <w:left w:val="nil"/>
              <w:bottom w:val="single" w:sz="4" w:space="0" w:color="auto"/>
              <w:right w:val="single" w:sz="4" w:space="0" w:color="auto"/>
            </w:tcBorders>
            <w:shd w:val="clear" w:color="auto" w:fill="auto"/>
            <w:vAlign w:val="center"/>
            <w:hideMark/>
          </w:tcPr>
          <w:p w14:paraId="4BE38C6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8" w:space="0" w:color="auto"/>
            </w:tcBorders>
            <w:shd w:val="clear" w:color="auto" w:fill="auto"/>
            <w:vAlign w:val="center"/>
            <w:hideMark/>
          </w:tcPr>
          <w:p w14:paraId="738DC6E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0.60</w:t>
            </w:r>
          </w:p>
        </w:tc>
      </w:tr>
      <w:tr w:rsidR="00566597" w:rsidRPr="001953AA" w14:paraId="3D64D81A"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43E4C36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Tetrachloroethylene</w:t>
            </w:r>
          </w:p>
        </w:tc>
        <w:tc>
          <w:tcPr>
            <w:tcW w:w="1040" w:type="dxa"/>
            <w:tcBorders>
              <w:top w:val="nil"/>
              <w:left w:val="nil"/>
              <w:bottom w:val="single" w:sz="4" w:space="0" w:color="auto"/>
              <w:right w:val="single" w:sz="8" w:space="0" w:color="auto"/>
            </w:tcBorders>
            <w:shd w:val="clear" w:color="auto" w:fill="auto"/>
            <w:vAlign w:val="center"/>
            <w:hideMark/>
          </w:tcPr>
          <w:p w14:paraId="3A29F67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76E183E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448E301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1DD8209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0.05</w:t>
            </w:r>
          </w:p>
        </w:tc>
        <w:tc>
          <w:tcPr>
            <w:tcW w:w="1039" w:type="dxa"/>
            <w:tcBorders>
              <w:top w:val="nil"/>
              <w:left w:val="nil"/>
              <w:bottom w:val="single" w:sz="4" w:space="0" w:color="auto"/>
              <w:right w:val="single" w:sz="4" w:space="0" w:color="auto"/>
            </w:tcBorders>
            <w:shd w:val="clear" w:color="auto" w:fill="auto"/>
            <w:vAlign w:val="center"/>
            <w:hideMark/>
          </w:tcPr>
          <w:p w14:paraId="07676E8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8" w:type="dxa"/>
            <w:tcBorders>
              <w:top w:val="nil"/>
              <w:left w:val="nil"/>
              <w:bottom w:val="single" w:sz="4" w:space="0" w:color="auto"/>
              <w:right w:val="single" w:sz="4" w:space="0" w:color="auto"/>
            </w:tcBorders>
            <w:shd w:val="clear" w:color="auto" w:fill="auto"/>
            <w:vAlign w:val="center"/>
            <w:hideMark/>
          </w:tcPr>
          <w:p w14:paraId="26087F9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2F14C84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0.07</w:t>
            </w:r>
          </w:p>
        </w:tc>
        <w:tc>
          <w:tcPr>
            <w:tcW w:w="1039" w:type="dxa"/>
            <w:tcBorders>
              <w:top w:val="nil"/>
              <w:left w:val="nil"/>
              <w:bottom w:val="single" w:sz="4" w:space="0" w:color="auto"/>
              <w:right w:val="single" w:sz="4" w:space="0" w:color="auto"/>
            </w:tcBorders>
            <w:shd w:val="clear" w:color="auto" w:fill="auto"/>
            <w:vAlign w:val="center"/>
            <w:hideMark/>
          </w:tcPr>
          <w:p w14:paraId="4B5463F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8" w:space="0" w:color="auto"/>
            </w:tcBorders>
            <w:shd w:val="clear" w:color="auto" w:fill="auto"/>
            <w:vAlign w:val="center"/>
            <w:hideMark/>
          </w:tcPr>
          <w:p w14:paraId="7F8C1DE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r>
      <w:tr w:rsidR="00566597" w:rsidRPr="001953AA" w14:paraId="17CC083F"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0C3308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Tetrahydrofuran</w:t>
            </w:r>
          </w:p>
        </w:tc>
        <w:tc>
          <w:tcPr>
            <w:tcW w:w="1040" w:type="dxa"/>
            <w:tcBorders>
              <w:top w:val="nil"/>
              <w:left w:val="nil"/>
              <w:bottom w:val="single" w:sz="4" w:space="0" w:color="auto"/>
              <w:right w:val="single" w:sz="8" w:space="0" w:color="auto"/>
            </w:tcBorders>
            <w:shd w:val="clear" w:color="auto" w:fill="auto"/>
            <w:vAlign w:val="center"/>
            <w:hideMark/>
          </w:tcPr>
          <w:p w14:paraId="3B2A08D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6A1A00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118525C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3C07191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0.5</w:t>
            </w:r>
          </w:p>
        </w:tc>
        <w:tc>
          <w:tcPr>
            <w:tcW w:w="1039" w:type="dxa"/>
            <w:tcBorders>
              <w:top w:val="nil"/>
              <w:left w:val="nil"/>
              <w:bottom w:val="single" w:sz="4" w:space="0" w:color="auto"/>
              <w:right w:val="single" w:sz="4" w:space="0" w:color="auto"/>
            </w:tcBorders>
            <w:shd w:val="clear" w:color="auto" w:fill="auto"/>
            <w:vAlign w:val="center"/>
            <w:hideMark/>
          </w:tcPr>
          <w:p w14:paraId="775A3A0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8" w:type="dxa"/>
            <w:tcBorders>
              <w:top w:val="nil"/>
              <w:left w:val="nil"/>
              <w:bottom w:val="single" w:sz="4" w:space="0" w:color="auto"/>
              <w:right w:val="single" w:sz="4" w:space="0" w:color="auto"/>
            </w:tcBorders>
            <w:shd w:val="clear" w:color="auto" w:fill="auto"/>
            <w:vAlign w:val="center"/>
            <w:hideMark/>
          </w:tcPr>
          <w:p w14:paraId="5B70307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7A00726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w:t>
            </w:r>
          </w:p>
        </w:tc>
        <w:tc>
          <w:tcPr>
            <w:tcW w:w="1039" w:type="dxa"/>
            <w:tcBorders>
              <w:top w:val="nil"/>
              <w:left w:val="nil"/>
              <w:bottom w:val="single" w:sz="4" w:space="0" w:color="auto"/>
              <w:right w:val="single" w:sz="4" w:space="0" w:color="auto"/>
            </w:tcBorders>
            <w:shd w:val="clear" w:color="auto" w:fill="auto"/>
            <w:vAlign w:val="center"/>
            <w:hideMark/>
          </w:tcPr>
          <w:p w14:paraId="7E31376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8" w:space="0" w:color="auto"/>
            </w:tcBorders>
            <w:shd w:val="clear" w:color="auto" w:fill="auto"/>
            <w:vAlign w:val="center"/>
            <w:hideMark/>
          </w:tcPr>
          <w:p w14:paraId="4127329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r>
      <w:tr w:rsidR="00566597" w:rsidRPr="001953AA" w14:paraId="6763FE6F"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0965205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Toluene</w:t>
            </w:r>
          </w:p>
        </w:tc>
        <w:tc>
          <w:tcPr>
            <w:tcW w:w="1040" w:type="dxa"/>
            <w:tcBorders>
              <w:top w:val="nil"/>
              <w:left w:val="nil"/>
              <w:bottom w:val="single" w:sz="4" w:space="0" w:color="auto"/>
              <w:right w:val="single" w:sz="8" w:space="0" w:color="auto"/>
            </w:tcBorders>
            <w:shd w:val="clear" w:color="auto" w:fill="auto"/>
            <w:vAlign w:val="center"/>
            <w:hideMark/>
          </w:tcPr>
          <w:p w14:paraId="07979AE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E1F5BB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1.85</w:t>
            </w:r>
          </w:p>
        </w:tc>
        <w:tc>
          <w:tcPr>
            <w:tcW w:w="1039" w:type="dxa"/>
            <w:tcBorders>
              <w:top w:val="nil"/>
              <w:left w:val="nil"/>
              <w:bottom w:val="single" w:sz="4" w:space="0" w:color="auto"/>
              <w:right w:val="single" w:sz="4" w:space="0" w:color="auto"/>
            </w:tcBorders>
            <w:shd w:val="clear" w:color="auto" w:fill="auto"/>
            <w:vAlign w:val="center"/>
            <w:hideMark/>
          </w:tcPr>
          <w:p w14:paraId="740DC78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0.10</w:t>
            </w:r>
          </w:p>
        </w:tc>
        <w:tc>
          <w:tcPr>
            <w:tcW w:w="1039" w:type="dxa"/>
            <w:tcBorders>
              <w:top w:val="nil"/>
              <w:left w:val="nil"/>
              <w:bottom w:val="single" w:sz="4" w:space="0" w:color="auto"/>
              <w:right w:val="single" w:sz="4" w:space="0" w:color="auto"/>
            </w:tcBorders>
            <w:shd w:val="clear" w:color="auto" w:fill="auto"/>
            <w:vAlign w:val="center"/>
            <w:hideMark/>
          </w:tcPr>
          <w:p w14:paraId="4FAD712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5.80</w:t>
            </w:r>
          </w:p>
        </w:tc>
        <w:tc>
          <w:tcPr>
            <w:tcW w:w="1039" w:type="dxa"/>
            <w:tcBorders>
              <w:top w:val="nil"/>
              <w:left w:val="nil"/>
              <w:bottom w:val="single" w:sz="4" w:space="0" w:color="auto"/>
              <w:right w:val="single" w:sz="4" w:space="0" w:color="auto"/>
            </w:tcBorders>
            <w:shd w:val="clear" w:color="auto" w:fill="auto"/>
            <w:vAlign w:val="center"/>
            <w:hideMark/>
          </w:tcPr>
          <w:p w14:paraId="4BDA7B4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4.85</w:t>
            </w:r>
          </w:p>
        </w:tc>
        <w:tc>
          <w:tcPr>
            <w:tcW w:w="1038" w:type="dxa"/>
            <w:tcBorders>
              <w:top w:val="nil"/>
              <w:left w:val="nil"/>
              <w:bottom w:val="single" w:sz="4" w:space="0" w:color="auto"/>
              <w:right w:val="single" w:sz="4" w:space="0" w:color="auto"/>
            </w:tcBorders>
            <w:shd w:val="clear" w:color="auto" w:fill="auto"/>
            <w:vAlign w:val="center"/>
            <w:hideMark/>
          </w:tcPr>
          <w:p w14:paraId="17B7F65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5.35</w:t>
            </w:r>
          </w:p>
        </w:tc>
        <w:tc>
          <w:tcPr>
            <w:tcW w:w="1039" w:type="dxa"/>
            <w:tcBorders>
              <w:top w:val="nil"/>
              <w:left w:val="nil"/>
              <w:bottom w:val="single" w:sz="4" w:space="0" w:color="auto"/>
              <w:right w:val="single" w:sz="4" w:space="0" w:color="auto"/>
            </w:tcBorders>
            <w:shd w:val="clear" w:color="auto" w:fill="auto"/>
            <w:vAlign w:val="center"/>
            <w:hideMark/>
          </w:tcPr>
          <w:p w14:paraId="0771124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3.46</w:t>
            </w:r>
          </w:p>
        </w:tc>
        <w:tc>
          <w:tcPr>
            <w:tcW w:w="1039" w:type="dxa"/>
            <w:tcBorders>
              <w:top w:val="nil"/>
              <w:left w:val="nil"/>
              <w:bottom w:val="single" w:sz="4" w:space="0" w:color="auto"/>
              <w:right w:val="single" w:sz="4" w:space="0" w:color="auto"/>
            </w:tcBorders>
            <w:shd w:val="clear" w:color="auto" w:fill="auto"/>
            <w:vAlign w:val="center"/>
            <w:hideMark/>
          </w:tcPr>
          <w:p w14:paraId="17D74F5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0.52</w:t>
            </w:r>
          </w:p>
        </w:tc>
        <w:tc>
          <w:tcPr>
            <w:tcW w:w="1039" w:type="dxa"/>
            <w:tcBorders>
              <w:top w:val="nil"/>
              <w:left w:val="nil"/>
              <w:bottom w:val="single" w:sz="4" w:space="0" w:color="auto"/>
              <w:right w:val="single" w:sz="8" w:space="0" w:color="auto"/>
            </w:tcBorders>
            <w:shd w:val="clear" w:color="auto" w:fill="auto"/>
            <w:vAlign w:val="center"/>
            <w:hideMark/>
          </w:tcPr>
          <w:p w14:paraId="3A0B87C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1.74</w:t>
            </w:r>
          </w:p>
        </w:tc>
      </w:tr>
      <w:tr w:rsidR="00566597" w:rsidRPr="001953AA" w14:paraId="59C371FF"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0224C3D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trans-1,2-Dichloroethylene</w:t>
            </w:r>
          </w:p>
        </w:tc>
        <w:tc>
          <w:tcPr>
            <w:tcW w:w="1040" w:type="dxa"/>
            <w:tcBorders>
              <w:top w:val="nil"/>
              <w:left w:val="nil"/>
              <w:bottom w:val="single" w:sz="4" w:space="0" w:color="auto"/>
              <w:right w:val="single" w:sz="8" w:space="0" w:color="auto"/>
            </w:tcBorders>
            <w:shd w:val="clear" w:color="auto" w:fill="auto"/>
            <w:vAlign w:val="center"/>
            <w:hideMark/>
          </w:tcPr>
          <w:p w14:paraId="5778D41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16D1B7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61C2D1E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09FAB36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0.14</w:t>
            </w:r>
          </w:p>
        </w:tc>
        <w:tc>
          <w:tcPr>
            <w:tcW w:w="1039" w:type="dxa"/>
            <w:tcBorders>
              <w:top w:val="nil"/>
              <w:left w:val="nil"/>
              <w:bottom w:val="single" w:sz="4" w:space="0" w:color="auto"/>
              <w:right w:val="single" w:sz="4" w:space="0" w:color="auto"/>
            </w:tcBorders>
            <w:shd w:val="clear" w:color="auto" w:fill="auto"/>
            <w:vAlign w:val="center"/>
            <w:hideMark/>
          </w:tcPr>
          <w:p w14:paraId="71C14A4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3.40</w:t>
            </w:r>
          </w:p>
        </w:tc>
        <w:tc>
          <w:tcPr>
            <w:tcW w:w="1038" w:type="dxa"/>
            <w:tcBorders>
              <w:top w:val="nil"/>
              <w:left w:val="nil"/>
              <w:bottom w:val="single" w:sz="4" w:space="0" w:color="auto"/>
              <w:right w:val="single" w:sz="4" w:space="0" w:color="auto"/>
            </w:tcBorders>
            <w:shd w:val="clear" w:color="auto" w:fill="auto"/>
            <w:vAlign w:val="center"/>
            <w:hideMark/>
          </w:tcPr>
          <w:p w14:paraId="1F4ACFF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141A339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4C3A0C6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8" w:space="0" w:color="auto"/>
            </w:tcBorders>
            <w:shd w:val="clear" w:color="auto" w:fill="auto"/>
            <w:vAlign w:val="center"/>
            <w:hideMark/>
          </w:tcPr>
          <w:p w14:paraId="69FAE8D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2.37</w:t>
            </w:r>
          </w:p>
        </w:tc>
      </w:tr>
      <w:tr w:rsidR="00566597" w:rsidRPr="001953AA" w14:paraId="2ADBE02C"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39F9211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trans-1,3-Dichloropropylene</w:t>
            </w:r>
          </w:p>
        </w:tc>
        <w:tc>
          <w:tcPr>
            <w:tcW w:w="1040" w:type="dxa"/>
            <w:tcBorders>
              <w:top w:val="nil"/>
              <w:left w:val="nil"/>
              <w:bottom w:val="single" w:sz="4" w:space="0" w:color="auto"/>
              <w:right w:val="single" w:sz="8" w:space="0" w:color="auto"/>
            </w:tcBorders>
            <w:shd w:val="clear" w:color="auto" w:fill="auto"/>
            <w:vAlign w:val="center"/>
            <w:hideMark/>
          </w:tcPr>
          <w:p w14:paraId="25769CC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2699E6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38EF28B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49F9D70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0.05</w:t>
            </w:r>
          </w:p>
        </w:tc>
        <w:tc>
          <w:tcPr>
            <w:tcW w:w="1039" w:type="dxa"/>
            <w:tcBorders>
              <w:top w:val="nil"/>
              <w:left w:val="nil"/>
              <w:bottom w:val="single" w:sz="4" w:space="0" w:color="auto"/>
              <w:right w:val="single" w:sz="4" w:space="0" w:color="auto"/>
            </w:tcBorders>
            <w:shd w:val="clear" w:color="auto" w:fill="auto"/>
            <w:vAlign w:val="center"/>
            <w:hideMark/>
          </w:tcPr>
          <w:p w14:paraId="10BA627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8" w:type="dxa"/>
            <w:tcBorders>
              <w:top w:val="nil"/>
              <w:left w:val="nil"/>
              <w:bottom w:val="single" w:sz="4" w:space="0" w:color="auto"/>
              <w:right w:val="single" w:sz="4" w:space="0" w:color="auto"/>
            </w:tcBorders>
            <w:shd w:val="clear" w:color="auto" w:fill="auto"/>
            <w:vAlign w:val="center"/>
            <w:hideMark/>
          </w:tcPr>
          <w:p w14:paraId="5960109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5568AAB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0.07</w:t>
            </w:r>
          </w:p>
        </w:tc>
        <w:tc>
          <w:tcPr>
            <w:tcW w:w="1039" w:type="dxa"/>
            <w:tcBorders>
              <w:top w:val="nil"/>
              <w:left w:val="nil"/>
              <w:bottom w:val="single" w:sz="4" w:space="0" w:color="auto"/>
              <w:right w:val="single" w:sz="4" w:space="0" w:color="auto"/>
            </w:tcBorders>
            <w:shd w:val="clear" w:color="auto" w:fill="auto"/>
            <w:vAlign w:val="center"/>
            <w:hideMark/>
          </w:tcPr>
          <w:p w14:paraId="2B6A547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8" w:space="0" w:color="auto"/>
            </w:tcBorders>
            <w:shd w:val="clear" w:color="auto" w:fill="auto"/>
            <w:vAlign w:val="center"/>
            <w:hideMark/>
          </w:tcPr>
          <w:p w14:paraId="2936801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r>
      <w:tr w:rsidR="00566597" w:rsidRPr="001953AA" w14:paraId="165A3C88"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5033C33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trans-2-Butene</w:t>
            </w:r>
          </w:p>
        </w:tc>
        <w:tc>
          <w:tcPr>
            <w:tcW w:w="1040" w:type="dxa"/>
            <w:tcBorders>
              <w:top w:val="nil"/>
              <w:left w:val="nil"/>
              <w:bottom w:val="single" w:sz="4" w:space="0" w:color="auto"/>
              <w:right w:val="single" w:sz="8" w:space="0" w:color="auto"/>
            </w:tcBorders>
            <w:shd w:val="clear" w:color="auto" w:fill="auto"/>
            <w:vAlign w:val="center"/>
            <w:hideMark/>
          </w:tcPr>
          <w:p w14:paraId="6CD4D68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3C3769D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0.01</w:t>
            </w:r>
          </w:p>
        </w:tc>
        <w:tc>
          <w:tcPr>
            <w:tcW w:w="1039" w:type="dxa"/>
            <w:tcBorders>
              <w:top w:val="nil"/>
              <w:left w:val="nil"/>
              <w:bottom w:val="single" w:sz="4" w:space="0" w:color="auto"/>
              <w:right w:val="single" w:sz="4" w:space="0" w:color="auto"/>
            </w:tcBorders>
            <w:shd w:val="clear" w:color="auto" w:fill="auto"/>
            <w:vAlign w:val="center"/>
            <w:hideMark/>
          </w:tcPr>
          <w:p w14:paraId="34E5155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0.02</w:t>
            </w:r>
          </w:p>
        </w:tc>
        <w:tc>
          <w:tcPr>
            <w:tcW w:w="1039" w:type="dxa"/>
            <w:tcBorders>
              <w:top w:val="nil"/>
              <w:left w:val="nil"/>
              <w:bottom w:val="single" w:sz="4" w:space="0" w:color="auto"/>
              <w:right w:val="single" w:sz="4" w:space="0" w:color="auto"/>
            </w:tcBorders>
            <w:shd w:val="clear" w:color="auto" w:fill="auto"/>
            <w:vAlign w:val="center"/>
            <w:hideMark/>
          </w:tcPr>
          <w:p w14:paraId="537033B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1.78</w:t>
            </w:r>
          </w:p>
        </w:tc>
        <w:tc>
          <w:tcPr>
            <w:tcW w:w="1039" w:type="dxa"/>
            <w:tcBorders>
              <w:top w:val="nil"/>
              <w:left w:val="nil"/>
              <w:bottom w:val="single" w:sz="4" w:space="0" w:color="auto"/>
              <w:right w:val="single" w:sz="4" w:space="0" w:color="auto"/>
            </w:tcBorders>
            <w:shd w:val="clear" w:color="auto" w:fill="auto"/>
            <w:vAlign w:val="center"/>
            <w:hideMark/>
          </w:tcPr>
          <w:p w14:paraId="127E065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1.13</w:t>
            </w:r>
          </w:p>
        </w:tc>
        <w:tc>
          <w:tcPr>
            <w:tcW w:w="1038" w:type="dxa"/>
            <w:tcBorders>
              <w:top w:val="nil"/>
              <w:left w:val="nil"/>
              <w:bottom w:val="single" w:sz="4" w:space="0" w:color="auto"/>
              <w:right w:val="single" w:sz="4" w:space="0" w:color="auto"/>
            </w:tcBorders>
            <w:shd w:val="clear" w:color="auto" w:fill="auto"/>
            <w:vAlign w:val="center"/>
            <w:hideMark/>
          </w:tcPr>
          <w:p w14:paraId="07C7382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1.08</w:t>
            </w:r>
          </w:p>
        </w:tc>
        <w:tc>
          <w:tcPr>
            <w:tcW w:w="1039" w:type="dxa"/>
            <w:tcBorders>
              <w:top w:val="nil"/>
              <w:left w:val="nil"/>
              <w:bottom w:val="single" w:sz="4" w:space="0" w:color="auto"/>
              <w:right w:val="single" w:sz="4" w:space="0" w:color="auto"/>
            </w:tcBorders>
            <w:shd w:val="clear" w:color="auto" w:fill="auto"/>
            <w:vAlign w:val="center"/>
            <w:hideMark/>
          </w:tcPr>
          <w:p w14:paraId="00C1777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0.94</w:t>
            </w:r>
          </w:p>
        </w:tc>
        <w:tc>
          <w:tcPr>
            <w:tcW w:w="1039" w:type="dxa"/>
            <w:tcBorders>
              <w:top w:val="nil"/>
              <w:left w:val="nil"/>
              <w:bottom w:val="single" w:sz="4" w:space="0" w:color="auto"/>
              <w:right w:val="single" w:sz="4" w:space="0" w:color="auto"/>
            </w:tcBorders>
            <w:shd w:val="clear" w:color="auto" w:fill="auto"/>
            <w:vAlign w:val="center"/>
            <w:hideMark/>
          </w:tcPr>
          <w:p w14:paraId="19103D5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0.04</w:t>
            </w:r>
          </w:p>
        </w:tc>
        <w:tc>
          <w:tcPr>
            <w:tcW w:w="1039" w:type="dxa"/>
            <w:tcBorders>
              <w:top w:val="nil"/>
              <w:left w:val="nil"/>
              <w:bottom w:val="single" w:sz="4" w:space="0" w:color="auto"/>
              <w:right w:val="single" w:sz="8" w:space="0" w:color="auto"/>
            </w:tcBorders>
            <w:shd w:val="clear" w:color="auto" w:fill="auto"/>
            <w:vAlign w:val="center"/>
            <w:hideMark/>
          </w:tcPr>
          <w:p w14:paraId="1F0ED04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0.29</w:t>
            </w:r>
          </w:p>
        </w:tc>
      </w:tr>
      <w:tr w:rsidR="00566597" w:rsidRPr="001953AA" w14:paraId="14A3A67B"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1ED0F6B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trans-2-Pentene</w:t>
            </w:r>
          </w:p>
        </w:tc>
        <w:tc>
          <w:tcPr>
            <w:tcW w:w="1040" w:type="dxa"/>
            <w:tcBorders>
              <w:top w:val="nil"/>
              <w:left w:val="nil"/>
              <w:bottom w:val="single" w:sz="4" w:space="0" w:color="auto"/>
              <w:right w:val="single" w:sz="8" w:space="0" w:color="auto"/>
            </w:tcBorders>
            <w:shd w:val="clear" w:color="auto" w:fill="auto"/>
            <w:vAlign w:val="center"/>
            <w:hideMark/>
          </w:tcPr>
          <w:p w14:paraId="5195FA1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01A78B7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139D832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4" w:space="0" w:color="auto"/>
            </w:tcBorders>
            <w:shd w:val="clear" w:color="auto" w:fill="auto"/>
            <w:vAlign w:val="center"/>
            <w:hideMark/>
          </w:tcPr>
          <w:p w14:paraId="1CBD813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0.47</w:t>
            </w:r>
          </w:p>
        </w:tc>
        <w:tc>
          <w:tcPr>
            <w:tcW w:w="1039" w:type="dxa"/>
            <w:tcBorders>
              <w:top w:val="nil"/>
              <w:left w:val="nil"/>
              <w:bottom w:val="single" w:sz="4" w:space="0" w:color="auto"/>
              <w:right w:val="single" w:sz="4" w:space="0" w:color="auto"/>
            </w:tcBorders>
            <w:shd w:val="clear" w:color="auto" w:fill="auto"/>
            <w:vAlign w:val="center"/>
            <w:hideMark/>
          </w:tcPr>
          <w:p w14:paraId="2D128DE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0.37</w:t>
            </w:r>
          </w:p>
        </w:tc>
        <w:tc>
          <w:tcPr>
            <w:tcW w:w="1038" w:type="dxa"/>
            <w:tcBorders>
              <w:top w:val="nil"/>
              <w:left w:val="nil"/>
              <w:bottom w:val="single" w:sz="4" w:space="0" w:color="auto"/>
              <w:right w:val="single" w:sz="4" w:space="0" w:color="auto"/>
            </w:tcBorders>
            <w:shd w:val="clear" w:color="auto" w:fill="auto"/>
            <w:vAlign w:val="center"/>
            <w:hideMark/>
          </w:tcPr>
          <w:p w14:paraId="3BDACF9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0.34</w:t>
            </w:r>
          </w:p>
        </w:tc>
        <w:tc>
          <w:tcPr>
            <w:tcW w:w="1039" w:type="dxa"/>
            <w:tcBorders>
              <w:top w:val="nil"/>
              <w:left w:val="nil"/>
              <w:bottom w:val="single" w:sz="4" w:space="0" w:color="auto"/>
              <w:right w:val="single" w:sz="4" w:space="0" w:color="auto"/>
            </w:tcBorders>
            <w:shd w:val="clear" w:color="auto" w:fill="auto"/>
            <w:vAlign w:val="center"/>
            <w:hideMark/>
          </w:tcPr>
          <w:p w14:paraId="545AAEE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0.47</w:t>
            </w:r>
          </w:p>
        </w:tc>
        <w:tc>
          <w:tcPr>
            <w:tcW w:w="1039" w:type="dxa"/>
            <w:tcBorders>
              <w:top w:val="nil"/>
              <w:left w:val="nil"/>
              <w:bottom w:val="single" w:sz="4" w:space="0" w:color="auto"/>
              <w:right w:val="single" w:sz="4" w:space="0" w:color="auto"/>
            </w:tcBorders>
            <w:shd w:val="clear" w:color="auto" w:fill="auto"/>
            <w:vAlign w:val="center"/>
            <w:hideMark/>
          </w:tcPr>
          <w:p w14:paraId="35F5C52A"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4" w:space="0" w:color="auto"/>
              <w:right w:val="single" w:sz="8" w:space="0" w:color="auto"/>
            </w:tcBorders>
            <w:shd w:val="clear" w:color="auto" w:fill="auto"/>
            <w:vAlign w:val="center"/>
            <w:hideMark/>
          </w:tcPr>
          <w:p w14:paraId="3099BAE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0.18</w:t>
            </w:r>
          </w:p>
        </w:tc>
      </w:tr>
      <w:tr w:rsidR="00566597" w:rsidRPr="001953AA" w14:paraId="63F310FE"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65367481"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Trichloroethylene</w:t>
            </w:r>
          </w:p>
        </w:tc>
        <w:tc>
          <w:tcPr>
            <w:tcW w:w="1040" w:type="dxa"/>
            <w:tcBorders>
              <w:top w:val="nil"/>
              <w:left w:val="nil"/>
              <w:bottom w:val="single" w:sz="4" w:space="0" w:color="auto"/>
              <w:right w:val="single" w:sz="8" w:space="0" w:color="auto"/>
            </w:tcBorders>
            <w:shd w:val="clear" w:color="auto" w:fill="auto"/>
            <w:vAlign w:val="center"/>
            <w:hideMark/>
          </w:tcPr>
          <w:p w14:paraId="75205F1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75EBDFB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74F2A03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1AFA0A8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0.05</w:t>
            </w:r>
          </w:p>
        </w:tc>
        <w:tc>
          <w:tcPr>
            <w:tcW w:w="1039" w:type="dxa"/>
            <w:tcBorders>
              <w:top w:val="nil"/>
              <w:left w:val="nil"/>
              <w:bottom w:val="single" w:sz="4" w:space="0" w:color="auto"/>
              <w:right w:val="single" w:sz="4" w:space="0" w:color="auto"/>
            </w:tcBorders>
            <w:shd w:val="clear" w:color="auto" w:fill="auto"/>
            <w:vAlign w:val="center"/>
            <w:hideMark/>
          </w:tcPr>
          <w:p w14:paraId="05725960"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8" w:type="dxa"/>
            <w:tcBorders>
              <w:top w:val="nil"/>
              <w:left w:val="nil"/>
              <w:bottom w:val="single" w:sz="4" w:space="0" w:color="auto"/>
              <w:right w:val="single" w:sz="4" w:space="0" w:color="auto"/>
            </w:tcBorders>
            <w:shd w:val="clear" w:color="auto" w:fill="auto"/>
            <w:vAlign w:val="center"/>
            <w:hideMark/>
          </w:tcPr>
          <w:p w14:paraId="0EDB6F2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4" w:space="0" w:color="auto"/>
            </w:tcBorders>
            <w:shd w:val="clear" w:color="auto" w:fill="auto"/>
            <w:vAlign w:val="center"/>
            <w:hideMark/>
          </w:tcPr>
          <w:p w14:paraId="1344C6C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0.07</w:t>
            </w:r>
          </w:p>
        </w:tc>
        <w:tc>
          <w:tcPr>
            <w:tcW w:w="1039" w:type="dxa"/>
            <w:tcBorders>
              <w:top w:val="nil"/>
              <w:left w:val="nil"/>
              <w:bottom w:val="single" w:sz="4" w:space="0" w:color="auto"/>
              <w:right w:val="single" w:sz="4" w:space="0" w:color="auto"/>
            </w:tcBorders>
            <w:shd w:val="clear" w:color="auto" w:fill="auto"/>
            <w:vAlign w:val="center"/>
            <w:hideMark/>
          </w:tcPr>
          <w:p w14:paraId="508A60F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c>
          <w:tcPr>
            <w:tcW w:w="1039" w:type="dxa"/>
            <w:tcBorders>
              <w:top w:val="nil"/>
              <w:left w:val="nil"/>
              <w:bottom w:val="single" w:sz="4" w:space="0" w:color="auto"/>
              <w:right w:val="single" w:sz="8" w:space="0" w:color="auto"/>
            </w:tcBorders>
            <w:shd w:val="clear" w:color="auto" w:fill="auto"/>
            <w:vAlign w:val="center"/>
            <w:hideMark/>
          </w:tcPr>
          <w:p w14:paraId="67B69EB2"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0.06</w:t>
            </w:r>
          </w:p>
        </w:tc>
      </w:tr>
      <w:tr w:rsidR="00566597" w:rsidRPr="001953AA" w14:paraId="13F4396A" w14:textId="77777777" w:rsidTr="00566597">
        <w:trPr>
          <w:trHeight w:val="300"/>
        </w:trPr>
        <w:tc>
          <w:tcPr>
            <w:tcW w:w="3600" w:type="dxa"/>
            <w:tcBorders>
              <w:top w:val="nil"/>
              <w:left w:val="single" w:sz="8" w:space="0" w:color="auto"/>
              <w:bottom w:val="single" w:sz="4" w:space="0" w:color="auto"/>
              <w:right w:val="single" w:sz="4" w:space="0" w:color="auto"/>
            </w:tcBorders>
            <w:shd w:val="clear" w:color="auto" w:fill="auto"/>
            <w:vAlign w:val="center"/>
            <w:hideMark/>
          </w:tcPr>
          <w:p w14:paraId="7EDFC38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Vinyl acetate</w:t>
            </w:r>
          </w:p>
        </w:tc>
        <w:tc>
          <w:tcPr>
            <w:tcW w:w="1040" w:type="dxa"/>
            <w:tcBorders>
              <w:top w:val="nil"/>
              <w:left w:val="nil"/>
              <w:bottom w:val="single" w:sz="4" w:space="0" w:color="auto"/>
              <w:right w:val="single" w:sz="8" w:space="0" w:color="auto"/>
            </w:tcBorders>
            <w:shd w:val="clear" w:color="auto" w:fill="auto"/>
            <w:vAlign w:val="center"/>
            <w:hideMark/>
          </w:tcPr>
          <w:p w14:paraId="695DEBE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4" w:space="0" w:color="auto"/>
              <w:right w:val="single" w:sz="4" w:space="0" w:color="auto"/>
            </w:tcBorders>
            <w:shd w:val="clear" w:color="auto" w:fill="auto"/>
            <w:vAlign w:val="center"/>
            <w:hideMark/>
          </w:tcPr>
          <w:p w14:paraId="533034D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7B68FFB6"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0626EBD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2.20</w:t>
            </w:r>
          </w:p>
        </w:tc>
        <w:tc>
          <w:tcPr>
            <w:tcW w:w="1039" w:type="dxa"/>
            <w:tcBorders>
              <w:top w:val="nil"/>
              <w:left w:val="nil"/>
              <w:bottom w:val="single" w:sz="4" w:space="0" w:color="auto"/>
              <w:right w:val="single" w:sz="4" w:space="0" w:color="auto"/>
            </w:tcBorders>
            <w:shd w:val="clear" w:color="auto" w:fill="auto"/>
            <w:vAlign w:val="center"/>
            <w:hideMark/>
          </w:tcPr>
          <w:p w14:paraId="1E337C2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8" w:type="dxa"/>
            <w:tcBorders>
              <w:top w:val="nil"/>
              <w:left w:val="nil"/>
              <w:bottom w:val="single" w:sz="4" w:space="0" w:color="auto"/>
              <w:right w:val="single" w:sz="4" w:space="0" w:color="auto"/>
            </w:tcBorders>
            <w:shd w:val="clear" w:color="auto" w:fill="auto"/>
            <w:vAlign w:val="center"/>
            <w:hideMark/>
          </w:tcPr>
          <w:p w14:paraId="382E3869"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4" w:space="0" w:color="auto"/>
            </w:tcBorders>
            <w:shd w:val="clear" w:color="auto" w:fill="auto"/>
            <w:vAlign w:val="center"/>
            <w:hideMark/>
          </w:tcPr>
          <w:p w14:paraId="6036EAF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0.7</w:t>
            </w:r>
          </w:p>
        </w:tc>
        <w:tc>
          <w:tcPr>
            <w:tcW w:w="1039" w:type="dxa"/>
            <w:tcBorders>
              <w:top w:val="nil"/>
              <w:left w:val="nil"/>
              <w:bottom w:val="single" w:sz="4" w:space="0" w:color="auto"/>
              <w:right w:val="single" w:sz="4" w:space="0" w:color="auto"/>
            </w:tcBorders>
            <w:shd w:val="clear" w:color="auto" w:fill="auto"/>
            <w:vAlign w:val="center"/>
            <w:hideMark/>
          </w:tcPr>
          <w:p w14:paraId="35E1B365"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c>
          <w:tcPr>
            <w:tcW w:w="1039" w:type="dxa"/>
            <w:tcBorders>
              <w:top w:val="nil"/>
              <w:left w:val="nil"/>
              <w:bottom w:val="single" w:sz="4" w:space="0" w:color="auto"/>
              <w:right w:val="single" w:sz="8" w:space="0" w:color="auto"/>
            </w:tcBorders>
            <w:shd w:val="clear" w:color="auto" w:fill="auto"/>
            <w:vAlign w:val="center"/>
            <w:hideMark/>
          </w:tcPr>
          <w:p w14:paraId="2EABE81C"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0.6</w:t>
            </w:r>
          </w:p>
        </w:tc>
      </w:tr>
      <w:tr w:rsidR="00566597" w:rsidRPr="001953AA" w14:paraId="16E8CD5C" w14:textId="77777777" w:rsidTr="00566597">
        <w:trPr>
          <w:trHeight w:val="300"/>
        </w:trPr>
        <w:tc>
          <w:tcPr>
            <w:tcW w:w="3600" w:type="dxa"/>
            <w:tcBorders>
              <w:top w:val="nil"/>
              <w:left w:val="single" w:sz="8" w:space="0" w:color="auto"/>
              <w:bottom w:val="single" w:sz="8" w:space="0" w:color="auto"/>
              <w:right w:val="single" w:sz="4" w:space="0" w:color="auto"/>
            </w:tcBorders>
            <w:shd w:val="clear" w:color="auto" w:fill="auto"/>
            <w:vAlign w:val="center"/>
            <w:hideMark/>
          </w:tcPr>
          <w:p w14:paraId="1B4B56A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Vinyl chloride</w:t>
            </w:r>
          </w:p>
        </w:tc>
        <w:tc>
          <w:tcPr>
            <w:tcW w:w="1040" w:type="dxa"/>
            <w:tcBorders>
              <w:top w:val="nil"/>
              <w:left w:val="nil"/>
              <w:bottom w:val="single" w:sz="8" w:space="0" w:color="auto"/>
              <w:right w:val="single" w:sz="8" w:space="0" w:color="auto"/>
            </w:tcBorders>
            <w:shd w:val="clear" w:color="auto" w:fill="auto"/>
            <w:vAlign w:val="center"/>
            <w:hideMark/>
          </w:tcPr>
          <w:p w14:paraId="3448E30B"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proofErr w:type="spellStart"/>
            <w:r w:rsidRPr="001953AA">
              <w:rPr>
                <w:rFonts w:asciiTheme="minorHAnsi" w:eastAsia="Times New Roman" w:hAnsiTheme="minorHAnsi" w:cs="Times New Roman"/>
                <w:color w:val="000000"/>
                <w:sz w:val="18"/>
                <w:szCs w:val="18"/>
                <w:lang w:val="en-CA" w:eastAsia="en-CA"/>
              </w:rPr>
              <w:t>ppbv</w:t>
            </w:r>
            <w:proofErr w:type="spellEnd"/>
          </w:p>
        </w:tc>
        <w:tc>
          <w:tcPr>
            <w:tcW w:w="1038" w:type="dxa"/>
            <w:tcBorders>
              <w:top w:val="nil"/>
              <w:left w:val="nil"/>
              <w:bottom w:val="single" w:sz="8" w:space="0" w:color="auto"/>
              <w:right w:val="single" w:sz="4" w:space="0" w:color="auto"/>
            </w:tcBorders>
            <w:shd w:val="clear" w:color="auto" w:fill="auto"/>
            <w:vAlign w:val="center"/>
            <w:hideMark/>
          </w:tcPr>
          <w:p w14:paraId="6B3AFFAD"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8" w:space="0" w:color="auto"/>
              <w:right w:val="single" w:sz="4" w:space="0" w:color="auto"/>
            </w:tcBorders>
            <w:shd w:val="clear" w:color="auto" w:fill="auto"/>
            <w:vAlign w:val="center"/>
            <w:hideMark/>
          </w:tcPr>
          <w:p w14:paraId="516F7227"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8" w:space="0" w:color="auto"/>
              <w:right w:val="single" w:sz="4" w:space="0" w:color="auto"/>
            </w:tcBorders>
            <w:shd w:val="clear" w:color="auto" w:fill="auto"/>
            <w:vAlign w:val="center"/>
            <w:hideMark/>
          </w:tcPr>
          <w:p w14:paraId="3B7B27FF"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8" w:space="0" w:color="auto"/>
              <w:right w:val="single" w:sz="4" w:space="0" w:color="auto"/>
            </w:tcBorders>
            <w:shd w:val="clear" w:color="auto" w:fill="auto"/>
            <w:vAlign w:val="center"/>
            <w:hideMark/>
          </w:tcPr>
          <w:p w14:paraId="7EBA35B4"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8" w:type="dxa"/>
            <w:tcBorders>
              <w:top w:val="nil"/>
              <w:left w:val="nil"/>
              <w:bottom w:val="single" w:sz="8" w:space="0" w:color="auto"/>
              <w:right w:val="single" w:sz="4" w:space="0" w:color="auto"/>
            </w:tcBorders>
            <w:shd w:val="clear" w:color="auto" w:fill="auto"/>
            <w:vAlign w:val="center"/>
            <w:hideMark/>
          </w:tcPr>
          <w:p w14:paraId="48AB32F3"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8" w:space="0" w:color="auto"/>
              <w:right w:val="single" w:sz="4" w:space="0" w:color="auto"/>
            </w:tcBorders>
            <w:shd w:val="clear" w:color="auto" w:fill="auto"/>
            <w:vAlign w:val="center"/>
            <w:hideMark/>
          </w:tcPr>
          <w:p w14:paraId="6ACE782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8" w:space="0" w:color="auto"/>
              <w:right w:val="single" w:sz="4" w:space="0" w:color="auto"/>
            </w:tcBorders>
            <w:shd w:val="clear" w:color="auto" w:fill="auto"/>
            <w:vAlign w:val="center"/>
            <w:hideMark/>
          </w:tcPr>
          <w:p w14:paraId="0DE4753E"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c>
          <w:tcPr>
            <w:tcW w:w="1039" w:type="dxa"/>
            <w:tcBorders>
              <w:top w:val="nil"/>
              <w:left w:val="nil"/>
              <w:bottom w:val="single" w:sz="8" w:space="0" w:color="auto"/>
              <w:right w:val="single" w:sz="8" w:space="0" w:color="auto"/>
            </w:tcBorders>
            <w:shd w:val="clear" w:color="auto" w:fill="auto"/>
            <w:vAlign w:val="center"/>
            <w:hideMark/>
          </w:tcPr>
          <w:p w14:paraId="107295C8" w14:textId="77777777" w:rsidR="001953AA" w:rsidRPr="001953AA" w:rsidRDefault="001953AA" w:rsidP="001953AA">
            <w:pPr>
              <w:widowControl/>
              <w:autoSpaceDE/>
              <w:autoSpaceDN/>
              <w:jc w:val="center"/>
              <w:rPr>
                <w:rFonts w:asciiTheme="minorHAnsi" w:eastAsia="Times New Roman" w:hAnsiTheme="minorHAnsi" w:cs="Times New Roman"/>
                <w:color w:val="000000"/>
                <w:sz w:val="18"/>
                <w:szCs w:val="18"/>
                <w:lang w:val="en-CA" w:eastAsia="en-CA"/>
              </w:rPr>
            </w:pPr>
            <w:r w:rsidRPr="001953AA">
              <w:rPr>
                <w:rFonts w:asciiTheme="minorHAnsi" w:eastAsia="Times New Roman" w:hAnsiTheme="minorHAnsi" w:cs="Times New Roman"/>
                <w:color w:val="000000"/>
                <w:sz w:val="18"/>
                <w:szCs w:val="18"/>
                <w:lang w:val="en-CA" w:eastAsia="en-CA"/>
              </w:rPr>
              <w:t>&lt; 0.03</w:t>
            </w:r>
          </w:p>
        </w:tc>
      </w:tr>
    </w:tbl>
    <w:p w14:paraId="4F9DFB2F" w14:textId="373F429C" w:rsidR="001953AA" w:rsidRDefault="001953AA" w:rsidP="001953AA">
      <w:pPr>
        <w:spacing w:before="51"/>
        <w:ind w:right="19"/>
        <w:rPr>
          <w:b/>
          <w:color w:val="528135"/>
          <w:sz w:val="24"/>
        </w:rPr>
      </w:pPr>
    </w:p>
    <w:p w14:paraId="10EB2CB9" w14:textId="291F64B7" w:rsidR="00E524A6" w:rsidRDefault="00E524A6" w:rsidP="001953AA">
      <w:pPr>
        <w:spacing w:before="51"/>
        <w:ind w:right="19"/>
        <w:rPr>
          <w:b/>
          <w:color w:val="528135"/>
          <w:sz w:val="24"/>
        </w:rPr>
      </w:pPr>
    </w:p>
    <w:p w14:paraId="34677A1A" w14:textId="00C40513" w:rsidR="00E524A6" w:rsidRDefault="00E524A6" w:rsidP="001953AA">
      <w:pPr>
        <w:spacing w:before="51"/>
        <w:ind w:right="19"/>
        <w:rPr>
          <w:b/>
          <w:color w:val="528135"/>
          <w:sz w:val="24"/>
        </w:rPr>
      </w:pPr>
    </w:p>
    <w:p w14:paraId="7B036445" w14:textId="4C2A9803" w:rsidR="00E524A6" w:rsidRDefault="00E524A6" w:rsidP="001953AA">
      <w:pPr>
        <w:spacing w:before="51"/>
        <w:ind w:right="19"/>
        <w:rPr>
          <w:b/>
          <w:color w:val="528135"/>
          <w:sz w:val="24"/>
        </w:rPr>
      </w:pPr>
    </w:p>
    <w:p w14:paraId="19169484" w14:textId="124C553C" w:rsidR="00E524A6" w:rsidRDefault="00E524A6" w:rsidP="001953AA">
      <w:pPr>
        <w:spacing w:before="51"/>
        <w:ind w:right="19"/>
        <w:rPr>
          <w:b/>
          <w:color w:val="528135"/>
          <w:sz w:val="24"/>
        </w:rPr>
      </w:pPr>
    </w:p>
    <w:p w14:paraId="156EAB00" w14:textId="51A2EE6C" w:rsidR="00E524A6" w:rsidRDefault="00E524A6" w:rsidP="001953AA">
      <w:pPr>
        <w:spacing w:before="51"/>
        <w:ind w:right="19"/>
        <w:rPr>
          <w:b/>
          <w:color w:val="528135"/>
          <w:sz w:val="24"/>
        </w:rPr>
      </w:pPr>
    </w:p>
    <w:p w14:paraId="72A193C0" w14:textId="3BAE29E1" w:rsidR="00E524A6" w:rsidRDefault="00E524A6" w:rsidP="001953AA">
      <w:pPr>
        <w:spacing w:before="51"/>
        <w:ind w:right="19"/>
        <w:rPr>
          <w:b/>
          <w:color w:val="528135"/>
          <w:sz w:val="24"/>
        </w:rPr>
      </w:pPr>
    </w:p>
    <w:p w14:paraId="238983C4" w14:textId="6D90C6AC" w:rsidR="00E524A6" w:rsidRDefault="00E524A6" w:rsidP="001953AA">
      <w:pPr>
        <w:spacing w:before="51"/>
        <w:ind w:right="19"/>
        <w:rPr>
          <w:b/>
          <w:color w:val="528135"/>
          <w:sz w:val="24"/>
        </w:rPr>
      </w:pPr>
    </w:p>
    <w:p w14:paraId="6622B7D5" w14:textId="5CF35040" w:rsidR="00E524A6" w:rsidRDefault="00E524A6" w:rsidP="001953AA">
      <w:pPr>
        <w:spacing w:before="51"/>
        <w:ind w:right="19"/>
        <w:rPr>
          <w:b/>
          <w:color w:val="528135"/>
          <w:sz w:val="24"/>
        </w:rPr>
      </w:pPr>
    </w:p>
    <w:p w14:paraId="7D5A9A56" w14:textId="17DFD573" w:rsidR="00E524A6" w:rsidRDefault="00E524A6" w:rsidP="001953AA">
      <w:pPr>
        <w:spacing w:before="51"/>
        <w:ind w:right="19"/>
        <w:rPr>
          <w:b/>
          <w:color w:val="528135"/>
          <w:sz w:val="24"/>
        </w:rPr>
      </w:pPr>
    </w:p>
    <w:p w14:paraId="010C482A" w14:textId="4F392D40" w:rsidR="00E524A6" w:rsidRDefault="00E524A6" w:rsidP="001953AA">
      <w:pPr>
        <w:spacing w:before="51"/>
        <w:ind w:right="19"/>
        <w:rPr>
          <w:b/>
          <w:color w:val="528135"/>
          <w:sz w:val="24"/>
        </w:rPr>
      </w:pPr>
    </w:p>
    <w:p w14:paraId="5F89E0B8" w14:textId="477ECA6F" w:rsidR="00E524A6" w:rsidRDefault="00E524A6" w:rsidP="001953AA">
      <w:pPr>
        <w:spacing w:before="51"/>
        <w:ind w:right="19"/>
        <w:rPr>
          <w:b/>
          <w:color w:val="528135"/>
          <w:sz w:val="24"/>
        </w:rPr>
      </w:pPr>
    </w:p>
    <w:p w14:paraId="6628EB20" w14:textId="4AD10C8E" w:rsidR="00E524A6" w:rsidRDefault="00E524A6" w:rsidP="001953AA">
      <w:pPr>
        <w:spacing w:before="51"/>
        <w:ind w:right="19"/>
        <w:rPr>
          <w:b/>
          <w:color w:val="528135"/>
          <w:sz w:val="24"/>
        </w:rPr>
      </w:pPr>
    </w:p>
    <w:p w14:paraId="554C03DC" w14:textId="3B53EE8E" w:rsidR="004B44A3" w:rsidRDefault="004B44A3" w:rsidP="004B44A3">
      <w:pPr>
        <w:spacing w:before="51"/>
        <w:ind w:right="19"/>
        <w:rPr>
          <w:b/>
          <w:color w:val="528135"/>
          <w:sz w:val="24"/>
        </w:rPr>
      </w:pPr>
      <w:r w:rsidRPr="005A7113">
        <w:rPr>
          <w:b/>
          <w:color w:val="528135"/>
          <w:sz w:val="24"/>
        </w:rPr>
        <w:t xml:space="preserve">APPENDIX </w:t>
      </w:r>
      <w:r>
        <w:rPr>
          <w:b/>
          <w:color w:val="528135"/>
          <w:sz w:val="24"/>
        </w:rPr>
        <w:t>A-2 CH</w:t>
      </w:r>
      <w:r w:rsidRPr="003922A6">
        <w:rPr>
          <w:b/>
          <w:color w:val="528135"/>
          <w:sz w:val="24"/>
          <w:vertAlign w:val="subscript"/>
        </w:rPr>
        <w:t>4</w:t>
      </w:r>
      <w:r w:rsidRPr="005A7113">
        <w:rPr>
          <w:b/>
          <w:color w:val="528135"/>
          <w:sz w:val="24"/>
        </w:rPr>
        <w:t xml:space="preserve"> TRIGGERED SAMPLE RESULTS</w:t>
      </w:r>
    </w:p>
    <w:p w14:paraId="4601FCCC" w14:textId="77777777" w:rsidR="004B44A3" w:rsidRDefault="004B44A3" w:rsidP="001953AA">
      <w:pPr>
        <w:spacing w:before="51"/>
        <w:ind w:right="19"/>
        <w:rPr>
          <w:b/>
          <w:color w:val="528135"/>
          <w:sz w:val="24"/>
        </w:rPr>
      </w:pPr>
    </w:p>
    <w:tbl>
      <w:tblPr>
        <w:tblW w:w="13786" w:type="dxa"/>
        <w:tblLayout w:type="fixed"/>
        <w:tblLook w:val="04A0" w:firstRow="1" w:lastRow="0" w:firstColumn="1" w:lastColumn="0" w:noHBand="0" w:noVBand="1"/>
      </w:tblPr>
      <w:tblGrid>
        <w:gridCol w:w="2240"/>
        <w:gridCol w:w="1040"/>
        <w:gridCol w:w="1050"/>
        <w:gridCol w:w="1051"/>
        <w:gridCol w:w="1050"/>
        <w:gridCol w:w="1051"/>
        <w:gridCol w:w="1051"/>
        <w:gridCol w:w="1050"/>
        <w:gridCol w:w="1051"/>
        <w:gridCol w:w="1050"/>
        <w:gridCol w:w="1051"/>
        <w:gridCol w:w="1051"/>
      </w:tblGrid>
      <w:tr w:rsidR="00E524A6" w:rsidRPr="00E524A6" w14:paraId="689FD355" w14:textId="77777777" w:rsidTr="00E524A6">
        <w:trPr>
          <w:trHeight w:val="495"/>
        </w:trPr>
        <w:tc>
          <w:tcPr>
            <w:tcW w:w="3280" w:type="dxa"/>
            <w:gridSpan w:val="2"/>
            <w:tcBorders>
              <w:top w:val="single" w:sz="8" w:space="0" w:color="auto"/>
              <w:left w:val="single" w:sz="8" w:space="0" w:color="auto"/>
              <w:bottom w:val="single" w:sz="4" w:space="0" w:color="auto"/>
              <w:right w:val="single" w:sz="8" w:space="0" w:color="000000"/>
            </w:tcBorders>
            <w:shd w:val="clear" w:color="000000" w:fill="99CC00"/>
            <w:noWrap/>
            <w:vAlign w:val="center"/>
            <w:hideMark/>
          </w:tcPr>
          <w:p w14:paraId="231234D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Station</w:t>
            </w:r>
          </w:p>
        </w:tc>
        <w:tc>
          <w:tcPr>
            <w:tcW w:w="1050" w:type="dxa"/>
            <w:tcBorders>
              <w:top w:val="single" w:sz="8" w:space="0" w:color="auto"/>
              <w:left w:val="nil"/>
              <w:bottom w:val="single" w:sz="4" w:space="0" w:color="auto"/>
              <w:right w:val="single" w:sz="4" w:space="0" w:color="auto"/>
            </w:tcBorders>
            <w:shd w:val="clear" w:color="000000" w:fill="99CC00"/>
            <w:noWrap/>
            <w:vAlign w:val="center"/>
            <w:hideMark/>
          </w:tcPr>
          <w:p w14:paraId="0C82084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Reno</w:t>
            </w:r>
          </w:p>
        </w:tc>
        <w:tc>
          <w:tcPr>
            <w:tcW w:w="1051" w:type="dxa"/>
            <w:tcBorders>
              <w:top w:val="single" w:sz="8" w:space="0" w:color="auto"/>
              <w:left w:val="nil"/>
              <w:bottom w:val="single" w:sz="4" w:space="0" w:color="auto"/>
              <w:right w:val="single" w:sz="4" w:space="0" w:color="auto"/>
            </w:tcBorders>
            <w:shd w:val="clear" w:color="000000" w:fill="99CC00"/>
            <w:noWrap/>
            <w:vAlign w:val="center"/>
            <w:hideMark/>
          </w:tcPr>
          <w:p w14:paraId="738556E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Reno</w:t>
            </w:r>
          </w:p>
        </w:tc>
        <w:tc>
          <w:tcPr>
            <w:tcW w:w="1050" w:type="dxa"/>
            <w:tcBorders>
              <w:top w:val="single" w:sz="8" w:space="0" w:color="auto"/>
              <w:left w:val="nil"/>
              <w:bottom w:val="single" w:sz="4" w:space="0" w:color="auto"/>
              <w:right w:val="single" w:sz="4" w:space="0" w:color="auto"/>
            </w:tcBorders>
            <w:shd w:val="clear" w:color="000000" w:fill="99CC00"/>
            <w:noWrap/>
            <w:vAlign w:val="center"/>
            <w:hideMark/>
          </w:tcPr>
          <w:p w14:paraId="5D63A91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Reno</w:t>
            </w:r>
          </w:p>
        </w:tc>
        <w:tc>
          <w:tcPr>
            <w:tcW w:w="1051" w:type="dxa"/>
            <w:tcBorders>
              <w:top w:val="single" w:sz="8" w:space="0" w:color="auto"/>
              <w:left w:val="nil"/>
              <w:bottom w:val="single" w:sz="4" w:space="0" w:color="auto"/>
              <w:right w:val="single" w:sz="4" w:space="0" w:color="auto"/>
            </w:tcBorders>
            <w:shd w:val="clear" w:color="000000" w:fill="99CC00"/>
            <w:noWrap/>
            <w:vAlign w:val="center"/>
            <w:hideMark/>
          </w:tcPr>
          <w:p w14:paraId="535ADB2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Reno</w:t>
            </w:r>
          </w:p>
        </w:tc>
        <w:tc>
          <w:tcPr>
            <w:tcW w:w="1051" w:type="dxa"/>
            <w:tcBorders>
              <w:top w:val="single" w:sz="8" w:space="0" w:color="auto"/>
              <w:left w:val="nil"/>
              <w:bottom w:val="single" w:sz="4" w:space="0" w:color="auto"/>
              <w:right w:val="single" w:sz="4" w:space="0" w:color="auto"/>
            </w:tcBorders>
            <w:shd w:val="clear" w:color="000000" w:fill="99CC00"/>
            <w:noWrap/>
            <w:vAlign w:val="center"/>
            <w:hideMark/>
          </w:tcPr>
          <w:p w14:paraId="5F96546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Reno</w:t>
            </w:r>
          </w:p>
        </w:tc>
        <w:tc>
          <w:tcPr>
            <w:tcW w:w="1050" w:type="dxa"/>
            <w:tcBorders>
              <w:top w:val="single" w:sz="8" w:space="0" w:color="auto"/>
              <w:left w:val="nil"/>
              <w:bottom w:val="single" w:sz="4" w:space="0" w:color="auto"/>
              <w:right w:val="single" w:sz="4" w:space="0" w:color="auto"/>
            </w:tcBorders>
            <w:shd w:val="clear" w:color="000000" w:fill="99CC00"/>
            <w:noWrap/>
            <w:vAlign w:val="center"/>
            <w:hideMark/>
          </w:tcPr>
          <w:p w14:paraId="253139E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Reno</w:t>
            </w:r>
          </w:p>
        </w:tc>
        <w:tc>
          <w:tcPr>
            <w:tcW w:w="1051" w:type="dxa"/>
            <w:tcBorders>
              <w:top w:val="single" w:sz="8" w:space="0" w:color="auto"/>
              <w:left w:val="nil"/>
              <w:bottom w:val="single" w:sz="4" w:space="0" w:color="auto"/>
              <w:right w:val="single" w:sz="4" w:space="0" w:color="auto"/>
            </w:tcBorders>
            <w:shd w:val="clear" w:color="000000" w:fill="99CC00"/>
            <w:noWrap/>
            <w:vAlign w:val="center"/>
            <w:hideMark/>
          </w:tcPr>
          <w:p w14:paraId="6C87332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Reno</w:t>
            </w:r>
          </w:p>
        </w:tc>
        <w:tc>
          <w:tcPr>
            <w:tcW w:w="1050" w:type="dxa"/>
            <w:tcBorders>
              <w:top w:val="single" w:sz="8" w:space="0" w:color="auto"/>
              <w:left w:val="nil"/>
              <w:bottom w:val="single" w:sz="4" w:space="0" w:color="auto"/>
              <w:right w:val="single" w:sz="4" w:space="0" w:color="auto"/>
            </w:tcBorders>
            <w:shd w:val="clear" w:color="000000" w:fill="99CC00"/>
            <w:noWrap/>
            <w:vAlign w:val="center"/>
            <w:hideMark/>
          </w:tcPr>
          <w:p w14:paraId="19C1352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Reno</w:t>
            </w:r>
          </w:p>
        </w:tc>
        <w:tc>
          <w:tcPr>
            <w:tcW w:w="1051" w:type="dxa"/>
            <w:tcBorders>
              <w:top w:val="single" w:sz="8" w:space="0" w:color="auto"/>
              <w:left w:val="nil"/>
              <w:bottom w:val="single" w:sz="4" w:space="0" w:color="auto"/>
              <w:right w:val="single" w:sz="4" w:space="0" w:color="auto"/>
            </w:tcBorders>
            <w:shd w:val="clear" w:color="000000" w:fill="99CC00"/>
            <w:noWrap/>
            <w:vAlign w:val="center"/>
            <w:hideMark/>
          </w:tcPr>
          <w:p w14:paraId="242113F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Reno**</w:t>
            </w:r>
          </w:p>
        </w:tc>
        <w:tc>
          <w:tcPr>
            <w:tcW w:w="1051" w:type="dxa"/>
            <w:tcBorders>
              <w:top w:val="single" w:sz="8" w:space="0" w:color="auto"/>
              <w:left w:val="nil"/>
              <w:bottom w:val="single" w:sz="4" w:space="0" w:color="auto"/>
              <w:right w:val="single" w:sz="8" w:space="0" w:color="auto"/>
            </w:tcBorders>
            <w:shd w:val="clear" w:color="000000" w:fill="99CC00"/>
            <w:noWrap/>
            <w:vAlign w:val="center"/>
            <w:hideMark/>
          </w:tcPr>
          <w:p w14:paraId="24082C7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986b</w:t>
            </w:r>
          </w:p>
        </w:tc>
      </w:tr>
      <w:tr w:rsidR="00E524A6" w:rsidRPr="00E524A6" w14:paraId="4F80B54E" w14:textId="77777777" w:rsidTr="00E524A6">
        <w:trPr>
          <w:trHeight w:val="288"/>
        </w:trPr>
        <w:tc>
          <w:tcPr>
            <w:tcW w:w="3280" w:type="dxa"/>
            <w:gridSpan w:val="2"/>
            <w:tcBorders>
              <w:top w:val="single" w:sz="4" w:space="0" w:color="auto"/>
              <w:left w:val="single" w:sz="8" w:space="0" w:color="auto"/>
              <w:bottom w:val="single" w:sz="4" w:space="0" w:color="auto"/>
              <w:right w:val="single" w:sz="8" w:space="0" w:color="000000"/>
            </w:tcBorders>
            <w:shd w:val="clear" w:color="000000" w:fill="99CC00"/>
            <w:noWrap/>
            <w:vAlign w:val="center"/>
            <w:hideMark/>
          </w:tcPr>
          <w:p w14:paraId="567B63D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Sampled Date (MM/DD/YYYY)</w:t>
            </w:r>
          </w:p>
        </w:tc>
        <w:tc>
          <w:tcPr>
            <w:tcW w:w="1050" w:type="dxa"/>
            <w:tcBorders>
              <w:top w:val="nil"/>
              <w:left w:val="nil"/>
              <w:bottom w:val="single" w:sz="4" w:space="0" w:color="auto"/>
              <w:right w:val="single" w:sz="4" w:space="0" w:color="auto"/>
            </w:tcBorders>
            <w:shd w:val="clear" w:color="000000" w:fill="99CC00"/>
            <w:noWrap/>
            <w:vAlign w:val="bottom"/>
            <w:hideMark/>
          </w:tcPr>
          <w:p w14:paraId="56B2ABB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2019-02-17</w:t>
            </w:r>
          </w:p>
        </w:tc>
        <w:tc>
          <w:tcPr>
            <w:tcW w:w="1051" w:type="dxa"/>
            <w:tcBorders>
              <w:top w:val="nil"/>
              <w:left w:val="nil"/>
              <w:bottom w:val="single" w:sz="4" w:space="0" w:color="auto"/>
              <w:right w:val="single" w:sz="4" w:space="0" w:color="auto"/>
            </w:tcBorders>
            <w:shd w:val="clear" w:color="000000" w:fill="99CC00"/>
            <w:noWrap/>
            <w:vAlign w:val="bottom"/>
            <w:hideMark/>
          </w:tcPr>
          <w:p w14:paraId="1F7164B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2019-02-20</w:t>
            </w:r>
          </w:p>
        </w:tc>
        <w:tc>
          <w:tcPr>
            <w:tcW w:w="1050" w:type="dxa"/>
            <w:tcBorders>
              <w:top w:val="nil"/>
              <w:left w:val="nil"/>
              <w:bottom w:val="single" w:sz="4" w:space="0" w:color="auto"/>
              <w:right w:val="single" w:sz="4" w:space="0" w:color="auto"/>
            </w:tcBorders>
            <w:shd w:val="clear" w:color="000000" w:fill="99CC00"/>
            <w:noWrap/>
            <w:vAlign w:val="bottom"/>
            <w:hideMark/>
          </w:tcPr>
          <w:p w14:paraId="5C30A76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2019-02-23</w:t>
            </w:r>
          </w:p>
        </w:tc>
        <w:tc>
          <w:tcPr>
            <w:tcW w:w="1051" w:type="dxa"/>
            <w:tcBorders>
              <w:top w:val="nil"/>
              <w:left w:val="nil"/>
              <w:bottom w:val="single" w:sz="4" w:space="0" w:color="auto"/>
              <w:right w:val="single" w:sz="4" w:space="0" w:color="auto"/>
            </w:tcBorders>
            <w:shd w:val="clear" w:color="000000" w:fill="99CC00"/>
            <w:noWrap/>
            <w:vAlign w:val="bottom"/>
            <w:hideMark/>
          </w:tcPr>
          <w:p w14:paraId="5192F0B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2019-02-24</w:t>
            </w:r>
          </w:p>
        </w:tc>
        <w:tc>
          <w:tcPr>
            <w:tcW w:w="1051" w:type="dxa"/>
            <w:tcBorders>
              <w:top w:val="nil"/>
              <w:left w:val="nil"/>
              <w:bottom w:val="single" w:sz="4" w:space="0" w:color="auto"/>
              <w:right w:val="single" w:sz="4" w:space="0" w:color="auto"/>
            </w:tcBorders>
            <w:shd w:val="clear" w:color="000000" w:fill="99CC00"/>
            <w:noWrap/>
            <w:vAlign w:val="bottom"/>
            <w:hideMark/>
          </w:tcPr>
          <w:p w14:paraId="0D2A3FB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2019-03-08</w:t>
            </w:r>
          </w:p>
        </w:tc>
        <w:tc>
          <w:tcPr>
            <w:tcW w:w="1050" w:type="dxa"/>
            <w:tcBorders>
              <w:top w:val="nil"/>
              <w:left w:val="nil"/>
              <w:bottom w:val="single" w:sz="4" w:space="0" w:color="auto"/>
              <w:right w:val="single" w:sz="4" w:space="0" w:color="auto"/>
            </w:tcBorders>
            <w:shd w:val="clear" w:color="000000" w:fill="99CC00"/>
            <w:noWrap/>
            <w:vAlign w:val="bottom"/>
            <w:hideMark/>
          </w:tcPr>
          <w:p w14:paraId="28DB9DD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2019-03-10</w:t>
            </w:r>
          </w:p>
        </w:tc>
        <w:tc>
          <w:tcPr>
            <w:tcW w:w="1051" w:type="dxa"/>
            <w:tcBorders>
              <w:top w:val="nil"/>
              <w:left w:val="nil"/>
              <w:bottom w:val="single" w:sz="4" w:space="0" w:color="auto"/>
              <w:right w:val="single" w:sz="4" w:space="0" w:color="auto"/>
            </w:tcBorders>
            <w:shd w:val="clear" w:color="000000" w:fill="99CC00"/>
            <w:noWrap/>
            <w:vAlign w:val="bottom"/>
            <w:hideMark/>
          </w:tcPr>
          <w:p w14:paraId="0C42D75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2019-03-16</w:t>
            </w:r>
          </w:p>
        </w:tc>
        <w:tc>
          <w:tcPr>
            <w:tcW w:w="1050" w:type="dxa"/>
            <w:tcBorders>
              <w:top w:val="nil"/>
              <w:left w:val="nil"/>
              <w:bottom w:val="single" w:sz="4" w:space="0" w:color="auto"/>
              <w:right w:val="single" w:sz="4" w:space="0" w:color="auto"/>
            </w:tcBorders>
            <w:shd w:val="clear" w:color="000000" w:fill="99CC00"/>
            <w:noWrap/>
            <w:vAlign w:val="bottom"/>
            <w:hideMark/>
          </w:tcPr>
          <w:p w14:paraId="7B4CBC3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2019-03-29</w:t>
            </w:r>
          </w:p>
        </w:tc>
        <w:tc>
          <w:tcPr>
            <w:tcW w:w="1051" w:type="dxa"/>
            <w:tcBorders>
              <w:top w:val="nil"/>
              <w:left w:val="nil"/>
              <w:bottom w:val="single" w:sz="4" w:space="0" w:color="auto"/>
              <w:right w:val="single" w:sz="4" w:space="0" w:color="auto"/>
            </w:tcBorders>
            <w:shd w:val="clear" w:color="000000" w:fill="99CC00"/>
            <w:noWrap/>
            <w:vAlign w:val="bottom"/>
            <w:hideMark/>
          </w:tcPr>
          <w:p w14:paraId="49DE458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2019-04-10</w:t>
            </w:r>
          </w:p>
        </w:tc>
        <w:tc>
          <w:tcPr>
            <w:tcW w:w="1051" w:type="dxa"/>
            <w:tcBorders>
              <w:top w:val="nil"/>
              <w:left w:val="nil"/>
              <w:bottom w:val="single" w:sz="4" w:space="0" w:color="auto"/>
              <w:right w:val="single" w:sz="8" w:space="0" w:color="auto"/>
            </w:tcBorders>
            <w:shd w:val="clear" w:color="000000" w:fill="99CC00"/>
            <w:noWrap/>
            <w:vAlign w:val="bottom"/>
            <w:hideMark/>
          </w:tcPr>
          <w:p w14:paraId="6F1D3B8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2019-06-14</w:t>
            </w:r>
          </w:p>
        </w:tc>
      </w:tr>
      <w:tr w:rsidR="00E524A6" w:rsidRPr="00E524A6" w14:paraId="4D8C02F0" w14:textId="77777777" w:rsidTr="00E524A6">
        <w:trPr>
          <w:trHeight w:val="288"/>
        </w:trPr>
        <w:tc>
          <w:tcPr>
            <w:tcW w:w="3280" w:type="dxa"/>
            <w:gridSpan w:val="2"/>
            <w:tcBorders>
              <w:top w:val="single" w:sz="4" w:space="0" w:color="auto"/>
              <w:left w:val="single" w:sz="8" w:space="0" w:color="auto"/>
              <w:bottom w:val="nil"/>
              <w:right w:val="single" w:sz="8" w:space="0" w:color="000000"/>
            </w:tcBorders>
            <w:shd w:val="clear" w:color="000000" w:fill="99CC00"/>
            <w:noWrap/>
            <w:vAlign w:val="center"/>
            <w:hideMark/>
          </w:tcPr>
          <w:p w14:paraId="17B84B7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 xml:space="preserve">Sampled Time </w:t>
            </w:r>
          </w:p>
        </w:tc>
        <w:tc>
          <w:tcPr>
            <w:tcW w:w="1050" w:type="dxa"/>
            <w:tcBorders>
              <w:top w:val="nil"/>
              <w:left w:val="nil"/>
              <w:bottom w:val="single" w:sz="4" w:space="0" w:color="auto"/>
              <w:right w:val="single" w:sz="4" w:space="0" w:color="auto"/>
            </w:tcBorders>
            <w:shd w:val="clear" w:color="000000" w:fill="99CC00"/>
            <w:noWrap/>
            <w:vAlign w:val="bottom"/>
            <w:hideMark/>
          </w:tcPr>
          <w:p w14:paraId="14344E8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19:25</w:t>
            </w:r>
          </w:p>
        </w:tc>
        <w:tc>
          <w:tcPr>
            <w:tcW w:w="1051" w:type="dxa"/>
            <w:tcBorders>
              <w:top w:val="nil"/>
              <w:left w:val="nil"/>
              <w:bottom w:val="single" w:sz="4" w:space="0" w:color="auto"/>
              <w:right w:val="single" w:sz="4" w:space="0" w:color="auto"/>
            </w:tcBorders>
            <w:shd w:val="clear" w:color="000000" w:fill="99CC00"/>
            <w:noWrap/>
            <w:vAlign w:val="bottom"/>
            <w:hideMark/>
          </w:tcPr>
          <w:p w14:paraId="35B473C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22:05</w:t>
            </w:r>
          </w:p>
        </w:tc>
        <w:tc>
          <w:tcPr>
            <w:tcW w:w="1050" w:type="dxa"/>
            <w:tcBorders>
              <w:top w:val="nil"/>
              <w:left w:val="nil"/>
              <w:bottom w:val="single" w:sz="4" w:space="0" w:color="auto"/>
              <w:right w:val="single" w:sz="4" w:space="0" w:color="auto"/>
            </w:tcBorders>
            <w:shd w:val="clear" w:color="000000" w:fill="99CC00"/>
            <w:noWrap/>
            <w:vAlign w:val="bottom"/>
            <w:hideMark/>
          </w:tcPr>
          <w:p w14:paraId="66CA1C4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20:15</w:t>
            </w:r>
          </w:p>
        </w:tc>
        <w:tc>
          <w:tcPr>
            <w:tcW w:w="1051" w:type="dxa"/>
            <w:tcBorders>
              <w:top w:val="nil"/>
              <w:left w:val="nil"/>
              <w:bottom w:val="single" w:sz="4" w:space="0" w:color="auto"/>
              <w:right w:val="single" w:sz="4" w:space="0" w:color="auto"/>
            </w:tcBorders>
            <w:shd w:val="clear" w:color="000000" w:fill="99CC00"/>
            <w:noWrap/>
            <w:vAlign w:val="bottom"/>
            <w:hideMark/>
          </w:tcPr>
          <w:p w14:paraId="72AC26E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19:35</w:t>
            </w:r>
          </w:p>
        </w:tc>
        <w:tc>
          <w:tcPr>
            <w:tcW w:w="1051" w:type="dxa"/>
            <w:tcBorders>
              <w:top w:val="nil"/>
              <w:left w:val="nil"/>
              <w:bottom w:val="single" w:sz="4" w:space="0" w:color="auto"/>
              <w:right w:val="single" w:sz="4" w:space="0" w:color="auto"/>
            </w:tcBorders>
            <w:shd w:val="clear" w:color="000000" w:fill="99CC00"/>
            <w:noWrap/>
            <w:vAlign w:val="bottom"/>
            <w:hideMark/>
          </w:tcPr>
          <w:p w14:paraId="515DA54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22:20</w:t>
            </w:r>
          </w:p>
        </w:tc>
        <w:tc>
          <w:tcPr>
            <w:tcW w:w="1050" w:type="dxa"/>
            <w:tcBorders>
              <w:top w:val="nil"/>
              <w:left w:val="nil"/>
              <w:bottom w:val="single" w:sz="4" w:space="0" w:color="auto"/>
              <w:right w:val="single" w:sz="4" w:space="0" w:color="auto"/>
            </w:tcBorders>
            <w:shd w:val="clear" w:color="000000" w:fill="99CC00"/>
            <w:noWrap/>
            <w:vAlign w:val="bottom"/>
            <w:hideMark/>
          </w:tcPr>
          <w:p w14:paraId="109AF06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8:25</w:t>
            </w:r>
          </w:p>
        </w:tc>
        <w:tc>
          <w:tcPr>
            <w:tcW w:w="1051" w:type="dxa"/>
            <w:tcBorders>
              <w:top w:val="nil"/>
              <w:left w:val="nil"/>
              <w:bottom w:val="single" w:sz="4" w:space="0" w:color="auto"/>
              <w:right w:val="single" w:sz="4" w:space="0" w:color="auto"/>
            </w:tcBorders>
            <w:shd w:val="clear" w:color="000000" w:fill="99CC00"/>
            <w:noWrap/>
            <w:vAlign w:val="bottom"/>
            <w:hideMark/>
          </w:tcPr>
          <w:p w14:paraId="2305AE8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15:35</w:t>
            </w:r>
          </w:p>
        </w:tc>
        <w:tc>
          <w:tcPr>
            <w:tcW w:w="1050" w:type="dxa"/>
            <w:tcBorders>
              <w:top w:val="nil"/>
              <w:left w:val="nil"/>
              <w:bottom w:val="single" w:sz="4" w:space="0" w:color="auto"/>
              <w:right w:val="single" w:sz="4" w:space="0" w:color="auto"/>
            </w:tcBorders>
            <w:shd w:val="clear" w:color="000000" w:fill="99CC00"/>
            <w:noWrap/>
            <w:vAlign w:val="bottom"/>
            <w:hideMark/>
          </w:tcPr>
          <w:p w14:paraId="2C056EB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1:55</w:t>
            </w:r>
          </w:p>
        </w:tc>
        <w:tc>
          <w:tcPr>
            <w:tcW w:w="1051" w:type="dxa"/>
            <w:tcBorders>
              <w:top w:val="nil"/>
              <w:left w:val="nil"/>
              <w:bottom w:val="single" w:sz="4" w:space="0" w:color="auto"/>
              <w:right w:val="single" w:sz="4" w:space="0" w:color="auto"/>
            </w:tcBorders>
            <w:shd w:val="clear" w:color="000000" w:fill="99CC00"/>
            <w:noWrap/>
            <w:vAlign w:val="bottom"/>
            <w:hideMark/>
          </w:tcPr>
          <w:p w14:paraId="677493F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21:20</w:t>
            </w:r>
          </w:p>
        </w:tc>
        <w:tc>
          <w:tcPr>
            <w:tcW w:w="1051" w:type="dxa"/>
            <w:tcBorders>
              <w:top w:val="nil"/>
              <w:left w:val="nil"/>
              <w:bottom w:val="single" w:sz="4" w:space="0" w:color="auto"/>
              <w:right w:val="single" w:sz="8" w:space="0" w:color="auto"/>
            </w:tcBorders>
            <w:shd w:val="clear" w:color="000000" w:fill="99CC00"/>
            <w:noWrap/>
            <w:vAlign w:val="bottom"/>
            <w:hideMark/>
          </w:tcPr>
          <w:p w14:paraId="7E5CEA0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1:10</w:t>
            </w:r>
          </w:p>
        </w:tc>
      </w:tr>
      <w:tr w:rsidR="00E524A6" w:rsidRPr="00E524A6" w14:paraId="27A6071D" w14:textId="77777777" w:rsidTr="00E524A6">
        <w:trPr>
          <w:trHeight w:val="294"/>
        </w:trPr>
        <w:tc>
          <w:tcPr>
            <w:tcW w:w="3280" w:type="dxa"/>
            <w:gridSpan w:val="2"/>
            <w:tcBorders>
              <w:top w:val="single" w:sz="4" w:space="0" w:color="auto"/>
              <w:left w:val="single" w:sz="8" w:space="0" w:color="auto"/>
              <w:bottom w:val="nil"/>
              <w:right w:val="single" w:sz="8" w:space="0" w:color="000000"/>
            </w:tcBorders>
            <w:shd w:val="clear" w:color="000000" w:fill="99CC00"/>
            <w:noWrap/>
            <w:vAlign w:val="center"/>
            <w:hideMark/>
          </w:tcPr>
          <w:p w14:paraId="0F5981B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Triggered Concentration (ppm)</w:t>
            </w:r>
          </w:p>
        </w:tc>
        <w:tc>
          <w:tcPr>
            <w:tcW w:w="1050" w:type="dxa"/>
            <w:tcBorders>
              <w:top w:val="nil"/>
              <w:left w:val="nil"/>
              <w:bottom w:val="single" w:sz="8" w:space="0" w:color="auto"/>
              <w:right w:val="single" w:sz="4" w:space="0" w:color="auto"/>
            </w:tcBorders>
            <w:shd w:val="clear" w:color="000000" w:fill="99CC00"/>
            <w:noWrap/>
            <w:vAlign w:val="bottom"/>
            <w:hideMark/>
          </w:tcPr>
          <w:p w14:paraId="77D2ED4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5.95</w:t>
            </w:r>
          </w:p>
        </w:tc>
        <w:tc>
          <w:tcPr>
            <w:tcW w:w="1051" w:type="dxa"/>
            <w:tcBorders>
              <w:top w:val="nil"/>
              <w:left w:val="nil"/>
              <w:bottom w:val="single" w:sz="8" w:space="0" w:color="auto"/>
              <w:right w:val="single" w:sz="4" w:space="0" w:color="auto"/>
            </w:tcBorders>
            <w:shd w:val="clear" w:color="000000" w:fill="99CC00"/>
            <w:noWrap/>
            <w:vAlign w:val="bottom"/>
            <w:hideMark/>
          </w:tcPr>
          <w:p w14:paraId="71E495E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5.50</w:t>
            </w:r>
          </w:p>
        </w:tc>
        <w:tc>
          <w:tcPr>
            <w:tcW w:w="1050" w:type="dxa"/>
            <w:tcBorders>
              <w:top w:val="nil"/>
              <w:left w:val="nil"/>
              <w:bottom w:val="single" w:sz="8" w:space="0" w:color="auto"/>
              <w:right w:val="single" w:sz="4" w:space="0" w:color="auto"/>
            </w:tcBorders>
            <w:shd w:val="clear" w:color="000000" w:fill="99CC00"/>
            <w:noWrap/>
            <w:vAlign w:val="bottom"/>
            <w:hideMark/>
          </w:tcPr>
          <w:p w14:paraId="695891A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17.24</w:t>
            </w:r>
          </w:p>
        </w:tc>
        <w:tc>
          <w:tcPr>
            <w:tcW w:w="1051" w:type="dxa"/>
            <w:tcBorders>
              <w:top w:val="nil"/>
              <w:left w:val="nil"/>
              <w:bottom w:val="single" w:sz="8" w:space="0" w:color="auto"/>
              <w:right w:val="single" w:sz="4" w:space="0" w:color="auto"/>
            </w:tcBorders>
            <w:shd w:val="clear" w:color="000000" w:fill="99CC00"/>
            <w:noWrap/>
            <w:vAlign w:val="bottom"/>
            <w:hideMark/>
          </w:tcPr>
          <w:p w14:paraId="05D92E9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11.33</w:t>
            </w:r>
          </w:p>
        </w:tc>
        <w:tc>
          <w:tcPr>
            <w:tcW w:w="1051" w:type="dxa"/>
            <w:tcBorders>
              <w:top w:val="nil"/>
              <w:left w:val="nil"/>
              <w:bottom w:val="single" w:sz="8" w:space="0" w:color="auto"/>
              <w:right w:val="single" w:sz="4" w:space="0" w:color="auto"/>
            </w:tcBorders>
            <w:shd w:val="clear" w:color="000000" w:fill="99CC00"/>
            <w:noWrap/>
            <w:vAlign w:val="bottom"/>
            <w:hideMark/>
          </w:tcPr>
          <w:p w14:paraId="77DDAFD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9.92</w:t>
            </w:r>
          </w:p>
        </w:tc>
        <w:tc>
          <w:tcPr>
            <w:tcW w:w="1050" w:type="dxa"/>
            <w:tcBorders>
              <w:top w:val="nil"/>
              <w:left w:val="nil"/>
              <w:bottom w:val="single" w:sz="8" w:space="0" w:color="auto"/>
              <w:right w:val="single" w:sz="4" w:space="0" w:color="auto"/>
            </w:tcBorders>
            <w:shd w:val="clear" w:color="000000" w:fill="99CC00"/>
            <w:noWrap/>
            <w:vAlign w:val="bottom"/>
            <w:hideMark/>
          </w:tcPr>
          <w:p w14:paraId="0EAFF2E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5.93</w:t>
            </w:r>
          </w:p>
        </w:tc>
        <w:tc>
          <w:tcPr>
            <w:tcW w:w="1051" w:type="dxa"/>
            <w:tcBorders>
              <w:top w:val="nil"/>
              <w:left w:val="nil"/>
              <w:bottom w:val="single" w:sz="8" w:space="0" w:color="auto"/>
              <w:right w:val="single" w:sz="4" w:space="0" w:color="auto"/>
            </w:tcBorders>
            <w:shd w:val="clear" w:color="000000" w:fill="99CC00"/>
            <w:noWrap/>
            <w:vAlign w:val="bottom"/>
            <w:hideMark/>
          </w:tcPr>
          <w:p w14:paraId="0F05232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6.05</w:t>
            </w:r>
          </w:p>
        </w:tc>
        <w:tc>
          <w:tcPr>
            <w:tcW w:w="1050" w:type="dxa"/>
            <w:tcBorders>
              <w:top w:val="nil"/>
              <w:left w:val="nil"/>
              <w:bottom w:val="single" w:sz="8" w:space="0" w:color="auto"/>
              <w:right w:val="single" w:sz="4" w:space="0" w:color="auto"/>
            </w:tcBorders>
            <w:shd w:val="clear" w:color="000000" w:fill="99CC00"/>
            <w:noWrap/>
            <w:vAlign w:val="bottom"/>
            <w:hideMark/>
          </w:tcPr>
          <w:p w14:paraId="5322C70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6.56</w:t>
            </w:r>
          </w:p>
        </w:tc>
        <w:tc>
          <w:tcPr>
            <w:tcW w:w="1051" w:type="dxa"/>
            <w:tcBorders>
              <w:top w:val="nil"/>
              <w:left w:val="nil"/>
              <w:bottom w:val="single" w:sz="8" w:space="0" w:color="auto"/>
              <w:right w:val="single" w:sz="4" w:space="0" w:color="auto"/>
            </w:tcBorders>
            <w:shd w:val="clear" w:color="000000" w:fill="99CC00"/>
            <w:noWrap/>
            <w:vAlign w:val="bottom"/>
            <w:hideMark/>
          </w:tcPr>
          <w:p w14:paraId="783AC11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5.86</w:t>
            </w:r>
          </w:p>
        </w:tc>
        <w:tc>
          <w:tcPr>
            <w:tcW w:w="1051" w:type="dxa"/>
            <w:tcBorders>
              <w:top w:val="nil"/>
              <w:left w:val="nil"/>
              <w:bottom w:val="single" w:sz="8" w:space="0" w:color="auto"/>
              <w:right w:val="single" w:sz="8" w:space="0" w:color="auto"/>
            </w:tcBorders>
            <w:shd w:val="clear" w:color="000000" w:fill="99CC00"/>
            <w:noWrap/>
            <w:vAlign w:val="bottom"/>
            <w:hideMark/>
          </w:tcPr>
          <w:p w14:paraId="010E963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7.75</w:t>
            </w:r>
          </w:p>
        </w:tc>
      </w:tr>
      <w:tr w:rsidR="00E524A6" w:rsidRPr="00E524A6" w14:paraId="34600D89" w14:textId="77777777" w:rsidTr="00E524A6">
        <w:trPr>
          <w:trHeight w:val="294"/>
        </w:trPr>
        <w:tc>
          <w:tcPr>
            <w:tcW w:w="22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76BA76C" w14:textId="77777777" w:rsidR="00E524A6" w:rsidRPr="00E524A6" w:rsidRDefault="00E524A6" w:rsidP="00E524A6">
            <w:pPr>
              <w:widowControl/>
              <w:autoSpaceDE/>
              <w:autoSpaceDN/>
              <w:jc w:val="center"/>
              <w:rPr>
                <w:rFonts w:asciiTheme="minorHAnsi" w:eastAsia="Times New Roman" w:hAnsiTheme="minorHAnsi" w:cs="Times New Roman"/>
                <w:b/>
                <w:bCs/>
                <w:color w:val="000000"/>
                <w:sz w:val="16"/>
                <w:szCs w:val="16"/>
                <w:lang w:val="en-CA" w:eastAsia="en-CA"/>
              </w:rPr>
            </w:pPr>
            <w:r w:rsidRPr="00E524A6">
              <w:rPr>
                <w:rFonts w:asciiTheme="minorHAnsi" w:eastAsia="Times New Roman" w:hAnsiTheme="minorHAnsi" w:cs="Times New Roman"/>
                <w:b/>
                <w:bCs/>
                <w:color w:val="000000"/>
                <w:sz w:val="16"/>
                <w:szCs w:val="16"/>
                <w:lang w:val="en-CA" w:eastAsia="en-CA"/>
              </w:rPr>
              <w:t>Parameter</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6802AEF0" w14:textId="77777777" w:rsidR="00E524A6" w:rsidRPr="00E524A6" w:rsidRDefault="00E524A6" w:rsidP="00E524A6">
            <w:pPr>
              <w:widowControl/>
              <w:autoSpaceDE/>
              <w:autoSpaceDN/>
              <w:jc w:val="center"/>
              <w:rPr>
                <w:rFonts w:asciiTheme="minorHAnsi" w:eastAsia="Times New Roman" w:hAnsiTheme="minorHAnsi" w:cs="Times New Roman"/>
                <w:b/>
                <w:bCs/>
                <w:color w:val="000000"/>
                <w:sz w:val="16"/>
                <w:szCs w:val="16"/>
                <w:lang w:val="en-CA" w:eastAsia="en-CA"/>
              </w:rPr>
            </w:pPr>
            <w:r w:rsidRPr="00E524A6">
              <w:rPr>
                <w:rFonts w:asciiTheme="minorHAnsi" w:eastAsia="Times New Roman" w:hAnsiTheme="minorHAnsi" w:cs="Times New Roman"/>
                <w:b/>
                <w:bCs/>
                <w:color w:val="000000"/>
                <w:sz w:val="16"/>
                <w:szCs w:val="16"/>
                <w:lang w:val="en-CA" w:eastAsia="en-CA"/>
              </w:rPr>
              <w:t>Unit</w:t>
            </w:r>
          </w:p>
        </w:tc>
        <w:tc>
          <w:tcPr>
            <w:tcW w:w="1050" w:type="dxa"/>
            <w:tcBorders>
              <w:top w:val="nil"/>
              <w:left w:val="nil"/>
              <w:bottom w:val="single" w:sz="8" w:space="0" w:color="auto"/>
              <w:right w:val="single" w:sz="4" w:space="0" w:color="auto"/>
            </w:tcBorders>
            <w:shd w:val="clear" w:color="auto" w:fill="auto"/>
            <w:noWrap/>
            <w:vAlign w:val="center"/>
            <w:hideMark/>
          </w:tcPr>
          <w:p w14:paraId="49FE276F" w14:textId="77777777" w:rsidR="00E524A6" w:rsidRPr="00E524A6" w:rsidRDefault="00E524A6" w:rsidP="00E524A6">
            <w:pPr>
              <w:widowControl/>
              <w:autoSpaceDE/>
              <w:autoSpaceDN/>
              <w:jc w:val="center"/>
              <w:rPr>
                <w:rFonts w:asciiTheme="minorHAnsi" w:eastAsia="Times New Roman" w:hAnsiTheme="minorHAnsi" w:cs="Times New Roman"/>
                <w:b/>
                <w:bCs/>
                <w:color w:val="000000"/>
                <w:sz w:val="16"/>
                <w:szCs w:val="16"/>
                <w:lang w:val="en-CA" w:eastAsia="en-CA"/>
              </w:rPr>
            </w:pPr>
            <w:r w:rsidRPr="00E524A6">
              <w:rPr>
                <w:rFonts w:asciiTheme="minorHAnsi" w:eastAsia="Times New Roman" w:hAnsiTheme="minorHAnsi" w:cs="Times New Roman"/>
                <w:b/>
                <w:bCs/>
                <w:color w:val="000000"/>
                <w:sz w:val="16"/>
                <w:szCs w:val="16"/>
                <w:lang w:val="en-CA" w:eastAsia="en-CA"/>
              </w:rPr>
              <w:t>Result</w:t>
            </w:r>
          </w:p>
        </w:tc>
        <w:tc>
          <w:tcPr>
            <w:tcW w:w="1051" w:type="dxa"/>
            <w:tcBorders>
              <w:top w:val="nil"/>
              <w:left w:val="nil"/>
              <w:bottom w:val="single" w:sz="8" w:space="0" w:color="auto"/>
              <w:right w:val="single" w:sz="4" w:space="0" w:color="auto"/>
            </w:tcBorders>
            <w:shd w:val="clear" w:color="auto" w:fill="auto"/>
            <w:noWrap/>
            <w:vAlign w:val="center"/>
            <w:hideMark/>
          </w:tcPr>
          <w:p w14:paraId="363BA13F" w14:textId="77777777" w:rsidR="00E524A6" w:rsidRPr="00E524A6" w:rsidRDefault="00E524A6" w:rsidP="00E524A6">
            <w:pPr>
              <w:widowControl/>
              <w:autoSpaceDE/>
              <w:autoSpaceDN/>
              <w:jc w:val="center"/>
              <w:rPr>
                <w:rFonts w:asciiTheme="minorHAnsi" w:eastAsia="Times New Roman" w:hAnsiTheme="minorHAnsi" w:cs="Times New Roman"/>
                <w:b/>
                <w:bCs/>
                <w:color w:val="000000"/>
                <w:sz w:val="16"/>
                <w:szCs w:val="16"/>
                <w:lang w:val="en-CA" w:eastAsia="en-CA"/>
              </w:rPr>
            </w:pPr>
            <w:r w:rsidRPr="00E524A6">
              <w:rPr>
                <w:rFonts w:asciiTheme="minorHAnsi" w:eastAsia="Times New Roman" w:hAnsiTheme="minorHAnsi" w:cs="Times New Roman"/>
                <w:b/>
                <w:bCs/>
                <w:color w:val="000000"/>
                <w:sz w:val="16"/>
                <w:szCs w:val="16"/>
                <w:lang w:val="en-CA" w:eastAsia="en-CA"/>
              </w:rPr>
              <w:t>Result</w:t>
            </w:r>
          </w:p>
        </w:tc>
        <w:tc>
          <w:tcPr>
            <w:tcW w:w="1050" w:type="dxa"/>
            <w:tcBorders>
              <w:top w:val="nil"/>
              <w:left w:val="nil"/>
              <w:bottom w:val="single" w:sz="8" w:space="0" w:color="auto"/>
              <w:right w:val="single" w:sz="4" w:space="0" w:color="auto"/>
            </w:tcBorders>
            <w:shd w:val="clear" w:color="auto" w:fill="auto"/>
            <w:noWrap/>
            <w:vAlign w:val="center"/>
            <w:hideMark/>
          </w:tcPr>
          <w:p w14:paraId="28A5B226" w14:textId="77777777" w:rsidR="00E524A6" w:rsidRPr="00E524A6" w:rsidRDefault="00E524A6" w:rsidP="00E524A6">
            <w:pPr>
              <w:widowControl/>
              <w:autoSpaceDE/>
              <w:autoSpaceDN/>
              <w:jc w:val="center"/>
              <w:rPr>
                <w:rFonts w:asciiTheme="minorHAnsi" w:eastAsia="Times New Roman" w:hAnsiTheme="minorHAnsi" w:cs="Times New Roman"/>
                <w:b/>
                <w:bCs/>
                <w:color w:val="000000"/>
                <w:sz w:val="16"/>
                <w:szCs w:val="16"/>
                <w:lang w:val="en-CA" w:eastAsia="en-CA"/>
              </w:rPr>
            </w:pPr>
            <w:r w:rsidRPr="00E524A6">
              <w:rPr>
                <w:rFonts w:asciiTheme="minorHAnsi" w:eastAsia="Times New Roman" w:hAnsiTheme="minorHAnsi" w:cs="Times New Roman"/>
                <w:b/>
                <w:bCs/>
                <w:color w:val="000000"/>
                <w:sz w:val="16"/>
                <w:szCs w:val="16"/>
                <w:lang w:val="en-CA" w:eastAsia="en-CA"/>
              </w:rPr>
              <w:t>Result</w:t>
            </w:r>
          </w:p>
        </w:tc>
        <w:tc>
          <w:tcPr>
            <w:tcW w:w="1051" w:type="dxa"/>
            <w:tcBorders>
              <w:top w:val="nil"/>
              <w:left w:val="nil"/>
              <w:bottom w:val="single" w:sz="8" w:space="0" w:color="auto"/>
              <w:right w:val="single" w:sz="4" w:space="0" w:color="auto"/>
            </w:tcBorders>
            <w:shd w:val="clear" w:color="auto" w:fill="auto"/>
            <w:noWrap/>
            <w:vAlign w:val="center"/>
            <w:hideMark/>
          </w:tcPr>
          <w:p w14:paraId="77B0217C" w14:textId="77777777" w:rsidR="00E524A6" w:rsidRPr="00E524A6" w:rsidRDefault="00E524A6" w:rsidP="00E524A6">
            <w:pPr>
              <w:widowControl/>
              <w:autoSpaceDE/>
              <w:autoSpaceDN/>
              <w:jc w:val="center"/>
              <w:rPr>
                <w:rFonts w:asciiTheme="minorHAnsi" w:eastAsia="Times New Roman" w:hAnsiTheme="minorHAnsi" w:cs="Times New Roman"/>
                <w:b/>
                <w:bCs/>
                <w:color w:val="000000"/>
                <w:sz w:val="16"/>
                <w:szCs w:val="16"/>
                <w:lang w:val="en-CA" w:eastAsia="en-CA"/>
              </w:rPr>
            </w:pPr>
            <w:r w:rsidRPr="00E524A6">
              <w:rPr>
                <w:rFonts w:asciiTheme="minorHAnsi" w:eastAsia="Times New Roman" w:hAnsiTheme="minorHAnsi" w:cs="Times New Roman"/>
                <w:b/>
                <w:bCs/>
                <w:color w:val="000000"/>
                <w:sz w:val="16"/>
                <w:szCs w:val="16"/>
                <w:lang w:val="en-CA" w:eastAsia="en-CA"/>
              </w:rPr>
              <w:t>Result</w:t>
            </w:r>
          </w:p>
        </w:tc>
        <w:tc>
          <w:tcPr>
            <w:tcW w:w="1051" w:type="dxa"/>
            <w:tcBorders>
              <w:top w:val="nil"/>
              <w:left w:val="nil"/>
              <w:bottom w:val="single" w:sz="8" w:space="0" w:color="auto"/>
              <w:right w:val="single" w:sz="4" w:space="0" w:color="auto"/>
            </w:tcBorders>
            <w:shd w:val="clear" w:color="auto" w:fill="auto"/>
            <w:noWrap/>
            <w:vAlign w:val="center"/>
            <w:hideMark/>
          </w:tcPr>
          <w:p w14:paraId="3B018F67" w14:textId="77777777" w:rsidR="00E524A6" w:rsidRPr="00E524A6" w:rsidRDefault="00E524A6" w:rsidP="00E524A6">
            <w:pPr>
              <w:widowControl/>
              <w:autoSpaceDE/>
              <w:autoSpaceDN/>
              <w:jc w:val="center"/>
              <w:rPr>
                <w:rFonts w:asciiTheme="minorHAnsi" w:eastAsia="Times New Roman" w:hAnsiTheme="minorHAnsi" w:cs="Times New Roman"/>
                <w:b/>
                <w:bCs/>
                <w:color w:val="000000"/>
                <w:sz w:val="16"/>
                <w:szCs w:val="16"/>
                <w:lang w:val="en-CA" w:eastAsia="en-CA"/>
              </w:rPr>
            </w:pPr>
            <w:r w:rsidRPr="00E524A6">
              <w:rPr>
                <w:rFonts w:asciiTheme="minorHAnsi" w:eastAsia="Times New Roman" w:hAnsiTheme="minorHAnsi" w:cs="Times New Roman"/>
                <w:b/>
                <w:bCs/>
                <w:color w:val="000000"/>
                <w:sz w:val="16"/>
                <w:szCs w:val="16"/>
                <w:lang w:val="en-CA" w:eastAsia="en-CA"/>
              </w:rPr>
              <w:t>Result</w:t>
            </w:r>
          </w:p>
        </w:tc>
        <w:tc>
          <w:tcPr>
            <w:tcW w:w="1050" w:type="dxa"/>
            <w:tcBorders>
              <w:top w:val="nil"/>
              <w:left w:val="nil"/>
              <w:bottom w:val="single" w:sz="8" w:space="0" w:color="auto"/>
              <w:right w:val="single" w:sz="4" w:space="0" w:color="auto"/>
            </w:tcBorders>
            <w:shd w:val="clear" w:color="auto" w:fill="auto"/>
            <w:noWrap/>
            <w:vAlign w:val="center"/>
            <w:hideMark/>
          </w:tcPr>
          <w:p w14:paraId="45E737E9" w14:textId="77777777" w:rsidR="00E524A6" w:rsidRPr="00E524A6" w:rsidRDefault="00E524A6" w:rsidP="00E524A6">
            <w:pPr>
              <w:widowControl/>
              <w:autoSpaceDE/>
              <w:autoSpaceDN/>
              <w:jc w:val="center"/>
              <w:rPr>
                <w:rFonts w:asciiTheme="minorHAnsi" w:eastAsia="Times New Roman" w:hAnsiTheme="minorHAnsi" w:cs="Times New Roman"/>
                <w:b/>
                <w:bCs/>
                <w:color w:val="000000"/>
                <w:sz w:val="16"/>
                <w:szCs w:val="16"/>
                <w:lang w:val="en-CA" w:eastAsia="en-CA"/>
              </w:rPr>
            </w:pPr>
            <w:r w:rsidRPr="00E524A6">
              <w:rPr>
                <w:rFonts w:asciiTheme="minorHAnsi" w:eastAsia="Times New Roman" w:hAnsiTheme="minorHAnsi" w:cs="Times New Roman"/>
                <w:b/>
                <w:bCs/>
                <w:color w:val="000000"/>
                <w:sz w:val="16"/>
                <w:szCs w:val="16"/>
                <w:lang w:val="en-CA" w:eastAsia="en-CA"/>
              </w:rPr>
              <w:t>Result</w:t>
            </w:r>
          </w:p>
        </w:tc>
        <w:tc>
          <w:tcPr>
            <w:tcW w:w="1051" w:type="dxa"/>
            <w:tcBorders>
              <w:top w:val="nil"/>
              <w:left w:val="nil"/>
              <w:bottom w:val="single" w:sz="8" w:space="0" w:color="auto"/>
              <w:right w:val="single" w:sz="4" w:space="0" w:color="auto"/>
            </w:tcBorders>
            <w:shd w:val="clear" w:color="auto" w:fill="auto"/>
            <w:noWrap/>
            <w:vAlign w:val="center"/>
            <w:hideMark/>
          </w:tcPr>
          <w:p w14:paraId="5258C926" w14:textId="77777777" w:rsidR="00E524A6" w:rsidRPr="00E524A6" w:rsidRDefault="00E524A6" w:rsidP="00E524A6">
            <w:pPr>
              <w:widowControl/>
              <w:autoSpaceDE/>
              <w:autoSpaceDN/>
              <w:jc w:val="center"/>
              <w:rPr>
                <w:rFonts w:asciiTheme="minorHAnsi" w:eastAsia="Times New Roman" w:hAnsiTheme="minorHAnsi" w:cs="Times New Roman"/>
                <w:b/>
                <w:bCs/>
                <w:color w:val="000000"/>
                <w:sz w:val="16"/>
                <w:szCs w:val="16"/>
                <w:lang w:val="en-CA" w:eastAsia="en-CA"/>
              </w:rPr>
            </w:pPr>
            <w:r w:rsidRPr="00E524A6">
              <w:rPr>
                <w:rFonts w:asciiTheme="minorHAnsi" w:eastAsia="Times New Roman" w:hAnsiTheme="minorHAnsi" w:cs="Times New Roman"/>
                <w:b/>
                <w:bCs/>
                <w:color w:val="000000"/>
                <w:sz w:val="16"/>
                <w:szCs w:val="16"/>
                <w:lang w:val="en-CA" w:eastAsia="en-CA"/>
              </w:rPr>
              <w:t>Result</w:t>
            </w:r>
          </w:p>
        </w:tc>
        <w:tc>
          <w:tcPr>
            <w:tcW w:w="1050" w:type="dxa"/>
            <w:tcBorders>
              <w:top w:val="nil"/>
              <w:left w:val="nil"/>
              <w:bottom w:val="single" w:sz="8" w:space="0" w:color="auto"/>
              <w:right w:val="single" w:sz="4" w:space="0" w:color="auto"/>
            </w:tcBorders>
            <w:shd w:val="clear" w:color="auto" w:fill="auto"/>
            <w:noWrap/>
            <w:vAlign w:val="center"/>
            <w:hideMark/>
          </w:tcPr>
          <w:p w14:paraId="33299909" w14:textId="77777777" w:rsidR="00E524A6" w:rsidRPr="00E524A6" w:rsidRDefault="00E524A6" w:rsidP="00E524A6">
            <w:pPr>
              <w:widowControl/>
              <w:autoSpaceDE/>
              <w:autoSpaceDN/>
              <w:jc w:val="center"/>
              <w:rPr>
                <w:rFonts w:asciiTheme="minorHAnsi" w:eastAsia="Times New Roman" w:hAnsiTheme="minorHAnsi" w:cs="Times New Roman"/>
                <w:b/>
                <w:bCs/>
                <w:color w:val="000000"/>
                <w:sz w:val="16"/>
                <w:szCs w:val="16"/>
                <w:lang w:val="en-CA" w:eastAsia="en-CA"/>
              </w:rPr>
            </w:pPr>
            <w:r w:rsidRPr="00E524A6">
              <w:rPr>
                <w:rFonts w:asciiTheme="minorHAnsi" w:eastAsia="Times New Roman" w:hAnsiTheme="minorHAnsi" w:cs="Times New Roman"/>
                <w:b/>
                <w:bCs/>
                <w:color w:val="000000"/>
                <w:sz w:val="16"/>
                <w:szCs w:val="16"/>
                <w:lang w:val="en-CA" w:eastAsia="en-CA"/>
              </w:rPr>
              <w:t>Result</w:t>
            </w:r>
          </w:p>
        </w:tc>
        <w:tc>
          <w:tcPr>
            <w:tcW w:w="1051" w:type="dxa"/>
            <w:tcBorders>
              <w:top w:val="nil"/>
              <w:left w:val="nil"/>
              <w:bottom w:val="single" w:sz="8" w:space="0" w:color="auto"/>
              <w:right w:val="single" w:sz="4" w:space="0" w:color="auto"/>
            </w:tcBorders>
            <w:shd w:val="clear" w:color="auto" w:fill="auto"/>
            <w:noWrap/>
            <w:vAlign w:val="center"/>
            <w:hideMark/>
          </w:tcPr>
          <w:p w14:paraId="5DE0CD21" w14:textId="77777777" w:rsidR="00E524A6" w:rsidRPr="00E524A6" w:rsidRDefault="00E524A6" w:rsidP="00E524A6">
            <w:pPr>
              <w:widowControl/>
              <w:autoSpaceDE/>
              <w:autoSpaceDN/>
              <w:jc w:val="center"/>
              <w:rPr>
                <w:rFonts w:asciiTheme="minorHAnsi" w:eastAsia="Times New Roman" w:hAnsiTheme="minorHAnsi" w:cs="Times New Roman"/>
                <w:b/>
                <w:bCs/>
                <w:color w:val="000000"/>
                <w:sz w:val="16"/>
                <w:szCs w:val="16"/>
                <w:lang w:val="en-CA" w:eastAsia="en-CA"/>
              </w:rPr>
            </w:pPr>
            <w:r w:rsidRPr="00E524A6">
              <w:rPr>
                <w:rFonts w:asciiTheme="minorHAnsi" w:eastAsia="Times New Roman" w:hAnsiTheme="minorHAnsi" w:cs="Times New Roman"/>
                <w:b/>
                <w:bCs/>
                <w:color w:val="000000"/>
                <w:sz w:val="16"/>
                <w:szCs w:val="16"/>
                <w:lang w:val="en-CA" w:eastAsia="en-CA"/>
              </w:rPr>
              <w:t>Result</w:t>
            </w:r>
          </w:p>
        </w:tc>
        <w:tc>
          <w:tcPr>
            <w:tcW w:w="1051" w:type="dxa"/>
            <w:tcBorders>
              <w:top w:val="nil"/>
              <w:left w:val="nil"/>
              <w:bottom w:val="single" w:sz="8" w:space="0" w:color="auto"/>
              <w:right w:val="single" w:sz="8" w:space="0" w:color="auto"/>
            </w:tcBorders>
            <w:shd w:val="clear" w:color="auto" w:fill="auto"/>
            <w:noWrap/>
            <w:vAlign w:val="center"/>
            <w:hideMark/>
          </w:tcPr>
          <w:p w14:paraId="142A432F" w14:textId="77777777" w:rsidR="00E524A6" w:rsidRPr="00E524A6" w:rsidRDefault="00E524A6" w:rsidP="00E524A6">
            <w:pPr>
              <w:widowControl/>
              <w:autoSpaceDE/>
              <w:autoSpaceDN/>
              <w:jc w:val="center"/>
              <w:rPr>
                <w:rFonts w:asciiTheme="minorHAnsi" w:eastAsia="Times New Roman" w:hAnsiTheme="minorHAnsi" w:cs="Times New Roman"/>
                <w:b/>
                <w:bCs/>
                <w:color w:val="000000"/>
                <w:sz w:val="16"/>
                <w:szCs w:val="16"/>
                <w:lang w:val="en-CA" w:eastAsia="en-CA"/>
              </w:rPr>
            </w:pPr>
            <w:r w:rsidRPr="00E524A6">
              <w:rPr>
                <w:rFonts w:asciiTheme="minorHAnsi" w:eastAsia="Times New Roman" w:hAnsiTheme="minorHAnsi" w:cs="Times New Roman"/>
                <w:b/>
                <w:bCs/>
                <w:color w:val="000000"/>
                <w:sz w:val="16"/>
                <w:szCs w:val="16"/>
                <w:lang w:val="en-CA" w:eastAsia="en-CA"/>
              </w:rPr>
              <w:t>Result</w:t>
            </w:r>
          </w:p>
        </w:tc>
      </w:tr>
      <w:tr w:rsidR="00E524A6" w:rsidRPr="00E524A6" w14:paraId="01A85613"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3F401B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1-Butene</w:t>
            </w:r>
          </w:p>
        </w:tc>
        <w:tc>
          <w:tcPr>
            <w:tcW w:w="1040" w:type="dxa"/>
            <w:tcBorders>
              <w:top w:val="nil"/>
              <w:left w:val="nil"/>
              <w:bottom w:val="single" w:sz="4" w:space="0" w:color="auto"/>
              <w:right w:val="single" w:sz="8" w:space="0" w:color="auto"/>
            </w:tcBorders>
            <w:shd w:val="clear" w:color="auto" w:fill="auto"/>
            <w:vAlign w:val="center"/>
            <w:hideMark/>
          </w:tcPr>
          <w:p w14:paraId="22F34F4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ppmv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6B3549A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0.15</w:t>
            </w:r>
          </w:p>
        </w:tc>
        <w:tc>
          <w:tcPr>
            <w:tcW w:w="1051" w:type="dxa"/>
            <w:tcBorders>
              <w:top w:val="nil"/>
              <w:left w:val="nil"/>
              <w:bottom w:val="single" w:sz="4" w:space="0" w:color="auto"/>
              <w:right w:val="single" w:sz="4" w:space="0" w:color="auto"/>
            </w:tcBorders>
            <w:shd w:val="clear" w:color="auto" w:fill="auto"/>
            <w:vAlign w:val="center"/>
            <w:hideMark/>
          </w:tcPr>
          <w:p w14:paraId="76579D5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0.16</w:t>
            </w:r>
          </w:p>
        </w:tc>
        <w:tc>
          <w:tcPr>
            <w:tcW w:w="1050" w:type="dxa"/>
            <w:tcBorders>
              <w:top w:val="nil"/>
              <w:left w:val="nil"/>
              <w:bottom w:val="single" w:sz="4" w:space="0" w:color="auto"/>
              <w:right w:val="single" w:sz="4" w:space="0" w:color="auto"/>
            </w:tcBorders>
            <w:shd w:val="clear" w:color="auto" w:fill="auto"/>
            <w:vAlign w:val="center"/>
            <w:hideMark/>
          </w:tcPr>
          <w:p w14:paraId="1A3B7D8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0.16</w:t>
            </w:r>
          </w:p>
        </w:tc>
        <w:tc>
          <w:tcPr>
            <w:tcW w:w="1051" w:type="dxa"/>
            <w:tcBorders>
              <w:top w:val="nil"/>
              <w:left w:val="nil"/>
              <w:bottom w:val="single" w:sz="4" w:space="0" w:color="auto"/>
              <w:right w:val="single" w:sz="4" w:space="0" w:color="auto"/>
            </w:tcBorders>
            <w:shd w:val="clear" w:color="auto" w:fill="auto"/>
            <w:vAlign w:val="center"/>
            <w:hideMark/>
          </w:tcPr>
          <w:p w14:paraId="774C628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0.15</w:t>
            </w:r>
          </w:p>
        </w:tc>
        <w:tc>
          <w:tcPr>
            <w:tcW w:w="1051" w:type="dxa"/>
            <w:tcBorders>
              <w:top w:val="nil"/>
              <w:left w:val="nil"/>
              <w:bottom w:val="single" w:sz="4" w:space="0" w:color="auto"/>
              <w:right w:val="single" w:sz="4" w:space="0" w:color="auto"/>
            </w:tcBorders>
            <w:shd w:val="clear" w:color="auto" w:fill="auto"/>
            <w:vAlign w:val="center"/>
            <w:hideMark/>
          </w:tcPr>
          <w:p w14:paraId="486E0E1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0.15</w:t>
            </w:r>
          </w:p>
        </w:tc>
        <w:tc>
          <w:tcPr>
            <w:tcW w:w="1050" w:type="dxa"/>
            <w:tcBorders>
              <w:top w:val="nil"/>
              <w:left w:val="nil"/>
              <w:bottom w:val="single" w:sz="4" w:space="0" w:color="auto"/>
              <w:right w:val="single" w:sz="4" w:space="0" w:color="auto"/>
            </w:tcBorders>
            <w:shd w:val="clear" w:color="auto" w:fill="auto"/>
            <w:vAlign w:val="center"/>
            <w:hideMark/>
          </w:tcPr>
          <w:p w14:paraId="411EA7C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0.15</w:t>
            </w:r>
          </w:p>
        </w:tc>
        <w:tc>
          <w:tcPr>
            <w:tcW w:w="1051" w:type="dxa"/>
            <w:tcBorders>
              <w:top w:val="nil"/>
              <w:left w:val="nil"/>
              <w:bottom w:val="single" w:sz="4" w:space="0" w:color="auto"/>
              <w:right w:val="single" w:sz="4" w:space="0" w:color="auto"/>
            </w:tcBorders>
            <w:shd w:val="clear" w:color="auto" w:fill="auto"/>
            <w:vAlign w:val="center"/>
            <w:hideMark/>
          </w:tcPr>
          <w:p w14:paraId="50172B9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0.15</w:t>
            </w:r>
          </w:p>
        </w:tc>
        <w:tc>
          <w:tcPr>
            <w:tcW w:w="1050" w:type="dxa"/>
            <w:tcBorders>
              <w:top w:val="nil"/>
              <w:left w:val="nil"/>
              <w:bottom w:val="single" w:sz="4" w:space="0" w:color="auto"/>
              <w:right w:val="single" w:sz="4" w:space="0" w:color="auto"/>
            </w:tcBorders>
            <w:shd w:val="clear" w:color="auto" w:fill="auto"/>
            <w:vAlign w:val="center"/>
            <w:hideMark/>
          </w:tcPr>
          <w:p w14:paraId="23F0702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0.15</w:t>
            </w:r>
          </w:p>
        </w:tc>
        <w:tc>
          <w:tcPr>
            <w:tcW w:w="1051" w:type="dxa"/>
            <w:tcBorders>
              <w:top w:val="nil"/>
              <w:left w:val="nil"/>
              <w:bottom w:val="single" w:sz="4" w:space="0" w:color="auto"/>
              <w:right w:val="single" w:sz="4" w:space="0" w:color="auto"/>
            </w:tcBorders>
            <w:shd w:val="clear" w:color="auto" w:fill="auto"/>
            <w:vAlign w:val="center"/>
            <w:hideMark/>
          </w:tcPr>
          <w:p w14:paraId="5A0BBE1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0.15</w:t>
            </w:r>
          </w:p>
        </w:tc>
        <w:tc>
          <w:tcPr>
            <w:tcW w:w="1051" w:type="dxa"/>
            <w:tcBorders>
              <w:top w:val="nil"/>
              <w:left w:val="nil"/>
              <w:bottom w:val="single" w:sz="4" w:space="0" w:color="auto"/>
              <w:right w:val="single" w:sz="8" w:space="0" w:color="auto"/>
            </w:tcBorders>
            <w:shd w:val="clear" w:color="auto" w:fill="auto"/>
            <w:vAlign w:val="center"/>
            <w:hideMark/>
          </w:tcPr>
          <w:p w14:paraId="0F88797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0.16</w:t>
            </w:r>
          </w:p>
        </w:tc>
      </w:tr>
      <w:tr w:rsidR="00E524A6" w:rsidRPr="00E524A6" w14:paraId="59E07A95"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31FABED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Acetylene</w:t>
            </w:r>
          </w:p>
        </w:tc>
        <w:tc>
          <w:tcPr>
            <w:tcW w:w="1040" w:type="dxa"/>
            <w:tcBorders>
              <w:top w:val="nil"/>
              <w:left w:val="nil"/>
              <w:bottom w:val="single" w:sz="4" w:space="0" w:color="auto"/>
              <w:right w:val="single" w:sz="8" w:space="0" w:color="auto"/>
            </w:tcBorders>
            <w:shd w:val="clear" w:color="auto" w:fill="auto"/>
            <w:vAlign w:val="center"/>
            <w:hideMark/>
          </w:tcPr>
          <w:p w14:paraId="7B7810D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ppmv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482A686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0.12</w:t>
            </w:r>
          </w:p>
        </w:tc>
        <w:tc>
          <w:tcPr>
            <w:tcW w:w="1051" w:type="dxa"/>
            <w:tcBorders>
              <w:top w:val="nil"/>
              <w:left w:val="nil"/>
              <w:bottom w:val="single" w:sz="4" w:space="0" w:color="auto"/>
              <w:right w:val="single" w:sz="4" w:space="0" w:color="auto"/>
            </w:tcBorders>
            <w:shd w:val="clear" w:color="auto" w:fill="auto"/>
            <w:vAlign w:val="center"/>
            <w:hideMark/>
          </w:tcPr>
          <w:p w14:paraId="1DF2F48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0.13</w:t>
            </w:r>
          </w:p>
        </w:tc>
        <w:tc>
          <w:tcPr>
            <w:tcW w:w="1050" w:type="dxa"/>
            <w:tcBorders>
              <w:top w:val="nil"/>
              <w:left w:val="nil"/>
              <w:bottom w:val="single" w:sz="4" w:space="0" w:color="auto"/>
              <w:right w:val="single" w:sz="4" w:space="0" w:color="auto"/>
            </w:tcBorders>
            <w:shd w:val="clear" w:color="auto" w:fill="auto"/>
            <w:vAlign w:val="center"/>
            <w:hideMark/>
          </w:tcPr>
          <w:p w14:paraId="0C9BCE1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0.13</w:t>
            </w:r>
          </w:p>
        </w:tc>
        <w:tc>
          <w:tcPr>
            <w:tcW w:w="1051" w:type="dxa"/>
            <w:tcBorders>
              <w:top w:val="nil"/>
              <w:left w:val="nil"/>
              <w:bottom w:val="single" w:sz="4" w:space="0" w:color="auto"/>
              <w:right w:val="single" w:sz="4" w:space="0" w:color="auto"/>
            </w:tcBorders>
            <w:shd w:val="clear" w:color="auto" w:fill="auto"/>
            <w:vAlign w:val="center"/>
            <w:hideMark/>
          </w:tcPr>
          <w:p w14:paraId="503E032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0.12</w:t>
            </w:r>
          </w:p>
        </w:tc>
        <w:tc>
          <w:tcPr>
            <w:tcW w:w="1051" w:type="dxa"/>
            <w:tcBorders>
              <w:top w:val="nil"/>
              <w:left w:val="nil"/>
              <w:bottom w:val="single" w:sz="4" w:space="0" w:color="auto"/>
              <w:right w:val="single" w:sz="4" w:space="0" w:color="auto"/>
            </w:tcBorders>
            <w:shd w:val="clear" w:color="auto" w:fill="auto"/>
            <w:vAlign w:val="center"/>
            <w:hideMark/>
          </w:tcPr>
          <w:p w14:paraId="760C9F6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0.12</w:t>
            </w:r>
          </w:p>
        </w:tc>
        <w:tc>
          <w:tcPr>
            <w:tcW w:w="1050" w:type="dxa"/>
            <w:tcBorders>
              <w:top w:val="nil"/>
              <w:left w:val="nil"/>
              <w:bottom w:val="single" w:sz="4" w:space="0" w:color="auto"/>
              <w:right w:val="single" w:sz="4" w:space="0" w:color="auto"/>
            </w:tcBorders>
            <w:shd w:val="clear" w:color="auto" w:fill="auto"/>
            <w:vAlign w:val="center"/>
            <w:hideMark/>
          </w:tcPr>
          <w:p w14:paraId="5D4B116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0.12</w:t>
            </w:r>
          </w:p>
        </w:tc>
        <w:tc>
          <w:tcPr>
            <w:tcW w:w="1051" w:type="dxa"/>
            <w:tcBorders>
              <w:top w:val="nil"/>
              <w:left w:val="nil"/>
              <w:bottom w:val="single" w:sz="4" w:space="0" w:color="auto"/>
              <w:right w:val="single" w:sz="4" w:space="0" w:color="auto"/>
            </w:tcBorders>
            <w:shd w:val="clear" w:color="auto" w:fill="auto"/>
            <w:vAlign w:val="center"/>
            <w:hideMark/>
          </w:tcPr>
          <w:p w14:paraId="23E742B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0.12</w:t>
            </w:r>
          </w:p>
        </w:tc>
        <w:tc>
          <w:tcPr>
            <w:tcW w:w="1050" w:type="dxa"/>
            <w:tcBorders>
              <w:top w:val="nil"/>
              <w:left w:val="nil"/>
              <w:bottom w:val="single" w:sz="4" w:space="0" w:color="auto"/>
              <w:right w:val="single" w:sz="4" w:space="0" w:color="auto"/>
            </w:tcBorders>
            <w:shd w:val="clear" w:color="auto" w:fill="auto"/>
            <w:vAlign w:val="center"/>
            <w:hideMark/>
          </w:tcPr>
          <w:p w14:paraId="79F6EC9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0.12</w:t>
            </w:r>
          </w:p>
        </w:tc>
        <w:tc>
          <w:tcPr>
            <w:tcW w:w="1051" w:type="dxa"/>
            <w:tcBorders>
              <w:top w:val="nil"/>
              <w:left w:val="nil"/>
              <w:bottom w:val="single" w:sz="4" w:space="0" w:color="auto"/>
              <w:right w:val="single" w:sz="4" w:space="0" w:color="auto"/>
            </w:tcBorders>
            <w:shd w:val="clear" w:color="auto" w:fill="auto"/>
            <w:vAlign w:val="center"/>
            <w:hideMark/>
          </w:tcPr>
          <w:p w14:paraId="10E08BE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0.12</w:t>
            </w:r>
          </w:p>
        </w:tc>
        <w:tc>
          <w:tcPr>
            <w:tcW w:w="1051" w:type="dxa"/>
            <w:tcBorders>
              <w:top w:val="nil"/>
              <w:left w:val="nil"/>
              <w:bottom w:val="single" w:sz="4" w:space="0" w:color="auto"/>
              <w:right w:val="single" w:sz="8" w:space="0" w:color="auto"/>
            </w:tcBorders>
            <w:shd w:val="clear" w:color="auto" w:fill="auto"/>
            <w:vAlign w:val="center"/>
            <w:hideMark/>
          </w:tcPr>
          <w:p w14:paraId="11648F7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0.13</w:t>
            </w:r>
          </w:p>
        </w:tc>
      </w:tr>
      <w:tr w:rsidR="00E524A6" w:rsidRPr="00E524A6" w14:paraId="6249D4F1"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13CB825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cis-2-Butene</w:t>
            </w:r>
          </w:p>
        </w:tc>
        <w:tc>
          <w:tcPr>
            <w:tcW w:w="1040" w:type="dxa"/>
            <w:tcBorders>
              <w:top w:val="nil"/>
              <w:left w:val="nil"/>
              <w:bottom w:val="single" w:sz="4" w:space="0" w:color="auto"/>
              <w:right w:val="single" w:sz="8" w:space="0" w:color="auto"/>
            </w:tcBorders>
            <w:shd w:val="clear" w:color="auto" w:fill="auto"/>
            <w:vAlign w:val="center"/>
            <w:hideMark/>
          </w:tcPr>
          <w:p w14:paraId="01551AA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ppmv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38EB5B1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381281E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390F877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23CBB6D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593155A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54B0C15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1BF4F06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1EB69CA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5EA5276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8" w:space="0" w:color="auto"/>
            </w:tcBorders>
            <w:shd w:val="clear" w:color="auto" w:fill="auto"/>
            <w:vAlign w:val="center"/>
            <w:hideMark/>
          </w:tcPr>
          <w:p w14:paraId="00E4BD9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0.07</w:t>
            </w:r>
          </w:p>
        </w:tc>
      </w:tr>
      <w:tr w:rsidR="00E524A6" w:rsidRPr="00E524A6" w14:paraId="2B2CC12C"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457B1D4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Ethane</w:t>
            </w:r>
          </w:p>
        </w:tc>
        <w:tc>
          <w:tcPr>
            <w:tcW w:w="1040" w:type="dxa"/>
            <w:tcBorders>
              <w:top w:val="nil"/>
              <w:left w:val="nil"/>
              <w:bottom w:val="single" w:sz="4" w:space="0" w:color="auto"/>
              <w:right w:val="single" w:sz="8" w:space="0" w:color="auto"/>
            </w:tcBorders>
            <w:shd w:val="clear" w:color="auto" w:fill="auto"/>
            <w:vAlign w:val="center"/>
            <w:hideMark/>
          </w:tcPr>
          <w:p w14:paraId="1F1E4E0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ppmv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68A3852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0.20</w:t>
            </w:r>
          </w:p>
        </w:tc>
        <w:tc>
          <w:tcPr>
            <w:tcW w:w="1051" w:type="dxa"/>
            <w:tcBorders>
              <w:top w:val="nil"/>
              <w:left w:val="nil"/>
              <w:bottom w:val="single" w:sz="4" w:space="0" w:color="auto"/>
              <w:right w:val="single" w:sz="4" w:space="0" w:color="auto"/>
            </w:tcBorders>
            <w:shd w:val="clear" w:color="auto" w:fill="auto"/>
            <w:vAlign w:val="center"/>
            <w:hideMark/>
          </w:tcPr>
          <w:p w14:paraId="6439297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0" w:type="dxa"/>
            <w:tcBorders>
              <w:top w:val="nil"/>
              <w:left w:val="nil"/>
              <w:bottom w:val="single" w:sz="4" w:space="0" w:color="auto"/>
              <w:right w:val="single" w:sz="4" w:space="0" w:color="auto"/>
            </w:tcBorders>
            <w:shd w:val="clear" w:color="auto" w:fill="auto"/>
            <w:vAlign w:val="center"/>
            <w:hideMark/>
          </w:tcPr>
          <w:p w14:paraId="7FF8F92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0D7AF9C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41CC179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w:t>
            </w:r>
          </w:p>
        </w:tc>
        <w:tc>
          <w:tcPr>
            <w:tcW w:w="1050" w:type="dxa"/>
            <w:tcBorders>
              <w:top w:val="nil"/>
              <w:left w:val="nil"/>
              <w:bottom w:val="single" w:sz="4" w:space="0" w:color="auto"/>
              <w:right w:val="single" w:sz="4" w:space="0" w:color="auto"/>
            </w:tcBorders>
            <w:shd w:val="clear" w:color="auto" w:fill="auto"/>
            <w:vAlign w:val="center"/>
            <w:hideMark/>
          </w:tcPr>
          <w:p w14:paraId="4DB1B15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34EDBE0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0" w:type="dxa"/>
            <w:tcBorders>
              <w:top w:val="nil"/>
              <w:left w:val="nil"/>
              <w:bottom w:val="single" w:sz="4" w:space="0" w:color="auto"/>
              <w:right w:val="single" w:sz="4" w:space="0" w:color="auto"/>
            </w:tcBorders>
            <w:shd w:val="clear" w:color="auto" w:fill="auto"/>
            <w:vAlign w:val="center"/>
            <w:hideMark/>
          </w:tcPr>
          <w:p w14:paraId="1FA122A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03BB85B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8" w:space="0" w:color="auto"/>
            </w:tcBorders>
            <w:shd w:val="clear" w:color="auto" w:fill="auto"/>
            <w:vAlign w:val="center"/>
            <w:hideMark/>
          </w:tcPr>
          <w:p w14:paraId="4C065D0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r>
      <w:tr w:rsidR="00E524A6" w:rsidRPr="00E524A6" w14:paraId="23E6D35B"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EFB7BB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Ethylacetylene</w:t>
            </w:r>
            <w:proofErr w:type="spellEnd"/>
          </w:p>
        </w:tc>
        <w:tc>
          <w:tcPr>
            <w:tcW w:w="1040" w:type="dxa"/>
            <w:tcBorders>
              <w:top w:val="nil"/>
              <w:left w:val="nil"/>
              <w:bottom w:val="single" w:sz="4" w:space="0" w:color="auto"/>
              <w:right w:val="single" w:sz="8" w:space="0" w:color="auto"/>
            </w:tcBorders>
            <w:shd w:val="clear" w:color="auto" w:fill="auto"/>
            <w:vAlign w:val="center"/>
            <w:hideMark/>
          </w:tcPr>
          <w:p w14:paraId="40C6074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ppmv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0812FD8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0.09</w:t>
            </w:r>
          </w:p>
        </w:tc>
        <w:tc>
          <w:tcPr>
            <w:tcW w:w="1051" w:type="dxa"/>
            <w:tcBorders>
              <w:top w:val="nil"/>
              <w:left w:val="nil"/>
              <w:bottom w:val="single" w:sz="4" w:space="0" w:color="auto"/>
              <w:right w:val="single" w:sz="4" w:space="0" w:color="auto"/>
            </w:tcBorders>
            <w:shd w:val="clear" w:color="auto" w:fill="auto"/>
            <w:vAlign w:val="center"/>
            <w:hideMark/>
          </w:tcPr>
          <w:p w14:paraId="5B93D9E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0.09</w:t>
            </w:r>
          </w:p>
        </w:tc>
        <w:tc>
          <w:tcPr>
            <w:tcW w:w="1050" w:type="dxa"/>
            <w:tcBorders>
              <w:top w:val="nil"/>
              <w:left w:val="nil"/>
              <w:bottom w:val="single" w:sz="4" w:space="0" w:color="auto"/>
              <w:right w:val="single" w:sz="4" w:space="0" w:color="auto"/>
            </w:tcBorders>
            <w:shd w:val="clear" w:color="auto" w:fill="auto"/>
            <w:vAlign w:val="center"/>
            <w:hideMark/>
          </w:tcPr>
          <w:p w14:paraId="521AB0C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0.10</w:t>
            </w:r>
          </w:p>
        </w:tc>
        <w:tc>
          <w:tcPr>
            <w:tcW w:w="1051" w:type="dxa"/>
            <w:tcBorders>
              <w:top w:val="nil"/>
              <w:left w:val="nil"/>
              <w:bottom w:val="single" w:sz="4" w:space="0" w:color="auto"/>
              <w:right w:val="single" w:sz="4" w:space="0" w:color="auto"/>
            </w:tcBorders>
            <w:shd w:val="clear" w:color="auto" w:fill="auto"/>
            <w:vAlign w:val="center"/>
            <w:hideMark/>
          </w:tcPr>
          <w:p w14:paraId="64FBCD6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0.09</w:t>
            </w:r>
          </w:p>
        </w:tc>
        <w:tc>
          <w:tcPr>
            <w:tcW w:w="1051" w:type="dxa"/>
            <w:tcBorders>
              <w:top w:val="nil"/>
              <w:left w:val="nil"/>
              <w:bottom w:val="single" w:sz="4" w:space="0" w:color="auto"/>
              <w:right w:val="single" w:sz="4" w:space="0" w:color="auto"/>
            </w:tcBorders>
            <w:shd w:val="clear" w:color="auto" w:fill="auto"/>
            <w:vAlign w:val="center"/>
            <w:hideMark/>
          </w:tcPr>
          <w:p w14:paraId="2B03DAD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0.09</w:t>
            </w:r>
          </w:p>
        </w:tc>
        <w:tc>
          <w:tcPr>
            <w:tcW w:w="1050" w:type="dxa"/>
            <w:tcBorders>
              <w:top w:val="nil"/>
              <w:left w:val="nil"/>
              <w:bottom w:val="single" w:sz="4" w:space="0" w:color="auto"/>
              <w:right w:val="single" w:sz="4" w:space="0" w:color="auto"/>
            </w:tcBorders>
            <w:shd w:val="clear" w:color="auto" w:fill="auto"/>
            <w:vAlign w:val="center"/>
            <w:hideMark/>
          </w:tcPr>
          <w:p w14:paraId="4DEF053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0.09</w:t>
            </w:r>
          </w:p>
        </w:tc>
        <w:tc>
          <w:tcPr>
            <w:tcW w:w="1051" w:type="dxa"/>
            <w:tcBorders>
              <w:top w:val="nil"/>
              <w:left w:val="nil"/>
              <w:bottom w:val="single" w:sz="4" w:space="0" w:color="auto"/>
              <w:right w:val="single" w:sz="4" w:space="0" w:color="auto"/>
            </w:tcBorders>
            <w:shd w:val="clear" w:color="auto" w:fill="auto"/>
            <w:vAlign w:val="center"/>
            <w:hideMark/>
          </w:tcPr>
          <w:p w14:paraId="65A878D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0.09</w:t>
            </w:r>
          </w:p>
        </w:tc>
        <w:tc>
          <w:tcPr>
            <w:tcW w:w="1050" w:type="dxa"/>
            <w:tcBorders>
              <w:top w:val="nil"/>
              <w:left w:val="nil"/>
              <w:bottom w:val="single" w:sz="4" w:space="0" w:color="auto"/>
              <w:right w:val="single" w:sz="4" w:space="0" w:color="auto"/>
            </w:tcBorders>
            <w:shd w:val="clear" w:color="auto" w:fill="auto"/>
            <w:vAlign w:val="center"/>
            <w:hideMark/>
          </w:tcPr>
          <w:p w14:paraId="0B30596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0.09</w:t>
            </w:r>
          </w:p>
        </w:tc>
        <w:tc>
          <w:tcPr>
            <w:tcW w:w="1051" w:type="dxa"/>
            <w:tcBorders>
              <w:top w:val="nil"/>
              <w:left w:val="nil"/>
              <w:bottom w:val="single" w:sz="4" w:space="0" w:color="auto"/>
              <w:right w:val="single" w:sz="4" w:space="0" w:color="auto"/>
            </w:tcBorders>
            <w:shd w:val="clear" w:color="auto" w:fill="auto"/>
            <w:vAlign w:val="center"/>
            <w:hideMark/>
          </w:tcPr>
          <w:p w14:paraId="58E2659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0.09</w:t>
            </w:r>
          </w:p>
        </w:tc>
        <w:tc>
          <w:tcPr>
            <w:tcW w:w="1051" w:type="dxa"/>
            <w:tcBorders>
              <w:top w:val="nil"/>
              <w:left w:val="nil"/>
              <w:bottom w:val="single" w:sz="4" w:space="0" w:color="auto"/>
              <w:right w:val="single" w:sz="8" w:space="0" w:color="auto"/>
            </w:tcBorders>
            <w:shd w:val="clear" w:color="auto" w:fill="auto"/>
            <w:vAlign w:val="center"/>
            <w:hideMark/>
          </w:tcPr>
          <w:p w14:paraId="0060FD6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0.10</w:t>
            </w:r>
          </w:p>
        </w:tc>
      </w:tr>
      <w:tr w:rsidR="00E524A6" w:rsidRPr="00E524A6" w14:paraId="1A27F508"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947099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Ethylene</w:t>
            </w:r>
          </w:p>
        </w:tc>
        <w:tc>
          <w:tcPr>
            <w:tcW w:w="1040" w:type="dxa"/>
            <w:tcBorders>
              <w:top w:val="nil"/>
              <w:left w:val="nil"/>
              <w:bottom w:val="single" w:sz="4" w:space="0" w:color="auto"/>
              <w:right w:val="single" w:sz="8" w:space="0" w:color="auto"/>
            </w:tcBorders>
            <w:shd w:val="clear" w:color="auto" w:fill="auto"/>
            <w:vAlign w:val="center"/>
            <w:hideMark/>
          </w:tcPr>
          <w:p w14:paraId="65481C0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ppmv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A67420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4" w:space="0" w:color="auto"/>
            </w:tcBorders>
            <w:shd w:val="clear" w:color="auto" w:fill="auto"/>
            <w:vAlign w:val="center"/>
            <w:hideMark/>
          </w:tcPr>
          <w:p w14:paraId="065C12E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0" w:type="dxa"/>
            <w:tcBorders>
              <w:top w:val="nil"/>
              <w:left w:val="nil"/>
              <w:bottom w:val="single" w:sz="4" w:space="0" w:color="auto"/>
              <w:right w:val="single" w:sz="4" w:space="0" w:color="auto"/>
            </w:tcBorders>
            <w:shd w:val="clear" w:color="auto" w:fill="auto"/>
            <w:vAlign w:val="center"/>
            <w:hideMark/>
          </w:tcPr>
          <w:p w14:paraId="154F03E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4" w:space="0" w:color="auto"/>
            </w:tcBorders>
            <w:shd w:val="clear" w:color="auto" w:fill="auto"/>
            <w:vAlign w:val="center"/>
            <w:hideMark/>
          </w:tcPr>
          <w:p w14:paraId="1354E3A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4" w:space="0" w:color="auto"/>
            </w:tcBorders>
            <w:shd w:val="clear" w:color="auto" w:fill="auto"/>
            <w:vAlign w:val="center"/>
            <w:hideMark/>
          </w:tcPr>
          <w:p w14:paraId="3AAD218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0.10</w:t>
            </w:r>
          </w:p>
        </w:tc>
        <w:tc>
          <w:tcPr>
            <w:tcW w:w="1050" w:type="dxa"/>
            <w:tcBorders>
              <w:top w:val="nil"/>
              <w:left w:val="nil"/>
              <w:bottom w:val="single" w:sz="4" w:space="0" w:color="auto"/>
              <w:right w:val="single" w:sz="4" w:space="0" w:color="auto"/>
            </w:tcBorders>
            <w:shd w:val="clear" w:color="auto" w:fill="auto"/>
            <w:vAlign w:val="center"/>
            <w:hideMark/>
          </w:tcPr>
          <w:p w14:paraId="1EEC1EE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4" w:space="0" w:color="auto"/>
            </w:tcBorders>
            <w:shd w:val="clear" w:color="auto" w:fill="auto"/>
            <w:vAlign w:val="center"/>
            <w:hideMark/>
          </w:tcPr>
          <w:p w14:paraId="636B064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0" w:type="dxa"/>
            <w:tcBorders>
              <w:top w:val="nil"/>
              <w:left w:val="nil"/>
              <w:bottom w:val="single" w:sz="4" w:space="0" w:color="auto"/>
              <w:right w:val="single" w:sz="4" w:space="0" w:color="auto"/>
            </w:tcBorders>
            <w:shd w:val="clear" w:color="auto" w:fill="auto"/>
            <w:vAlign w:val="center"/>
            <w:hideMark/>
          </w:tcPr>
          <w:p w14:paraId="1BDC6A4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4" w:space="0" w:color="auto"/>
            </w:tcBorders>
            <w:shd w:val="clear" w:color="auto" w:fill="auto"/>
            <w:vAlign w:val="center"/>
            <w:hideMark/>
          </w:tcPr>
          <w:p w14:paraId="71E6A84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8" w:space="0" w:color="auto"/>
            </w:tcBorders>
            <w:shd w:val="clear" w:color="auto" w:fill="auto"/>
            <w:vAlign w:val="center"/>
            <w:hideMark/>
          </w:tcPr>
          <w:p w14:paraId="38D3386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0.12</w:t>
            </w:r>
          </w:p>
        </w:tc>
      </w:tr>
      <w:tr w:rsidR="00E524A6" w:rsidRPr="00E524A6" w14:paraId="45FAF3B8"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09EFE21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Isobutane</w:t>
            </w:r>
          </w:p>
        </w:tc>
        <w:tc>
          <w:tcPr>
            <w:tcW w:w="1040" w:type="dxa"/>
            <w:tcBorders>
              <w:top w:val="nil"/>
              <w:left w:val="nil"/>
              <w:bottom w:val="single" w:sz="4" w:space="0" w:color="auto"/>
              <w:right w:val="single" w:sz="8" w:space="0" w:color="auto"/>
            </w:tcBorders>
            <w:shd w:val="clear" w:color="auto" w:fill="auto"/>
            <w:vAlign w:val="center"/>
            <w:hideMark/>
          </w:tcPr>
          <w:p w14:paraId="52C0557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ppmv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379B349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583D121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0" w:type="dxa"/>
            <w:tcBorders>
              <w:top w:val="nil"/>
              <w:left w:val="nil"/>
              <w:bottom w:val="single" w:sz="4" w:space="0" w:color="auto"/>
              <w:right w:val="single" w:sz="4" w:space="0" w:color="auto"/>
            </w:tcBorders>
            <w:shd w:val="clear" w:color="auto" w:fill="auto"/>
            <w:vAlign w:val="center"/>
            <w:hideMark/>
          </w:tcPr>
          <w:p w14:paraId="39ECE88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50A0946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3B68F5D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w:t>
            </w:r>
          </w:p>
        </w:tc>
        <w:tc>
          <w:tcPr>
            <w:tcW w:w="1050" w:type="dxa"/>
            <w:tcBorders>
              <w:top w:val="nil"/>
              <w:left w:val="nil"/>
              <w:bottom w:val="single" w:sz="4" w:space="0" w:color="auto"/>
              <w:right w:val="single" w:sz="4" w:space="0" w:color="auto"/>
            </w:tcBorders>
            <w:shd w:val="clear" w:color="auto" w:fill="auto"/>
            <w:vAlign w:val="center"/>
            <w:hideMark/>
          </w:tcPr>
          <w:p w14:paraId="44AC70E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26743D6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0" w:type="dxa"/>
            <w:tcBorders>
              <w:top w:val="nil"/>
              <w:left w:val="nil"/>
              <w:bottom w:val="single" w:sz="4" w:space="0" w:color="auto"/>
              <w:right w:val="single" w:sz="4" w:space="0" w:color="auto"/>
            </w:tcBorders>
            <w:shd w:val="clear" w:color="auto" w:fill="auto"/>
            <w:vAlign w:val="center"/>
            <w:hideMark/>
          </w:tcPr>
          <w:p w14:paraId="5464C9C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399D889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8" w:space="0" w:color="auto"/>
            </w:tcBorders>
            <w:shd w:val="clear" w:color="auto" w:fill="auto"/>
            <w:vAlign w:val="center"/>
            <w:hideMark/>
          </w:tcPr>
          <w:p w14:paraId="6B8E1CF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r>
      <w:tr w:rsidR="00E524A6" w:rsidRPr="00E524A6" w14:paraId="46722C8E"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4764C39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Isobutylene</w:t>
            </w:r>
          </w:p>
        </w:tc>
        <w:tc>
          <w:tcPr>
            <w:tcW w:w="1040" w:type="dxa"/>
            <w:tcBorders>
              <w:top w:val="nil"/>
              <w:left w:val="nil"/>
              <w:bottom w:val="single" w:sz="4" w:space="0" w:color="auto"/>
              <w:right w:val="single" w:sz="8" w:space="0" w:color="auto"/>
            </w:tcBorders>
            <w:shd w:val="clear" w:color="auto" w:fill="auto"/>
            <w:vAlign w:val="center"/>
            <w:hideMark/>
          </w:tcPr>
          <w:p w14:paraId="7FAF76D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ppmv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096E851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6FF4E11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0" w:type="dxa"/>
            <w:tcBorders>
              <w:top w:val="nil"/>
              <w:left w:val="nil"/>
              <w:bottom w:val="single" w:sz="4" w:space="0" w:color="auto"/>
              <w:right w:val="single" w:sz="4" w:space="0" w:color="auto"/>
            </w:tcBorders>
            <w:shd w:val="clear" w:color="auto" w:fill="auto"/>
            <w:vAlign w:val="center"/>
            <w:hideMark/>
          </w:tcPr>
          <w:p w14:paraId="206BA3A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5C72A41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350D354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w:t>
            </w:r>
          </w:p>
        </w:tc>
        <w:tc>
          <w:tcPr>
            <w:tcW w:w="1050" w:type="dxa"/>
            <w:tcBorders>
              <w:top w:val="nil"/>
              <w:left w:val="nil"/>
              <w:bottom w:val="single" w:sz="4" w:space="0" w:color="auto"/>
              <w:right w:val="single" w:sz="4" w:space="0" w:color="auto"/>
            </w:tcBorders>
            <w:shd w:val="clear" w:color="auto" w:fill="auto"/>
            <w:vAlign w:val="center"/>
            <w:hideMark/>
          </w:tcPr>
          <w:p w14:paraId="56C1F6D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6A26FD8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0" w:type="dxa"/>
            <w:tcBorders>
              <w:top w:val="nil"/>
              <w:left w:val="nil"/>
              <w:bottom w:val="single" w:sz="4" w:space="0" w:color="auto"/>
              <w:right w:val="single" w:sz="4" w:space="0" w:color="auto"/>
            </w:tcBorders>
            <w:shd w:val="clear" w:color="auto" w:fill="auto"/>
            <w:vAlign w:val="center"/>
            <w:hideMark/>
          </w:tcPr>
          <w:p w14:paraId="74D90E1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45FD7CD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8" w:space="0" w:color="auto"/>
            </w:tcBorders>
            <w:shd w:val="clear" w:color="auto" w:fill="auto"/>
            <w:vAlign w:val="center"/>
            <w:hideMark/>
          </w:tcPr>
          <w:p w14:paraId="28AB15D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r>
      <w:tr w:rsidR="00E524A6" w:rsidRPr="00E524A6" w14:paraId="6E4F2513"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25240DB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Methane</w:t>
            </w:r>
          </w:p>
        </w:tc>
        <w:tc>
          <w:tcPr>
            <w:tcW w:w="1040" w:type="dxa"/>
            <w:tcBorders>
              <w:top w:val="nil"/>
              <w:left w:val="nil"/>
              <w:bottom w:val="single" w:sz="4" w:space="0" w:color="auto"/>
              <w:right w:val="single" w:sz="8" w:space="0" w:color="auto"/>
            </w:tcBorders>
            <w:shd w:val="clear" w:color="auto" w:fill="auto"/>
            <w:vAlign w:val="center"/>
            <w:hideMark/>
          </w:tcPr>
          <w:p w14:paraId="732E0B6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ppmv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4879436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3.00</w:t>
            </w:r>
          </w:p>
        </w:tc>
        <w:tc>
          <w:tcPr>
            <w:tcW w:w="1051" w:type="dxa"/>
            <w:tcBorders>
              <w:top w:val="nil"/>
              <w:left w:val="nil"/>
              <w:bottom w:val="single" w:sz="4" w:space="0" w:color="auto"/>
              <w:right w:val="single" w:sz="4" w:space="0" w:color="auto"/>
            </w:tcBorders>
            <w:shd w:val="clear" w:color="auto" w:fill="auto"/>
            <w:vAlign w:val="center"/>
            <w:hideMark/>
          </w:tcPr>
          <w:p w14:paraId="6F1C2C3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2.30</w:t>
            </w:r>
          </w:p>
        </w:tc>
        <w:tc>
          <w:tcPr>
            <w:tcW w:w="1050" w:type="dxa"/>
            <w:tcBorders>
              <w:top w:val="nil"/>
              <w:left w:val="nil"/>
              <w:bottom w:val="single" w:sz="4" w:space="0" w:color="auto"/>
              <w:right w:val="single" w:sz="4" w:space="0" w:color="auto"/>
            </w:tcBorders>
            <w:shd w:val="clear" w:color="auto" w:fill="auto"/>
            <w:vAlign w:val="center"/>
            <w:hideMark/>
          </w:tcPr>
          <w:p w14:paraId="26D9641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6.10</w:t>
            </w:r>
          </w:p>
        </w:tc>
        <w:tc>
          <w:tcPr>
            <w:tcW w:w="1051" w:type="dxa"/>
            <w:tcBorders>
              <w:top w:val="nil"/>
              <w:left w:val="nil"/>
              <w:bottom w:val="single" w:sz="4" w:space="0" w:color="auto"/>
              <w:right w:val="single" w:sz="4" w:space="0" w:color="auto"/>
            </w:tcBorders>
            <w:shd w:val="clear" w:color="auto" w:fill="auto"/>
            <w:vAlign w:val="center"/>
            <w:hideMark/>
          </w:tcPr>
          <w:p w14:paraId="7CE0C69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4.10</w:t>
            </w:r>
          </w:p>
        </w:tc>
        <w:tc>
          <w:tcPr>
            <w:tcW w:w="1051" w:type="dxa"/>
            <w:tcBorders>
              <w:top w:val="nil"/>
              <w:left w:val="nil"/>
              <w:bottom w:val="single" w:sz="4" w:space="0" w:color="auto"/>
              <w:right w:val="single" w:sz="4" w:space="0" w:color="auto"/>
            </w:tcBorders>
            <w:shd w:val="clear" w:color="auto" w:fill="auto"/>
            <w:vAlign w:val="center"/>
            <w:hideMark/>
          </w:tcPr>
          <w:p w14:paraId="562FE76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2.80</w:t>
            </w:r>
          </w:p>
        </w:tc>
        <w:tc>
          <w:tcPr>
            <w:tcW w:w="1050" w:type="dxa"/>
            <w:tcBorders>
              <w:top w:val="nil"/>
              <w:left w:val="nil"/>
              <w:bottom w:val="single" w:sz="4" w:space="0" w:color="auto"/>
              <w:right w:val="single" w:sz="4" w:space="0" w:color="auto"/>
            </w:tcBorders>
            <w:shd w:val="clear" w:color="auto" w:fill="auto"/>
            <w:vAlign w:val="center"/>
            <w:hideMark/>
          </w:tcPr>
          <w:p w14:paraId="06CD0BC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14.40</w:t>
            </w:r>
          </w:p>
        </w:tc>
        <w:tc>
          <w:tcPr>
            <w:tcW w:w="1051" w:type="dxa"/>
            <w:tcBorders>
              <w:top w:val="nil"/>
              <w:left w:val="nil"/>
              <w:bottom w:val="single" w:sz="4" w:space="0" w:color="auto"/>
              <w:right w:val="single" w:sz="4" w:space="0" w:color="auto"/>
            </w:tcBorders>
            <w:shd w:val="clear" w:color="auto" w:fill="auto"/>
            <w:vAlign w:val="center"/>
            <w:hideMark/>
          </w:tcPr>
          <w:p w14:paraId="034A5F7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2.40</w:t>
            </w:r>
          </w:p>
        </w:tc>
        <w:tc>
          <w:tcPr>
            <w:tcW w:w="1050" w:type="dxa"/>
            <w:tcBorders>
              <w:top w:val="nil"/>
              <w:left w:val="nil"/>
              <w:bottom w:val="single" w:sz="4" w:space="0" w:color="auto"/>
              <w:right w:val="single" w:sz="4" w:space="0" w:color="auto"/>
            </w:tcBorders>
            <w:shd w:val="clear" w:color="auto" w:fill="auto"/>
            <w:vAlign w:val="center"/>
            <w:hideMark/>
          </w:tcPr>
          <w:p w14:paraId="573DF1B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2.30</w:t>
            </w:r>
          </w:p>
        </w:tc>
        <w:tc>
          <w:tcPr>
            <w:tcW w:w="1051" w:type="dxa"/>
            <w:tcBorders>
              <w:top w:val="nil"/>
              <w:left w:val="nil"/>
              <w:bottom w:val="single" w:sz="4" w:space="0" w:color="auto"/>
              <w:right w:val="single" w:sz="4" w:space="0" w:color="auto"/>
            </w:tcBorders>
            <w:shd w:val="clear" w:color="auto" w:fill="auto"/>
            <w:vAlign w:val="center"/>
            <w:hideMark/>
          </w:tcPr>
          <w:p w14:paraId="7E6FA36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2.90</w:t>
            </w:r>
          </w:p>
        </w:tc>
        <w:tc>
          <w:tcPr>
            <w:tcW w:w="1051" w:type="dxa"/>
            <w:tcBorders>
              <w:top w:val="nil"/>
              <w:left w:val="nil"/>
              <w:bottom w:val="single" w:sz="4" w:space="0" w:color="auto"/>
              <w:right w:val="single" w:sz="8" w:space="0" w:color="auto"/>
            </w:tcBorders>
            <w:shd w:val="clear" w:color="auto" w:fill="auto"/>
            <w:vAlign w:val="center"/>
            <w:hideMark/>
          </w:tcPr>
          <w:p w14:paraId="1BDC525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2.60</w:t>
            </w:r>
          </w:p>
        </w:tc>
      </w:tr>
      <w:tr w:rsidR="00E524A6" w:rsidRPr="00E524A6" w14:paraId="53313B03"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D4E2B7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n-Butane</w:t>
            </w:r>
          </w:p>
        </w:tc>
        <w:tc>
          <w:tcPr>
            <w:tcW w:w="1040" w:type="dxa"/>
            <w:tcBorders>
              <w:top w:val="nil"/>
              <w:left w:val="nil"/>
              <w:bottom w:val="single" w:sz="4" w:space="0" w:color="auto"/>
              <w:right w:val="single" w:sz="8" w:space="0" w:color="auto"/>
            </w:tcBorders>
            <w:shd w:val="clear" w:color="auto" w:fill="auto"/>
            <w:vAlign w:val="center"/>
            <w:hideMark/>
          </w:tcPr>
          <w:p w14:paraId="6AE6148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ppmv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7AE3D9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127E56E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13D97FF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1A0FE81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6F47E31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33DFEBA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3060611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7C78F5F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4780B2F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8" w:space="0" w:color="auto"/>
            </w:tcBorders>
            <w:shd w:val="clear" w:color="auto" w:fill="auto"/>
            <w:vAlign w:val="center"/>
            <w:hideMark/>
          </w:tcPr>
          <w:p w14:paraId="2F5E640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r>
      <w:tr w:rsidR="00E524A6" w:rsidRPr="00E524A6" w14:paraId="323B3A3B"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22B1B85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n-Propane</w:t>
            </w:r>
          </w:p>
        </w:tc>
        <w:tc>
          <w:tcPr>
            <w:tcW w:w="1040" w:type="dxa"/>
            <w:tcBorders>
              <w:top w:val="nil"/>
              <w:left w:val="nil"/>
              <w:bottom w:val="single" w:sz="4" w:space="0" w:color="auto"/>
              <w:right w:val="single" w:sz="8" w:space="0" w:color="auto"/>
            </w:tcBorders>
            <w:shd w:val="clear" w:color="auto" w:fill="auto"/>
            <w:vAlign w:val="center"/>
            <w:hideMark/>
          </w:tcPr>
          <w:p w14:paraId="16F9715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ppmv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A7DF5F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4" w:space="0" w:color="auto"/>
            </w:tcBorders>
            <w:shd w:val="clear" w:color="auto" w:fill="auto"/>
            <w:vAlign w:val="center"/>
            <w:hideMark/>
          </w:tcPr>
          <w:p w14:paraId="4D52CD8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0" w:type="dxa"/>
            <w:tcBorders>
              <w:top w:val="nil"/>
              <w:left w:val="nil"/>
              <w:bottom w:val="single" w:sz="4" w:space="0" w:color="auto"/>
              <w:right w:val="single" w:sz="4" w:space="0" w:color="auto"/>
            </w:tcBorders>
            <w:shd w:val="clear" w:color="auto" w:fill="auto"/>
            <w:vAlign w:val="center"/>
            <w:hideMark/>
          </w:tcPr>
          <w:p w14:paraId="7CA31C4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4" w:space="0" w:color="auto"/>
            </w:tcBorders>
            <w:shd w:val="clear" w:color="auto" w:fill="auto"/>
            <w:vAlign w:val="center"/>
            <w:hideMark/>
          </w:tcPr>
          <w:p w14:paraId="18812CD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4" w:space="0" w:color="auto"/>
            </w:tcBorders>
            <w:shd w:val="clear" w:color="auto" w:fill="auto"/>
            <w:vAlign w:val="center"/>
            <w:hideMark/>
          </w:tcPr>
          <w:p w14:paraId="2EA1BB3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0.10</w:t>
            </w:r>
          </w:p>
        </w:tc>
        <w:tc>
          <w:tcPr>
            <w:tcW w:w="1050" w:type="dxa"/>
            <w:tcBorders>
              <w:top w:val="nil"/>
              <w:left w:val="nil"/>
              <w:bottom w:val="single" w:sz="4" w:space="0" w:color="auto"/>
              <w:right w:val="single" w:sz="4" w:space="0" w:color="auto"/>
            </w:tcBorders>
            <w:shd w:val="clear" w:color="auto" w:fill="auto"/>
            <w:vAlign w:val="center"/>
            <w:hideMark/>
          </w:tcPr>
          <w:p w14:paraId="0D985D5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4" w:space="0" w:color="auto"/>
            </w:tcBorders>
            <w:shd w:val="clear" w:color="auto" w:fill="auto"/>
            <w:vAlign w:val="center"/>
            <w:hideMark/>
          </w:tcPr>
          <w:p w14:paraId="2942829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0" w:type="dxa"/>
            <w:tcBorders>
              <w:top w:val="nil"/>
              <w:left w:val="nil"/>
              <w:bottom w:val="single" w:sz="4" w:space="0" w:color="auto"/>
              <w:right w:val="single" w:sz="4" w:space="0" w:color="auto"/>
            </w:tcBorders>
            <w:shd w:val="clear" w:color="auto" w:fill="auto"/>
            <w:vAlign w:val="center"/>
            <w:hideMark/>
          </w:tcPr>
          <w:p w14:paraId="7798B17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4" w:space="0" w:color="auto"/>
            </w:tcBorders>
            <w:shd w:val="clear" w:color="auto" w:fill="auto"/>
            <w:vAlign w:val="center"/>
            <w:hideMark/>
          </w:tcPr>
          <w:p w14:paraId="37DD47E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8" w:space="0" w:color="auto"/>
            </w:tcBorders>
            <w:shd w:val="clear" w:color="auto" w:fill="auto"/>
            <w:vAlign w:val="center"/>
            <w:hideMark/>
          </w:tcPr>
          <w:p w14:paraId="3F1C0D6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0.12</w:t>
            </w:r>
          </w:p>
        </w:tc>
      </w:tr>
      <w:tr w:rsidR="00E524A6" w:rsidRPr="00E524A6" w14:paraId="520DC038"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2535AF0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Propylene</w:t>
            </w:r>
          </w:p>
        </w:tc>
        <w:tc>
          <w:tcPr>
            <w:tcW w:w="1040" w:type="dxa"/>
            <w:tcBorders>
              <w:top w:val="nil"/>
              <w:left w:val="nil"/>
              <w:bottom w:val="single" w:sz="4" w:space="0" w:color="auto"/>
              <w:right w:val="single" w:sz="8" w:space="0" w:color="auto"/>
            </w:tcBorders>
            <w:shd w:val="clear" w:color="auto" w:fill="auto"/>
            <w:vAlign w:val="center"/>
            <w:hideMark/>
          </w:tcPr>
          <w:p w14:paraId="1789090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ppmv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F2BDE5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50FE253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0" w:type="dxa"/>
            <w:tcBorders>
              <w:top w:val="nil"/>
              <w:left w:val="nil"/>
              <w:bottom w:val="single" w:sz="4" w:space="0" w:color="auto"/>
              <w:right w:val="single" w:sz="4" w:space="0" w:color="auto"/>
            </w:tcBorders>
            <w:shd w:val="clear" w:color="auto" w:fill="auto"/>
            <w:vAlign w:val="center"/>
            <w:hideMark/>
          </w:tcPr>
          <w:p w14:paraId="40E6BF5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6F4853C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44C4242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w:t>
            </w:r>
          </w:p>
        </w:tc>
        <w:tc>
          <w:tcPr>
            <w:tcW w:w="1050" w:type="dxa"/>
            <w:tcBorders>
              <w:top w:val="nil"/>
              <w:left w:val="nil"/>
              <w:bottom w:val="single" w:sz="4" w:space="0" w:color="auto"/>
              <w:right w:val="single" w:sz="4" w:space="0" w:color="auto"/>
            </w:tcBorders>
            <w:shd w:val="clear" w:color="auto" w:fill="auto"/>
            <w:vAlign w:val="center"/>
            <w:hideMark/>
          </w:tcPr>
          <w:p w14:paraId="33AC0B6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6A3DD4A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0" w:type="dxa"/>
            <w:tcBorders>
              <w:top w:val="nil"/>
              <w:left w:val="nil"/>
              <w:bottom w:val="single" w:sz="4" w:space="0" w:color="auto"/>
              <w:right w:val="single" w:sz="4" w:space="0" w:color="auto"/>
            </w:tcBorders>
            <w:shd w:val="clear" w:color="auto" w:fill="auto"/>
            <w:vAlign w:val="center"/>
            <w:hideMark/>
          </w:tcPr>
          <w:p w14:paraId="6113853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44E9C56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8" w:space="0" w:color="auto"/>
            </w:tcBorders>
            <w:shd w:val="clear" w:color="auto" w:fill="auto"/>
            <w:vAlign w:val="center"/>
            <w:hideMark/>
          </w:tcPr>
          <w:p w14:paraId="5746CC0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r>
      <w:tr w:rsidR="00E524A6" w:rsidRPr="00E524A6" w14:paraId="5EFA118D"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74940D7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Propyne</w:t>
            </w:r>
          </w:p>
        </w:tc>
        <w:tc>
          <w:tcPr>
            <w:tcW w:w="1040" w:type="dxa"/>
            <w:tcBorders>
              <w:top w:val="nil"/>
              <w:left w:val="nil"/>
              <w:bottom w:val="single" w:sz="4" w:space="0" w:color="auto"/>
              <w:right w:val="single" w:sz="8" w:space="0" w:color="auto"/>
            </w:tcBorders>
            <w:shd w:val="clear" w:color="auto" w:fill="auto"/>
            <w:vAlign w:val="center"/>
            <w:hideMark/>
          </w:tcPr>
          <w:p w14:paraId="6ED5885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ppmv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0DD34A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113893B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0" w:type="dxa"/>
            <w:tcBorders>
              <w:top w:val="nil"/>
              <w:left w:val="nil"/>
              <w:bottom w:val="single" w:sz="4" w:space="0" w:color="auto"/>
              <w:right w:val="single" w:sz="4" w:space="0" w:color="auto"/>
            </w:tcBorders>
            <w:shd w:val="clear" w:color="auto" w:fill="auto"/>
            <w:vAlign w:val="center"/>
            <w:hideMark/>
          </w:tcPr>
          <w:p w14:paraId="42870EF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525725B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744F294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w:t>
            </w:r>
          </w:p>
        </w:tc>
        <w:tc>
          <w:tcPr>
            <w:tcW w:w="1050" w:type="dxa"/>
            <w:tcBorders>
              <w:top w:val="nil"/>
              <w:left w:val="nil"/>
              <w:bottom w:val="single" w:sz="4" w:space="0" w:color="auto"/>
              <w:right w:val="single" w:sz="4" w:space="0" w:color="auto"/>
            </w:tcBorders>
            <w:shd w:val="clear" w:color="auto" w:fill="auto"/>
            <w:vAlign w:val="center"/>
            <w:hideMark/>
          </w:tcPr>
          <w:p w14:paraId="1BEFB1C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55832A0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0" w:type="dxa"/>
            <w:tcBorders>
              <w:top w:val="nil"/>
              <w:left w:val="nil"/>
              <w:bottom w:val="single" w:sz="4" w:space="0" w:color="auto"/>
              <w:right w:val="single" w:sz="4" w:space="0" w:color="auto"/>
            </w:tcBorders>
            <w:shd w:val="clear" w:color="auto" w:fill="auto"/>
            <w:vAlign w:val="center"/>
            <w:hideMark/>
          </w:tcPr>
          <w:p w14:paraId="23F0447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537FF8C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8" w:space="0" w:color="auto"/>
            </w:tcBorders>
            <w:shd w:val="clear" w:color="auto" w:fill="auto"/>
            <w:vAlign w:val="center"/>
            <w:hideMark/>
          </w:tcPr>
          <w:p w14:paraId="6F77B8D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r>
      <w:tr w:rsidR="00E524A6" w:rsidRPr="00E524A6" w14:paraId="5B6018AF"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3A80302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trans-2-Butene</w:t>
            </w:r>
          </w:p>
        </w:tc>
        <w:tc>
          <w:tcPr>
            <w:tcW w:w="1040" w:type="dxa"/>
            <w:tcBorders>
              <w:top w:val="nil"/>
              <w:left w:val="nil"/>
              <w:bottom w:val="single" w:sz="4" w:space="0" w:color="auto"/>
              <w:right w:val="single" w:sz="8" w:space="0" w:color="auto"/>
            </w:tcBorders>
            <w:shd w:val="clear" w:color="auto" w:fill="auto"/>
            <w:vAlign w:val="center"/>
            <w:hideMark/>
          </w:tcPr>
          <w:p w14:paraId="62C4318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ppmv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BAC7DA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0.14</w:t>
            </w:r>
          </w:p>
        </w:tc>
        <w:tc>
          <w:tcPr>
            <w:tcW w:w="1051" w:type="dxa"/>
            <w:tcBorders>
              <w:top w:val="nil"/>
              <w:left w:val="nil"/>
              <w:bottom w:val="single" w:sz="4" w:space="0" w:color="auto"/>
              <w:right w:val="single" w:sz="4" w:space="0" w:color="auto"/>
            </w:tcBorders>
            <w:shd w:val="clear" w:color="auto" w:fill="auto"/>
            <w:vAlign w:val="center"/>
            <w:hideMark/>
          </w:tcPr>
          <w:p w14:paraId="435C59D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0.14</w:t>
            </w:r>
          </w:p>
        </w:tc>
        <w:tc>
          <w:tcPr>
            <w:tcW w:w="1050" w:type="dxa"/>
            <w:tcBorders>
              <w:top w:val="nil"/>
              <w:left w:val="nil"/>
              <w:bottom w:val="single" w:sz="4" w:space="0" w:color="auto"/>
              <w:right w:val="single" w:sz="4" w:space="0" w:color="auto"/>
            </w:tcBorders>
            <w:shd w:val="clear" w:color="auto" w:fill="auto"/>
            <w:vAlign w:val="center"/>
            <w:hideMark/>
          </w:tcPr>
          <w:p w14:paraId="48EE4F9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0.15</w:t>
            </w:r>
          </w:p>
        </w:tc>
        <w:tc>
          <w:tcPr>
            <w:tcW w:w="1051" w:type="dxa"/>
            <w:tcBorders>
              <w:top w:val="nil"/>
              <w:left w:val="nil"/>
              <w:bottom w:val="single" w:sz="4" w:space="0" w:color="auto"/>
              <w:right w:val="single" w:sz="4" w:space="0" w:color="auto"/>
            </w:tcBorders>
            <w:shd w:val="clear" w:color="auto" w:fill="auto"/>
            <w:vAlign w:val="center"/>
            <w:hideMark/>
          </w:tcPr>
          <w:p w14:paraId="797105B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0.14</w:t>
            </w:r>
          </w:p>
        </w:tc>
        <w:tc>
          <w:tcPr>
            <w:tcW w:w="1051" w:type="dxa"/>
            <w:tcBorders>
              <w:top w:val="nil"/>
              <w:left w:val="nil"/>
              <w:bottom w:val="single" w:sz="4" w:space="0" w:color="auto"/>
              <w:right w:val="single" w:sz="4" w:space="0" w:color="auto"/>
            </w:tcBorders>
            <w:shd w:val="clear" w:color="auto" w:fill="auto"/>
            <w:vAlign w:val="center"/>
            <w:hideMark/>
          </w:tcPr>
          <w:p w14:paraId="7FF5027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0.13</w:t>
            </w:r>
          </w:p>
        </w:tc>
        <w:tc>
          <w:tcPr>
            <w:tcW w:w="1050" w:type="dxa"/>
            <w:tcBorders>
              <w:top w:val="nil"/>
              <w:left w:val="nil"/>
              <w:bottom w:val="single" w:sz="4" w:space="0" w:color="auto"/>
              <w:right w:val="single" w:sz="4" w:space="0" w:color="auto"/>
            </w:tcBorders>
            <w:shd w:val="clear" w:color="auto" w:fill="auto"/>
            <w:vAlign w:val="center"/>
            <w:hideMark/>
          </w:tcPr>
          <w:p w14:paraId="756D5A7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0.14</w:t>
            </w:r>
          </w:p>
        </w:tc>
        <w:tc>
          <w:tcPr>
            <w:tcW w:w="1051" w:type="dxa"/>
            <w:tcBorders>
              <w:top w:val="nil"/>
              <w:left w:val="nil"/>
              <w:bottom w:val="single" w:sz="4" w:space="0" w:color="auto"/>
              <w:right w:val="single" w:sz="4" w:space="0" w:color="auto"/>
            </w:tcBorders>
            <w:shd w:val="clear" w:color="auto" w:fill="auto"/>
            <w:vAlign w:val="center"/>
            <w:hideMark/>
          </w:tcPr>
          <w:p w14:paraId="7F35489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0.14</w:t>
            </w:r>
          </w:p>
        </w:tc>
        <w:tc>
          <w:tcPr>
            <w:tcW w:w="1050" w:type="dxa"/>
            <w:tcBorders>
              <w:top w:val="nil"/>
              <w:left w:val="nil"/>
              <w:bottom w:val="single" w:sz="4" w:space="0" w:color="auto"/>
              <w:right w:val="single" w:sz="4" w:space="0" w:color="auto"/>
            </w:tcBorders>
            <w:shd w:val="clear" w:color="auto" w:fill="auto"/>
            <w:vAlign w:val="center"/>
            <w:hideMark/>
          </w:tcPr>
          <w:p w14:paraId="3A2EF1A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0.14</w:t>
            </w:r>
          </w:p>
        </w:tc>
        <w:tc>
          <w:tcPr>
            <w:tcW w:w="1051" w:type="dxa"/>
            <w:tcBorders>
              <w:top w:val="nil"/>
              <w:left w:val="nil"/>
              <w:bottom w:val="single" w:sz="4" w:space="0" w:color="auto"/>
              <w:right w:val="single" w:sz="4" w:space="0" w:color="auto"/>
            </w:tcBorders>
            <w:shd w:val="clear" w:color="auto" w:fill="auto"/>
            <w:vAlign w:val="center"/>
            <w:hideMark/>
          </w:tcPr>
          <w:p w14:paraId="35FA101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0.14</w:t>
            </w:r>
          </w:p>
        </w:tc>
        <w:tc>
          <w:tcPr>
            <w:tcW w:w="1051" w:type="dxa"/>
            <w:tcBorders>
              <w:top w:val="nil"/>
              <w:left w:val="nil"/>
              <w:bottom w:val="single" w:sz="4" w:space="0" w:color="auto"/>
              <w:right w:val="single" w:sz="8" w:space="0" w:color="auto"/>
            </w:tcBorders>
            <w:shd w:val="clear" w:color="auto" w:fill="auto"/>
            <w:vAlign w:val="center"/>
            <w:hideMark/>
          </w:tcPr>
          <w:p w14:paraId="55488D4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0.15</w:t>
            </w:r>
          </w:p>
        </w:tc>
      </w:tr>
      <w:tr w:rsidR="00E524A6" w:rsidRPr="00E524A6" w14:paraId="70722827"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109FC72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2,5-Dimethylthiophene</w:t>
            </w:r>
          </w:p>
        </w:tc>
        <w:tc>
          <w:tcPr>
            <w:tcW w:w="1040" w:type="dxa"/>
            <w:tcBorders>
              <w:top w:val="nil"/>
              <w:left w:val="nil"/>
              <w:bottom w:val="single" w:sz="4" w:space="0" w:color="auto"/>
              <w:right w:val="single" w:sz="8" w:space="0" w:color="auto"/>
            </w:tcBorders>
            <w:shd w:val="clear" w:color="auto" w:fill="auto"/>
            <w:vAlign w:val="center"/>
            <w:hideMark/>
          </w:tcPr>
          <w:p w14:paraId="5CA79A8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24E0F15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6497291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1611123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27F4387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5F273CC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0.4</w:t>
            </w:r>
          </w:p>
        </w:tc>
        <w:tc>
          <w:tcPr>
            <w:tcW w:w="1050" w:type="dxa"/>
            <w:tcBorders>
              <w:top w:val="nil"/>
              <w:left w:val="nil"/>
              <w:bottom w:val="single" w:sz="4" w:space="0" w:color="auto"/>
              <w:right w:val="single" w:sz="4" w:space="0" w:color="auto"/>
            </w:tcBorders>
            <w:shd w:val="clear" w:color="auto" w:fill="auto"/>
            <w:vAlign w:val="center"/>
            <w:hideMark/>
          </w:tcPr>
          <w:p w14:paraId="7F54127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5755F79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1809107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2ECA45B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n/a</w:t>
            </w:r>
          </w:p>
        </w:tc>
        <w:tc>
          <w:tcPr>
            <w:tcW w:w="1051" w:type="dxa"/>
            <w:tcBorders>
              <w:top w:val="nil"/>
              <w:left w:val="nil"/>
              <w:bottom w:val="single" w:sz="4" w:space="0" w:color="auto"/>
              <w:right w:val="single" w:sz="8" w:space="0" w:color="auto"/>
            </w:tcBorders>
            <w:shd w:val="clear" w:color="auto" w:fill="auto"/>
            <w:vAlign w:val="center"/>
            <w:hideMark/>
          </w:tcPr>
          <w:p w14:paraId="20E0F05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r>
      <w:tr w:rsidR="00E524A6" w:rsidRPr="00E524A6" w14:paraId="76DE5096"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67B507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2-Ethylthiophene</w:t>
            </w:r>
          </w:p>
        </w:tc>
        <w:tc>
          <w:tcPr>
            <w:tcW w:w="1040" w:type="dxa"/>
            <w:tcBorders>
              <w:top w:val="nil"/>
              <w:left w:val="nil"/>
              <w:bottom w:val="single" w:sz="4" w:space="0" w:color="auto"/>
              <w:right w:val="single" w:sz="8" w:space="0" w:color="auto"/>
            </w:tcBorders>
            <w:shd w:val="clear" w:color="auto" w:fill="auto"/>
            <w:vAlign w:val="center"/>
            <w:hideMark/>
          </w:tcPr>
          <w:p w14:paraId="23CB89A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526D898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4F41545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184E2B3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09DD602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0CBEC3B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0D65F2A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1B1AE7F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72415C1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507615F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n/a</w:t>
            </w:r>
          </w:p>
        </w:tc>
        <w:tc>
          <w:tcPr>
            <w:tcW w:w="1051" w:type="dxa"/>
            <w:tcBorders>
              <w:top w:val="nil"/>
              <w:left w:val="nil"/>
              <w:bottom w:val="single" w:sz="4" w:space="0" w:color="auto"/>
              <w:right w:val="single" w:sz="8" w:space="0" w:color="auto"/>
            </w:tcBorders>
            <w:shd w:val="clear" w:color="auto" w:fill="auto"/>
            <w:vAlign w:val="center"/>
            <w:hideMark/>
          </w:tcPr>
          <w:p w14:paraId="5D35DFF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r>
      <w:tr w:rsidR="00E524A6" w:rsidRPr="00E524A6" w14:paraId="54080501"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49C6715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2-Methylthiophene</w:t>
            </w:r>
          </w:p>
        </w:tc>
        <w:tc>
          <w:tcPr>
            <w:tcW w:w="1040" w:type="dxa"/>
            <w:tcBorders>
              <w:top w:val="nil"/>
              <w:left w:val="nil"/>
              <w:bottom w:val="single" w:sz="4" w:space="0" w:color="auto"/>
              <w:right w:val="single" w:sz="8" w:space="0" w:color="auto"/>
            </w:tcBorders>
            <w:shd w:val="clear" w:color="auto" w:fill="auto"/>
            <w:vAlign w:val="center"/>
            <w:hideMark/>
          </w:tcPr>
          <w:p w14:paraId="5CF80C1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32F5ED7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1FA3866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5F691D8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5E9D94C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5E61C25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6768EC2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3F3873A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73B8AAB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0E796C3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n/a</w:t>
            </w:r>
          </w:p>
        </w:tc>
        <w:tc>
          <w:tcPr>
            <w:tcW w:w="1051" w:type="dxa"/>
            <w:tcBorders>
              <w:top w:val="nil"/>
              <w:left w:val="nil"/>
              <w:bottom w:val="single" w:sz="4" w:space="0" w:color="auto"/>
              <w:right w:val="single" w:sz="8" w:space="0" w:color="auto"/>
            </w:tcBorders>
            <w:shd w:val="clear" w:color="auto" w:fill="auto"/>
            <w:vAlign w:val="center"/>
            <w:hideMark/>
          </w:tcPr>
          <w:p w14:paraId="633A70D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r>
      <w:tr w:rsidR="00E524A6" w:rsidRPr="00E524A6" w14:paraId="5E6B4D53"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52B4DED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3-Methylthiophene</w:t>
            </w:r>
          </w:p>
        </w:tc>
        <w:tc>
          <w:tcPr>
            <w:tcW w:w="1040" w:type="dxa"/>
            <w:tcBorders>
              <w:top w:val="nil"/>
              <w:left w:val="nil"/>
              <w:bottom w:val="single" w:sz="4" w:space="0" w:color="auto"/>
              <w:right w:val="single" w:sz="8" w:space="0" w:color="auto"/>
            </w:tcBorders>
            <w:shd w:val="clear" w:color="auto" w:fill="auto"/>
            <w:vAlign w:val="center"/>
            <w:hideMark/>
          </w:tcPr>
          <w:p w14:paraId="7FD5B20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441B7AC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6D42F69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3CFB032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04B5CD2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4D8C626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0.4</w:t>
            </w:r>
          </w:p>
        </w:tc>
        <w:tc>
          <w:tcPr>
            <w:tcW w:w="1050" w:type="dxa"/>
            <w:tcBorders>
              <w:top w:val="nil"/>
              <w:left w:val="nil"/>
              <w:bottom w:val="single" w:sz="4" w:space="0" w:color="auto"/>
              <w:right w:val="single" w:sz="4" w:space="0" w:color="auto"/>
            </w:tcBorders>
            <w:shd w:val="clear" w:color="auto" w:fill="auto"/>
            <w:vAlign w:val="center"/>
            <w:hideMark/>
          </w:tcPr>
          <w:p w14:paraId="1DA6FDD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2A6478A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6B75287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089EEF0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n/a</w:t>
            </w:r>
          </w:p>
        </w:tc>
        <w:tc>
          <w:tcPr>
            <w:tcW w:w="1051" w:type="dxa"/>
            <w:tcBorders>
              <w:top w:val="nil"/>
              <w:left w:val="nil"/>
              <w:bottom w:val="single" w:sz="4" w:space="0" w:color="auto"/>
              <w:right w:val="single" w:sz="8" w:space="0" w:color="auto"/>
            </w:tcBorders>
            <w:shd w:val="clear" w:color="auto" w:fill="auto"/>
            <w:vAlign w:val="center"/>
            <w:hideMark/>
          </w:tcPr>
          <w:p w14:paraId="544461D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r>
      <w:tr w:rsidR="00E524A6" w:rsidRPr="00E524A6" w14:paraId="112783D9"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5582548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Butyl mercaptan</w:t>
            </w:r>
          </w:p>
        </w:tc>
        <w:tc>
          <w:tcPr>
            <w:tcW w:w="1040" w:type="dxa"/>
            <w:tcBorders>
              <w:top w:val="nil"/>
              <w:left w:val="nil"/>
              <w:bottom w:val="single" w:sz="4" w:space="0" w:color="auto"/>
              <w:right w:val="single" w:sz="8" w:space="0" w:color="auto"/>
            </w:tcBorders>
            <w:shd w:val="clear" w:color="auto" w:fill="auto"/>
            <w:vAlign w:val="center"/>
            <w:hideMark/>
          </w:tcPr>
          <w:p w14:paraId="03F17DB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626F76B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692A4A0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16660E6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6443AA4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12E7973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0.4</w:t>
            </w:r>
          </w:p>
        </w:tc>
        <w:tc>
          <w:tcPr>
            <w:tcW w:w="1050" w:type="dxa"/>
            <w:tcBorders>
              <w:top w:val="nil"/>
              <w:left w:val="nil"/>
              <w:bottom w:val="single" w:sz="4" w:space="0" w:color="auto"/>
              <w:right w:val="single" w:sz="4" w:space="0" w:color="auto"/>
            </w:tcBorders>
            <w:shd w:val="clear" w:color="auto" w:fill="auto"/>
            <w:vAlign w:val="center"/>
            <w:hideMark/>
          </w:tcPr>
          <w:p w14:paraId="59A01E3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6EB542D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3AD2C1F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42673A7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n/a</w:t>
            </w:r>
          </w:p>
        </w:tc>
        <w:tc>
          <w:tcPr>
            <w:tcW w:w="1051" w:type="dxa"/>
            <w:tcBorders>
              <w:top w:val="nil"/>
              <w:left w:val="nil"/>
              <w:bottom w:val="single" w:sz="4" w:space="0" w:color="auto"/>
              <w:right w:val="single" w:sz="8" w:space="0" w:color="auto"/>
            </w:tcBorders>
            <w:shd w:val="clear" w:color="auto" w:fill="auto"/>
            <w:vAlign w:val="center"/>
            <w:hideMark/>
          </w:tcPr>
          <w:p w14:paraId="0D3A504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r>
      <w:tr w:rsidR="00E524A6" w:rsidRPr="00E524A6" w14:paraId="02468C45"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33F9E88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Carbon disulphide</w:t>
            </w:r>
          </w:p>
        </w:tc>
        <w:tc>
          <w:tcPr>
            <w:tcW w:w="1040" w:type="dxa"/>
            <w:tcBorders>
              <w:top w:val="nil"/>
              <w:left w:val="nil"/>
              <w:bottom w:val="single" w:sz="4" w:space="0" w:color="auto"/>
              <w:right w:val="single" w:sz="8" w:space="0" w:color="auto"/>
            </w:tcBorders>
            <w:shd w:val="clear" w:color="auto" w:fill="auto"/>
            <w:vAlign w:val="center"/>
            <w:hideMark/>
          </w:tcPr>
          <w:p w14:paraId="155B8FC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4A80A0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6D96947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44CADA9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3531D88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544DB4C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441CED1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24BF768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6033BCB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3BDC7D5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n/a</w:t>
            </w:r>
          </w:p>
        </w:tc>
        <w:tc>
          <w:tcPr>
            <w:tcW w:w="1051" w:type="dxa"/>
            <w:tcBorders>
              <w:top w:val="nil"/>
              <w:left w:val="nil"/>
              <w:bottom w:val="single" w:sz="4" w:space="0" w:color="auto"/>
              <w:right w:val="single" w:sz="8" w:space="0" w:color="auto"/>
            </w:tcBorders>
            <w:shd w:val="clear" w:color="auto" w:fill="auto"/>
            <w:vAlign w:val="center"/>
            <w:hideMark/>
          </w:tcPr>
          <w:p w14:paraId="14C26FC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r>
      <w:tr w:rsidR="00E524A6" w:rsidRPr="00E524A6" w14:paraId="525058A3"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77FF34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Carbonyl sulphide</w:t>
            </w:r>
          </w:p>
        </w:tc>
        <w:tc>
          <w:tcPr>
            <w:tcW w:w="1040" w:type="dxa"/>
            <w:tcBorders>
              <w:top w:val="nil"/>
              <w:left w:val="nil"/>
              <w:bottom w:val="single" w:sz="4" w:space="0" w:color="auto"/>
              <w:right w:val="single" w:sz="8" w:space="0" w:color="auto"/>
            </w:tcBorders>
            <w:shd w:val="clear" w:color="auto" w:fill="auto"/>
            <w:vAlign w:val="center"/>
            <w:hideMark/>
          </w:tcPr>
          <w:p w14:paraId="32A4DE3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9EC976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2.60</w:t>
            </w:r>
          </w:p>
        </w:tc>
        <w:tc>
          <w:tcPr>
            <w:tcW w:w="1051" w:type="dxa"/>
            <w:tcBorders>
              <w:top w:val="nil"/>
              <w:left w:val="nil"/>
              <w:bottom w:val="single" w:sz="4" w:space="0" w:color="auto"/>
              <w:right w:val="single" w:sz="4" w:space="0" w:color="auto"/>
            </w:tcBorders>
            <w:shd w:val="clear" w:color="auto" w:fill="auto"/>
            <w:vAlign w:val="center"/>
            <w:hideMark/>
          </w:tcPr>
          <w:p w14:paraId="047A0F1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3.00</w:t>
            </w:r>
          </w:p>
        </w:tc>
        <w:tc>
          <w:tcPr>
            <w:tcW w:w="1050" w:type="dxa"/>
            <w:tcBorders>
              <w:top w:val="nil"/>
              <w:left w:val="nil"/>
              <w:bottom w:val="single" w:sz="4" w:space="0" w:color="auto"/>
              <w:right w:val="single" w:sz="4" w:space="0" w:color="auto"/>
            </w:tcBorders>
            <w:shd w:val="clear" w:color="auto" w:fill="auto"/>
            <w:vAlign w:val="center"/>
            <w:hideMark/>
          </w:tcPr>
          <w:p w14:paraId="59A1746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21FBF3E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59C8C64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1.60</w:t>
            </w:r>
          </w:p>
        </w:tc>
        <w:tc>
          <w:tcPr>
            <w:tcW w:w="1050" w:type="dxa"/>
            <w:tcBorders>
              <w:top w:val="nil"/>
              <w:left w:val="nil"/>
              <w:bottom w:val="single" w:sz="4" w:space="0" w:color="auto"/>
              <w:right w:val="single" w:sz="4" w:space="0" w:color="auto"/>
            </w:tcBorders>
            <w:shd w:val="clear" w:color="auto" w:fill="auto"/>
            <w:vAlign w:val="center"/>
            <w:hideMark/>
          </w:tcPr>
          <w:p w14:paraId="066A5D3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1.80</w:t>
            </w:r>
          </w:p>
        </w:tc>
        <w:tc>
          <w:tcPr>
            <w:tcW w:w="1051" w:type="dxa"/>
            <w:tcBorders>
              <w:top w:val="nil"/>
              <w:left w:val="nil"/>
              <w:bottom w:val="single" w:sz="4" w:space="0" w:color="auto"/>
              <w:right w:val="single" w:sz="4" w:space="0" w:color="auto"/>
            </w:tcBorders>
            <w:shd w:val="clear" w:color="auto" w:fill="auto"/>
            <w:vAlign w:val="center"/>
            <w:hideMark/>
          </w:tcPr>
          <w:p w14:paraId="3986EA4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1.20</w:t>
            </w:r>
          </w:p>
        </w:tc>
        <w:tc>
          <w:tcPr>
            <w:tcW w:w="1050" w:type="dxa"/>
            <w:tcBorders>
              <w:top w:val="nil"/>
              <w:left w:val="nil"/>
              <w:bottom w:val="single" w:sz="4" w:space="0" w:color="auto"/>
              <w:right w:val="single" w:sz="4" w:space="0" w:color="auto"/>
            </w:tcBorders>
            <w:shd w:val="clear" w:color="auto" w:fill="auto"/>
            <w:vAlign w:val="center"/>
            <w:hideMark/>
          </w:tcPr>
          <w:p w14:paraId="07D5D9A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1.20</w:t>
            </w:r>
          </w:p>
        </w:tc>
        <w:tc>
          <w:tcPr>
            <w:tcW w:w="1051" w:type="dxa"/>
            <w:tcBorders>
              <w:top w:val="nil"/>
              <w:left w:val="nil"/>
              <w:bottom w:val="single" w:sz="4" w:space="0" w:color="auto"/>
              <w:right w:val="single" w:sz="4" w:space="0" w:color="auto"/>
            </w:tcBorders>
            <w:shd w:val="clear" w:color="auto" w:fill="auto"/>
            <w:vAlign w:val="center"/>
            <w:hideMark/>
          </w:tcPr>
          <w:p w14:paraId="320C39F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n/a</w:t>
            </w:r>
          </w:p>
        </w:tc>
        <w:tc>
          <w:tcPr>
            <w:tcW w:w="1051" w:type="dxa"/>
            <w:tcBorders>
              <w:top w:val="nil"/>
              <w:left w:val="nil"/>
              <w:bottom w:val="single" w:sz="4" w:space="0" w:color="auto"/>
              <w:right w:val="single" w:sz="8" w:space="0" w:color="auto"/>
            </w:tcBorders>
            <w:shd w:val="clear" w:color="auto" w:fill="auto"/>
            <w:vAlign w:val="center"/>
            <w:hideMark/>
          </w:tcPr>
          <w:p w14:paraId="1A19294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1.00</w:t>
            </w:r>
          </w:p>
        </w:tc>
      </w:tr>
      <w:tr w:rsidR="00E524A6" w:rsidRPr="00E524A6" w14:paraId="09AC3305"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F653DA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Dimethyl disulphide</w:t>
            </w:r>
          </w:p>
        </w:tc>
        <w:tc>
          <w:tcPr>
            <w:tcW w:w="1040" w:type="dxa"/>
            <w:tcBorders>
              <w:top w:val="nil"/>
              <w:left w:val="nil"/>
              <w:bottom w:val="single" w:sz="4" w:space="0" w:color="auto"/>
              <w:right w:val="single" w:sz="8" w:space="0" w:color="auto"/>
            </w:tcBorders>
            <w:shd w:val="clear" w:color="auto" w:fill="auto"/>
            <w:vAlign w:val="center"/>
            <w:hideMark/>
          </w:tcPr>
          <w:p w14:paraId="19FA303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2E18890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7E4D52E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7771D90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659EF60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1E5104F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253962A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258BA85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79C515F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18E8D68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n/a</w:t>
            </w:r>
          </w:p>
        </w:tc>
        <w:tc>
          <w:tcPr>
            <w:tcW w:w="1051" w:type="dxa"/>
            <w:tcBorders>
              <w:top w:val="nil"/>
              <w:left w:val="nil"/>
              <w:bottom w:val="single" w:sz="4" w:space="0" w:color="auto"/>
              <w:right w:val="single" w:sz="8" w:space="0" w:color="auto"/>
            </w:tcBorders>
            <w:shd w:val="clear" w:color="auto" w:fill="auto"/>
            <w:vAlign w:val="center"/>
            <w:hideMark/>
          </w:tcPr>
          <w:p w14:paraId="377B20F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r>
      <w:tr w:rsidR="00E524A6" w:rsidRPr="00E524A6" w14:paraId="71D1E1EC"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2E2DFC6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lastRenderedPageBreak/>
              <w:t>Dimethyl sulphide</w:t>
            </w:r>
          </w:p>
        </w:tc>
        <w:tc>
          <w:tcPr>
            <w:tcW w:w="1040" w:type="dxa"/>
            <w:tcBorders>
              <w:top w:val="nil"/>
              <w:left w:val="nil"/>
              <w:bottom w:val="single" w:sz="4" w:space="0" w:color="auto"/>
              <w:right w:val="single" w:sz="8" w:space="0" w:color="auto"/>
            </w:tcBorders>
            <w:shd w:val="clear" w:color="auto" w:fill="auto"/>
            <w:vAlign w:val="center"/>
            <w:hideMark/>
          </w:tcPr>
          <w:p w14:paraId="35385D4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4E6005B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54C77CB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0409614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76E511D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4CE96DE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3229C47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076377C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0DF7DA8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788630F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n/a</w:t>
            </w:r>
          </w:p>
        </w:tc>
        <w:tc>
          <w:tcPr>
            <w:tcW w:w="1051" w:type="dxa"/>
            <w:tcBorders>
              <w:top w:val="nil"/>
              <w:left w:val="nil"/>
              <w:bottom w:val="single" w:sz="4" w:space="0" w:color="auto"/>
              <w:right w:val="single" w:sz="8" w:space="0" w:color="auto"/>
            </w:tcBorders>
            <w:shd w:val="clear" w:color="auto" w:fill="auto"/>
            <w:vAlign w:val="center"/>
            <w:hideMark/>
          </w:tcPr>
          <w:p w14:paraId="4F119D7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r>
      <w:tr w:rsidR="00E524A6" w:rsidRPr="00E524A6" w14:paraId="7AC94882"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1BD50DD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Ethyl mercaptan</w:t>
            </w:r>
          </w:p>
        </w:tc>
        <w:tc>
          <w:tcPr>
            <w:tcW w:w="1040" w:type="dxa"/>
            <w:tcBorders>
              <w:top w:val="nil"/>
              <w:left w:val="nil"/>
              <w:bottom w:val="single" w:sz="4" w:space="0" w:color="auto"/>
              <w:right w:val="single" w:sz="8" w:space="0" w:color="auto"/>
            </w:tcBorders>
            <w:shd w:val="clear" w:color="auto" w:fill="auto"/>
            <w:vAlign w:val="center"/>
            <w:hideMark/>
          </w:tcPr>
          <w:p w14:paraId="5780317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6BF7807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11076EC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6532A32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62A9486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134CB88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0.4</w:t>
            </w:r>
          </w:p>
        </w:tc>
        <w:tc>
          <w:tcPr>
            <w:tcW w:w="1050" w:type="dxa"/>
            <w:tcBorders>
              <w:top w:val="nil"/>
              <w:left w:val="nil"/>
              <w:bottom w:val="single" w:sz="4" w:space="0" w:color="auto"/>
              <w:right w:val="single" w:sz="4" w:space="0" w:color="auto"/>
            </w:tcBorders>
            <w:shd w:val="clear" w:color="auto" w:fill="auto"/>
            <w:vAlign w:val="center"/>
            <w:hideMark/>
          </w:tcPr>
          <w:p w14:paraId="01508DC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0A5AF61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5EA0779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4D181AD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n/a</w:t>
            </w:r>
          </w:p>
        </w:tc>
        <w:tc>
          <w:tcPr>
            <w:tcW w:w="1051" w:type="dxa"/>
            <w:tcBorders>
              <w:top w:val="nil"/>
              <w:left w:val="nil"/>
              <w:bottom w:val="single" w:sz="4" w:space="0" w:color="auto"/>
              <w:right w:val="single" w:sz="8" w:space="0" w:color="auto"/>
            </w:tcBorders>
            <w:shd w:val="clear" w:color="auto" w:fill="auto"/>
            <w:vAlign w:val="center"/>
            <w:hideMark/>
          </w:tcPr>
          <w:p w14:paraId="30CB1AA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r>
      <w:tr w:rsidR="00E524A6" w:rsidRPr="00E524A6" w14:paraId="50142F5F"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16EFA20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Ethyl sulphide</w:t>
            </w:r>
          </w:p>
        </w:tc>
        <w:tc>
          <w:tcPr>
            <w:tcW w:w="1040" w:type="dxa"/>
            <w:tcBorders>
              <w:top w:val="nil"/>
              <w:left w:val="nil"/>
              <w:bottom w:val="single" w:sz="4" w:space="0" w:color="auto"/>
              <w:right w:val="single" w:sz="8" w:space="0" w:color="auto"/>
            </w:tcBorders>
            <w:shd w:val="clear" w:color="auto" w:fill="auto"/>
            <w:vAlign w:val="center"/>
            <w:hideMark/>
          </w:tcPr>
          <w:p w14:paraId="0226E71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297C385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1D8968E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3B8A187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3BDA8AE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4A10177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0.4</w:t>
            </w:r>
          </w:p>
        </w:tc>
        <w:tc>
          <w:tcPr>
            <w:tcW w:w="1050" w:type="dxa"/>
            <w:tcBorders>
              <w:top w:val="nil"/>
              <w:left w:val="nil"/>
              <w:bottom w:val="single" w:sz="4" w:space="0" w:color="auto"/>
              <w:right w:val="single" w:sz="4" w:space="0" w:color="auto"/>
            </w:tcBorders>
            <w:shd w:val="clear" w:color="auto" w:fill="auto"/>
            <w:vAlign w:val="center"/>
            <w:hideMark/>
          </w:tcPr>
          <w:p w14:paraId="6661E02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53E094B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69B680A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1971914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n/a</w:t>
            </w:r>
          </w:p>
        </w:tc>
        <w:tc>
          <w:tcPr>
            <w:tcW w:w="1051" w:type="dxa"/>
            <w:tcBorders>
              <w:top w:val="nil"/>
              <w:left w:val="nil"/>
              <w:bottom w:val="single" w:sz="4" w:space="0" w:color="auto"/>
              <w:right w:val="single" w:sz="8" w:space="0" w:color="auto"/>
            </w:tcBorders>
            <w:shd w:val="clear" w:color="auto" w:fill="auto"/>
            <w:vAlign w:val="center"/>
            <w:hideMark/>
          </w:tcPr>
          <w:p w14:paraId="34DE529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r>
      <w:tr w:rsidR="00E524A6" w:rsidRPr="00E524A6" w14:paraId="5CFAA181" w14:textId="77777777" w:rsidTr="00E524A6">
        <w:trPr>
          <w:trHeight w:val="288"/>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316A1D4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Hydrogen sulphide</w:t>
            </w:r>
          </w:p>
        </w:tc>
        <w:tc>
          <w:tcPr>
            <w:tcW w:w="1040" w:type="dxa"/>
            <w:tcBorders>
              <w:top w:val="nil"/>
              <w:left w:val="nil"/>
              <w:bottom w:val="single" w:sz="4" w:space="0" w:color="auto"/>
              <w:right w:val="single" w:sz="8" w:space="0" w:color="auto"/>
            </w:tcBorders>
            <w:shd w:val="clear" w:color="auto" w:fill="auto"/>
            <w:vAlign w:val="center"/>
            <w:hideMark/>
          </w:tcPr>
          <w:p w14:paraId="4EF2683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4493DE2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2.50</w:t>
            </w:r>
          </w:p>
        </w:tc>
        <w:tc>
          <w:tcPr>
            <w:tcW w:w="1051" w:type="dxa"/>
            <w:tcBorders>
              <w:top w:val="nil"/>
              <w:left w:val="nil"/>
              <w:bottom w:val="single" w:sz="4" w:space="0" w:color="auto"/>
              <w:right w:val="single" w:sz="4" w:space="0" w:color="auto"/>
            </w:tcBorders>
            <w:shd w:val="clear" w:color="auto" w:fill="auto"/>
            <w:vAlign w:val="center"/>
            <w:hideMark/>
          </w:tcPr>
          <w:p w14:paraId="77BDE9B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3.30</w:t>
            </w:r>
          </w:p>
        </w:tc>
        <w:tc>
          <w:tcPr>
            <w:tcW w:w="1050" w:type="dxa"/>
            <w:tcBorders>
              <w:top w:val="nil"/>
              <w:left w:val="nil"/>
              <w:bottom w:val="single" w:sz="4" w:space="0" w:color="auto"/>
              <w:right w:val="single" w:sz="4" w:space="0" w:color="auto"/>
            </w:tcBorders>
            <w:shd w:val="clear" w:color="auto" w:fill="auto"/>
            <w:vAlign w:val="center"/>
            <w:hideMark/>
          </w:tcPr>
          <w:p w14:paraId="4BBBD4C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7FDE418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4" w:space="0" w:color="auto"/>
            </w:tcBorders>
            <w:shd w:val="clear" w:color="auto" w:fill="auto"/>
            <w:vAlign w:val="center"/>
            <w:hideMark/>
          </w:tcPr>
          <w:p w14:paraId="0C8518E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3.30</w:t>
            </w:r>
          </w:p>
        </w:tc>
        <w:tc>
          <w:tcPr>
            <w:tcW w:w="1050" w:type="dxa"/>
            <w:tcBorders>
              <w:top w:val="nil"/>
              <w:left w:val="nil"/>
              <w:bottom w:val="single" w:sz="4" w:space="0" w:color="auto"/>
              <w:right w:val="single" w:sz="4" w:space="0" w:color="auto"/>
            </w:tcBorders>
            <w:shd w:val="clear" w:color="auto" w:fill="auto"/>
            <w:vAlign w:val="center"/>
            <w:hideMark/>
          </w:tcPr>
          <w:p w14:paraId="69196B1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3.50</w:t>
            </w:r>
          </w:p>
        </w:tc>
        <w:tc>
          <w:tcPr>
            <w:tcW w:w="1051" w:type="dxa"/>
            <w:tcBorders>
              <w:top w:val="nil"/>
              <w:left w:val="nil"/>
              <w:bottom w:val="single" w:sz="4" w:space="0" w:color="auto"/>
              <w:right w:val="single" w:sz="4" w:space="0" w:color="auto"/>
            </w:tcBorders>
            <w:shd w:val="clear" w:color="auto" w:fill="auto"/>
            <w:vAlign w:val="center"/>
            <w:hideMark/>
          </w:tcPr>
          <w:p w14:paraId="0F2E90B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3.50</w:t>
            </w:r>
          </w:p>
        </w:tc>
        <w:tc>
          <w:tcPr>
            <w:tcW w:w="1050" w:type="dxa"/>
            <w:tcBorders>
              <w:top w:val="nil"/>
              <w:left w:val="nil"/>
              <w:bottom w:val="single" w:sz="4" w:space="0" w:color="auto"/>
              <w:right w:val="single" w:sz="4" w:space="0" w:color="auto"/>
            </w:tcBorders>
            <w:shd w:val="clear" w:color="auto" w:fill="auto"/>
            <w:vAlign w:val="center"/>
            <w:hideMark/>
          </w:tcPr>
          <w:p w14:paraId="0872DF9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2.20</w:t>
            </w:r>
          </w:p>
        </w:tc>
        <w:tc>
          <w:tcPr>
            <w:tcW w:w="1051" w:type="dxa"/>
            <w:tcBorders>
              <w:top w:val="nil"/>
              <w:left w:val="nil"/>
              <w:bottom w:val="single" w:sz="4" w:space="0" w:color="auto"/>
              <w:right w:val="single" w:sz="4" w:space="0" w:color="auto"/>
            </w:tcBorders>
            <w:shd w:val="clear" w:color="auto" w:fill="auto"/>
            <w:vAlign w:val="center"/>
            <w:hideMark/>
          </w:tcPr>
          <w:p w14:paraId="39F8DAF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n/a</w:t>
            </w:r>
          </w:p>
        </w:tc>
        <w:tc>
          <w:tcPr>
            <w:tcW w:w="1051" w:type="dxa"/>
            <w:tcBorders>
              <w:top w:val="nil"/>
              <w:left w:val="nil"/>
              <w:bottom w:val="single" w:sz="4" w:space="0" w:color="auto"/>
              <w:right w:val="single" w:sz="8" w:space="0" w:color="auto"/>
            </w:tcBorders>
            <w:shd w:val="clear" w:color="auto" w:fill="auto"/>
            <w:vAlign w:val="center"/>
            <w:hideMark/>
          </w:tcPr>
          <w:p w14:paraId="1AF5A65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3.40</w:t>
            </w:r>
          </w:p>
        </w:tc>
      </w:tr>
      <w:tr w:rsidR="00E524A6" w:rsidRPr="00E524A6" w14:paraId="2B9E0B9E"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1612CC8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Isobutyl mercaptan</w:t>
            </w:r>
          </w:p>
        </w:tc>
        <w:tc>
          <w:tcPr>
            <w:tcW w:w="1040" w:type="dxa"/>
            <w:tcBorders>
              <w:top w:val="nil"/>
              <w:left w:val="nil"/>
              <w:bottom w:val="single" w:sz="4" w:space="0" w:color="auto"/>
              <w:right w:val="single" w:sz="8" w:space="0" w:color="auto"/>
            </w:tcBorders>
            <w:shd w:val="clear" w:color="auto" w:fill="auto"/>
            <w:vAlign w:val="center"/>
            <w:hideMark/>
          </w:tcPr>
          <w:p w14:paraId="6A3CF16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3F066D5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749C6EE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3058644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4A0B93B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392FB05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0.4</w:t>
            </w:r>
          </w:p>
        </w:tc>
        <w:tc>
          <w:tcPr>
            <w:tcW w:w="1050" w:type="dxa"/>
            <w:tcBorders>
              <w:top w:val="nil"/>
              <w:left w:val="nil"/>
              <w:bottom w:val="single" w:sz="4" w:space="0" w:color="auto"/>
              <w:right w:val="single" w:sz="4" w:space="0" w:color="auto"/>
            </w:tcBorders>
            <w:shd w:val="clear" w:color="auto" w:fill="auto"/>
            <w:vAlign w:val="center"/>
            <w:hideMark/>
          </w:tcPr>
          <w:p w14:paraId="758D156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407A1C4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279BBB5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1C6DDF0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n/a</w:t>
            </w:r>
          </w:p>
        </w:tc>
        <w:tc>
          <w:tcPr>
            <w:tcW w:w="1051" w:type="dxa"/>
            <w:tcBorders>
              <w:top w:val="nil"/>
              <w:left w:val="nil"/>
              <w:bottom w:val="single" w:sz="4" w:space="0" w:color="auto"/>
              <w:right w:val="single" w:sz="8" w:space="0" w:color="auto"/>
            </w:tcBorders>
            <w:shd w:val="clear" w:color="auto" w:fill="auto"/>
            <w:vAlign w:val="center"/>
            <w:hideMark/>
          </w:tcPr>
          <w:p w14:paraId="3E10F54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r>
      <w:tr w:rsidR="00E524A6" w:rsidRPr="00E524A6" w14:paraId="2B85417D"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930850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Isopropyl mercaptan</w:t>
            </w:r>
          </w:p>
        </w:tc>
        <w:tc>
          <w:tcPr>
            <w:tcW w:w="1040" w:type="dxa"/>
            <w:tcBorders>
              <w:top w:val="nil"/>
              <w:left w:val="nil"/>
              <w:bottom w:val="single" w:sz="4" w:space="0" w:color="auto"/>
              <w:right w:val="single" w:sz="8" w:space="0" w:color="auto"/>
            </w:tcBorders>
            <w:shd w:val="clear" w:color="auto" w:fill="auto"/>
            <w:vAlign w:val="center"/>
            <w:hideMark/>
          </w:tcPr>
          <w:p w14:paraId="056CA5E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34255D8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18817F8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3B06FB9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15EED8F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0706B1B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0.4</w:t>
            </w:r>
          </w:p>
        </w:tc>
        <w:tc>
          <w:tcPr>
            <w:tcW w:w="1050" w:type="dxa"/>
            <w:tcBorders>
              <w:top w:val="nil"/>
              <w:left w:val="nil"/>
              <w:bottom w:val="single" w:sz="4" w:space="0" w:color="auto"/>
              <w:right w:val="single" w:sz="4" w:space="0" w:color="auto"/>
            </w:tcBorders>
            <w:shd w:val="clear" w:color="auto" w:fill="auto"/>
            <w:vAlign w:val="center"/>
            <w:hideMark/>
          </w:tcPr>
          <w:p w14:paraId="26DD34A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0F394C0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242650D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6CF8B0C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n/a</w:t>
            </w:r>
          </w:p>
        </w:tc>
        <w:tc>
          <w:tcPr>
            <w:tcW w:w="1051" w:type="dxa"/>
            <w:tcBorders>
              <w:top w:val="nil"/>
              <w:left w:val="nil"/>
              <w:bottom w:val="single" w:sz="4" w:space="0" w:color="auto"/>
              <w:right w:val="single" w:sz="8" w:space="0" w:color="auto"/>
            </w:tcBorders>
            <w:shd w:val="clear" w:color="auto" w:fill="auto"/>
            <w:vAlign w:val="center"/>
            <w:hideMark/>
          </w:tcPr>
          <w:p w14:paraId="1BA1DC1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r>
      <w:tr w:rsidR="00E524A6" w:rsidRPr="00E524A6" w14:paraId="39F65022"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322E17C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Methyl mercaptan</w:t>
            </w:r>
          </w:p>
        </w:tc>
        <w:tc>
          <w:tcPr>
            <w:tcW w:w="1040" w:type="dxa"/>
            <w:tcBorders>
              <w:top w:val="nil"/>
              <w:left w:val="nil"/>
              <w:bottom w:val="single" w:sz="4" w:space="0" w:color="auto"/>
              <w:right w:val="single" w:sz="8" w:space="0" w:color="auto"/>
            </w:tcBorders>
            <w:shd w:val="clear" w:color="auto" w:fill="auto"/>
            <w:vAlign w:val="center"/>
            <w:hideMark/>
          </w:tcPr>
          <w:p w14:paraId="2D53E09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05DB3DB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46DB9F4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727A1BB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5185384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7ECCFA0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18A17AA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05EBE9E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467A3A4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5A1BC34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n/a</w:t>
            </w:r>
          </w:p>
        </w:tc>
        <w:tc>
          <w:tcPr>
            <w:tcW w:w="1051" w:type="dxa"/>
            <w:tcBorders>
              <w:top w:val="nil"/>
              <w:left w:val="nil"/>
              <w:bottom w:val="single" w:sz="4" w:space="0" w:color="auto"/>
              <w:right w:val="single" w:sz="8" w:space="0" w:color="auto"/>
            </w:tcBorders>
            <w:shd w:val="clear" w:color="auto" w:fill="auto"/>
            <w:vAlign w:val="center"/>
            <w:hideMark/>
          </w:tcPr>
          <w:p w14:paraId="761FB88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r>
      <w:tr w:rsidR="00E524A6" w:rsidRPr="00E524A6" w14:paraId="099DD1A3"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396CFA6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Pentyl mercaptan</w:t>
            </w:r>
          </w:p>
        </w:tc>
        <w:tc>
          <w:tcPr>
            <w:tcW w:w="1040" w:type="dxa"/>
            <w:tcBorders>
              <w:top w:val="nil"/>
              <w:left w:val="nil"/>
              <w:bottom w:val="single" w:sz="4" w:space="0" w:color="auto"/>
              <w:right w:val="single" w:sz="8" w:space="0" w:color="auto"/>
            </w:tcBorders>
            <w:shd w:val="clear" w:color="auto" w:fill="auto"/>
            <w:vAlign w:val="center"/>
            <w:hideMark/>
          </w:tcPr>
          <w:p w14:paraId="24CEF0E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31FD6DB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6266F97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237D515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19A5CA1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0846FEF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26B03A6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51BE224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06356D2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4AA98B4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n/a</w:t>
            </w:r>
          </w:p>
        </w:tc>
        <w:tc>
          <w:tcPr>
            <w:tcW w:w="1051" w:type="dxa"/>
            <w:tcBorders>
              <w:top w:val="nil"/>
              <w:left w:val="nil"/>
              <w:bottom w:val="single" w:sz="4" w:space="0" w:color="auto"/>
              <w:right w:val="single" w:sz="8" w:space="0" w:color="auto"/>
            </w:tcBorders>
            <w:shd w:val="clear" w:color="auto" w:fill="auto"/>
            <w:vAlign w:val="center"/>
            <w:hideMark/>
          </w:tcPr>
          <w:p w14:paraId="6551AE6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w:t>
            </w:r>
          </w:p>
        </w:tc>
      </w:tr>
      <w:tr w:rsidR="00E524A6" w:rsidRPr="00E524A6" w14:paraId="0110C65F"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0680109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Propyl mercaptan</w:t>
            </w:r>
          </w:p>
        </w:tc>
        <w:tc>
          <w:tcPr>
            <w:tcW w:w="1040" w:type="dxa"/>
            <w:tcBorders>
              <w:top w:val="nil"/>
              <w:left w:val="nil"/>
              <w:bottom w:val="single" w:sz="4" w:space="0" w:color="auto"/>
              <w:right w:val="single" w:sz="8" w:space="0" w:color="auto"/>
            </w:tcBorders>
            <w:shd w:val="clear" w:color="auto" w:fill="auto"/>
            <w:vAlign w:val="center"/>
            <w:hideMark/>
          </w:tcPr>
          <w:p w14:paraId="7A0A2BE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3441B9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16E2FFF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1D8282A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32DBAF1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30D8DE7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0ADA942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7E71923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6603858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30273AF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n/a</w:t>
            </w:r>
          </w:p>
        </w:tc>
        <w:tc>
          <w:tcPr>
            <w:tcW w:w="1051" w:type="dxa"/>
            <w:tcBorders>
              <w:top w:val="nil"/>
              <w:left w:val="nil"/>
              <w:bottom w:val="single" w:sz="4" w:space="0" w:color="auto"/>
              <w:right w:val="single" w:sz="8" w:space="0" w:color="auto"/>
            </w:tcBorders>
            <w:shd w:val="clear" w:color="auto" w:fill="auto"/>
            <w:vAlign w:val="center"/>
            <w:hideMark/>
          </w:tcPr>
          <w:p w14:paraId="6C0E70F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w:t>
            </w:r>
          </w:p>
        </w:tc>
      </w:tr>
      <w:tr w:rsidR="00E524A6" w:rsidRPr="00E524A6" w14:paraId="0C9459E3"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7B96C9C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tert-Butyl mercaptan</w:t>
            </w:r>
          </w:p>
        </w:tc>
        <w:tc>
          <w:tcPr>
            <w:tcW w:w="1040" w:type="dxa"/>
            <w:tcBorders>
              <w:top w:val="nil"/>
              <w:left w:val="nil"/>
              <w:bottom w:val="single" w:sz="4" w:space="0" w:color="auto"/>
              <w:right w:val="single" w:sz="8" w:space="0" w:color="auto"/>
            </w:tcBorders>
            <w:shd w:val="clear" w:color="auto" w:fill="auto"/>
            <w:vAlign w:val="center"/>
            <w:hideMark/>
          </w:tcPr>
          <w:p w14:paraId="62C6E78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03ABFE9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78524EE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08A8E2C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5210F2C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6F3F0AF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0.4</w:t>
            </w:r>
          </w:p>
        </w:tc>
        <w:tc>
          <w:tcPr>
            <w:tcW w:w="1050" w:type="dxa"/>
            <w:tcBorders>
              <w:top w:val="nil"/>
              <w:left w:val="nil"/>
              <w:bottom w:val="single" w:sz="4" w:space="0" w:color="auto"/>
              <w:right w:val="single" w:sz="4" w:space="0" w:color="auto"/>
            </w:tcBorders>
            <w:shd w:val="clear" w:color="auto" w:fill="auto"/>
            <w:vAlign w:val="center"/>
            <w:hideMark/>
          </w:tcPr>
          <w:p w14:paraId="6093BE6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1EFC633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5376063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71DA889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n/a</w:t>
            </w:r>
          </w:p>
        </w:tc>
        <w:tc>
          <w:tcPr>
            <w:tcW w:w="1051" w:type="dxa"/>
            <w:tcBorders>
              <w:top w:val="nil"/>
              <w:left w:val="nil"/>
              <w:bottom w:val="single" w:sz="4" w:space="0" w:color="auto"/>
              <w:right w:val="single" w:sz="8" w:space="0" w:color="auto"/>
            </w:tcBorders>
            <w:shd w:val="clear" w:color="auto" w:fill="auto"/>
            <w:vAlign w:val="center"/>
            <w:hideMark/>
          </w:tcPr>
          <w:p w14:paraId="67B7ADD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r>
      <w:tr w:rsidR="00E524A6" w:rsidRPr="00E524A6" w14:paraId="7E81744B"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324911F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Thiophene</w:t>
            </w:r>
          </w:p>
        </w:tc>
        <w:tc>
          <w:tcPr>
            <w:tcW w:w="1040" w:type="dxa"/>
            <w:tcBorders>
              <w:top w:val="nil"/>
              <w:left w:val="nil"/>
              <w:bottom w:val="single" w:sz="4" w:space="0" w:color="auto"/>
              <w:right w:val="single" w:sz="8" w:space="0" w:color="auto"/>
            </w:tcBorders>
            <w:shd w:val="clear" w:color="auto" w:fill="auto"/>
            <w:vAlign w:val="center"/>
            <w:hideMark/>
          </w:tcPr>
          <w:p w14:paraId="3842E28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8FA59C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3752C1E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7CE5343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00124EB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5962D02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3ED8EDF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232E1D3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0" w:type="dxa"/>
            <w:tcBorders>
              <w:top w:val="nil"/>
              <w:left w:val="nil"/>
              <w:bottom w:val="single" w:sz="4" w:space="0" w:color="auto"/>
              <w:right w:val="single" w:sz="4" w:space="0" w:color="auto"/>
            </w:tcBorders>
            <w:shd w:val="clear" w:color="auto" w:fill="auto"/>
            <w:vAlign w:val="center"/>
            <w:hideMark/>
          </w:tcPr>
          <w:p w14:paraId="3B244DF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c>
          <w:tcPr>
            <w:tcW w:w="1051" w:type="dxa"/>
            <w:tcBorders>
              <w:top w:val="nil"/>
              <w:left w:val="nil"/>
              <w:bottom w:val="single" w:sz="4" w:space="0" w:color="auto"/>
              <w:right w:val="single" w:sz="4" w:space="0" w:color="auto"/>
            </w:tcBorders>
            <w:shd w:val="clear" w:color="auto" w:fill="auto"/>
            <w:vAlign w:val="center"/>
            <w:hideMark/>
          </w:tcPr>
          <w:p w14:paraId="7AD05F1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n/a</w:t>
            </w:r>
          </w:p>
        </w:tc>
        <w:tc>
          <w:tcPr>
            <w:tcW w:w="1051" w:type="dxa"/>
            <w:tcBorders>
              <w:top w:val="nil"/>
              <w:left w:val="nil"/>
              <w:bottom w:val="single" w:sz="4" w:space="0" w:color="auto"/>
              <w:right w:val="single" w:sz="8" w:space="0" w:color="auto"/>
            </w:tcBorders>
            <w:shd w:val="clear" w:color="auto" w:fill="auto"/>
            <w:vAlign w:val="center"/>
            <w:hideMark/>
          </w:tcPr>
          <w:p w14:paraId="26DCC51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0.3</w:t>
            </w:r>
          </w:p>
        </w:tc>
      </w:tr>
      <w:tr w:rsidR="00E524A6" w:rsidRPr="00E524A6" w14:paraId="2271479B"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47574DE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1,1,1-Trichloroethane</w:t>
            </w:r>
          </w:p>
        </w:tc>
        <w:tc>
          <w:tcPr>
            <w:tcW w:w="1040" w:type="dxa"/>
            <w:tcBorders>
              <w:top w:val="nil"/>
              <w:left w:val="nil"/>
              <w:bottom w:val="single" w:sz="4" w:space="0" w:color="auto"/>
              <w:right w:val="single" w:sz="8" w:space="0" w:color="auto"/>
            </w:tcBorders>
            <w:shd w:val="clear" w:color="auto" w:fill="auto"/>
            <w:vAlign w:val="center"/>
            <w:hideMark/>
          </w:tcPr>
          <w:p w14:paraId="7B540C5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626AC17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348C09D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7B62EF6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1D87EC6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02853A7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4C206AD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0.17</w:t>
            </w:r>
          </w:p>
        </w:tc>
        <w:tc>
          <w:tcPr>
            <w:tcW w:w="1051" w:type="dxa"/>
            <w:tcBorders>
              <w:top w:val="nil"/>
              <w:left w:val="nil"/>
              <w:bottom w:val="single" w:sz="4" w:space="0" w:color="auto"/>
              <w:right w:val="single" w:sz="4" w:space="0" w:color="auto"/>
            </w:tcBorders>
            <w:shd w:val="clear" w:color="auto" w:fill="auto"/>
            <w:vAlign w:val="center"/>
            <w:hideMark/>
          </w:tcPr>
          <w:p w14:paraId="12AF161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61EE6CD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12D2EFD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4148D71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r w:rsidR="00E524A6" w:rsidRPr="00E524A6" w14:paraId="78154BED"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ED4D78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1,1,2,2-Tetrachloroethane</w:t>
            </w:r>
          </w:p>
        </w:tc>
        <w:tc>
          <w:tcPr>
            <w:tcW w:w="1040" w:type="dxa"/>
            <w:tcBorders>
              <w:top w:val="nil"/>
              <w:left w:val="nil"/>
              <w:bottom w:val="single" w:sz="4" w:space="0" w:color="auto"/>
              <w:right w:val="single" w:sz="8" w:space="0" w:color="auto"/>
            </w:tcBorders>
            <w:shd w:val="clear" w:color="auto" w:fill="auto"/>
            <w:vAlign w:val="center"/>
            <w:hideMark/>
          </w:tcPr>
          <w:p w14:paraId="765C53A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4F029ED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329552B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2593D6F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33AA349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23B1736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69A526B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0.20</w:t>
            </w:r>
          </w:p>
        </w:tc>
        <w:tc>
          <w:tcPr>
            <w:tcW w:w="1051" w:type="dxa"/>
            <w:tcBorders>
              <w:top w:val="nil"/>
              <w:left w:val="nil"/>
              <w:bottom w:val="single" w:sz="4" w:space="0" w:color="auto"/>
              <w:right w:val="single" w:sz="4" w:space="0" w:color="auto"/>
            </w:tcBorders>
            <w:shd w:val="clear" w:color="auto" w:fill="auto"/>
            <w:vAlign w:val="center"/>
            <w:hideMark/>
          </w:tcPr>
          <w:p w14:paraId="7FCBDED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4B3121E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36EE19C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6760652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r w:rsidR="00E524A6" w:rsidRPr="00E524A6" w14:paraId="672C2650"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40EBD3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1,1,2-Trichloroethane</w:t>
            </w:r>
          </w:p>
        </w:tc>
        <w:tc>
          <w:tcPr>
            <w:tcW w:w="1040" w:type="dxa"/>
            <w:tcBorders>
              <w:top w:val="nil"/>
              <w:left w:val="nil"/>
              <w:bottom w:val="single" w:sz="4" w:space="0" w:color="auto"/>
              <w:right w:val="single" w:sz="8" w:space="0" w:color="auto"/>
            </w:tcBorders>
            <w:shd w:val="clear" w:color="auto" w:fill="auto"/>
            <w:vAlign w:val="center"/>
            <w:hideMark/>
          </w:tcPr>
          <w:p w14:paraId="247E5D4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ECCFBE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38E9A77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76CA371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46AFD29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622F642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4F219F2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0.21</w:t>
            </w:r>
          </w:p>
        </w:tc>
        <w:tc>
          <w:tcPr>
            <w:tcW w:w="1051" w:type="dxa"/>
            <w:tcBorders>
              <w:top w:val="nil"/>
              <w:left w:val="nil"/>
              <w:bottom w:val="single" w:sz="4" w:space="0" w:color="auto"/>
              <w:right w:val="single" w:sz="4" w:space="0" w:color="auto"/>
            </w:tcBorders>
            <w:shd w:val="clear" w:color="auto" w:fill="auto"/>
            <w:vAlign w:val="center"/>
            <w:hideMark/>
          </w:tcPr>
          <w:p w14:paraId="57E29DF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2BD2D29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51E4C33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5022EEB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r w:rsidR="00E524A6" w:rsidRPr="00E524A6" w14:paraId="6D46C5F8"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23C6AA6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1,1-Dichloroethane</w:t>
            </w:r>
          </w:p>
        </w:tc>
        <w:tc>
          <w:tcPr>
            <w:tcW w:w="1040" w:type="dxa"/>
            <w:tcBorders>
              <w:top w:val="nil"/>
              <w:left w:val="nil"/>
              <w:bottom w:val="single" w:sz="4" w:space="0" w:color="auto"/>
              <w:right w:val="single" w:sz="8" w:space="0" w:color="auto"/>
            </w:tcBorders>
            <w:shd w:val="clear" w:color="auto" w:fill="auto"/>
            <w:vAlign w:val="center"/>
            <w:hideMark/>
          </w:tcPr>
          <w:p w14:paraId="1782DA2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1F7C34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690ACAE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5E174A3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3E87570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69229E1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70174CB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0.22</w:t>
            </w:r>
          </w:p>
        </w:tc>
        <w:tc>
          <w:tcPr>
            <w:tcW w:w="1051" w:type="dxa"/>
            <w:tcBorders>
              <w:top w:val="nil"/>
              <w:left w:val="nil"/>
              <w:bottom w:val="single" w:sz="4" w:space="0" w:color="auto"/>
              <w:right w:val="single" w:sz="4" w:space="0" w:color="auto"/>
            </w:tcBorders>
            <w:shd w:val="clear" w:color="auto" w:fill="auto"/>
            <w:vAlign w:val="center"/>
            <w:hideMark/>
          </w:tcPr>
          <w:p w14:paraId="48E7E8F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03E0502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4F70940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2CEBCDE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r w:rsidR="00E524A6" w:rsidRPr="00E524A6" w14:paraId="012063CC"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4F25BDF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1,1-Dichloroethylene</w:t>
            </w:r>
          </w:p>
        </w:tc>
        <w:tc>
          <w:tcPr>
            <w:tcW w:w="1040" w:type="dxa"/>
            <w:tcBorders>
              <w:top w:val="nil"/>
              <w:left w:val="nil"/>
              <w:bottom w:val="single" w:sz="4" w:space="0" w:color="auto"/>
              <w:right w:val="single" w:sz="8" w:space="0" w:color="auto"/>
            </w:tcBorders>
            <w:shd w:val="clear" w:color="auto" w:fill="auto"/>
            <w:vAlign w:val="center"/>
            <w:hideMark/>
          </w:tcPr>
          <w:p w14:paraId="75F69FB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1597B7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30E2F56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0DEE24F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040D3E2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0B15FB8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655FBEC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0.23</w:t>
            </w:r>
          </w:p>
        </w:tc>
        <w:tc>
          <w:tcPr>
            <w:tcW w:w="1051" w:type="dxa"/>
            <w:tcBorders>
              <w:top w:val="nil"/>
              <w:left w:val="nil"/>
              <w:bottom w:val="single" w:sz="4" w:space="0" w:color="auto"/>
              <w:right w:val="single" w:sz="4" w:space="0" w:color="auto"/>
            </w:tcBorders>
            <w:shd w:val="clear" w:color="auto" w:fill="auto"/>
            <w:vAlign w:val="center"/>
            <w:hideMark/>
          </w:tcPr>
          <w:p w14:paraId="252632A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4573100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6A39EB8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8" w:space="0" w:color="auto"/>
            </w:tcBorders>
            <w:shd w:val="clear" w:color="auto" w:fill="auto"/>
            <w:vAlign w:val="center"/>
            <w:hideMark/>
          </w:tcPr>
          <w:p w14:paraId="4B0E5D5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0.07</w:t>
            </w:r>
          </w:p>
        </w:tc>
      </w:tr>
      <w:tr w:rsidR="00E524A6" w:rsidRPr="00E524A6" w14:paraId="69BBC280"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52A146A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1,2,3-Trimethylbenzene</w:t>
            </w:r>
          </w:p>
        </w:tc>
        <w:tc>
          <w:tcPr>
            <w:tcW w:w="1040" w:type="dxa"/>
            <w:tcBorders>
              <w:top w:val="nil"/>
              <w:left w:val="nil"/>
              <w:bottom w:val="single" w:sz="4" w:space="0" w:color="auto"/>
              <w:right w:val="single" w:sz="8" w:space="0" w:color="auto"/>
            </w:tcBorders>
            <w:shd w:val="clear" w:color="auto" w:fill="auto"/>
            <w:vAlign w:val="center"/>
            <w:hideMark/>
          </w:tcPr>
          <w:p w14:paraId="101F46D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AED557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c>
          <w:tcPr>
            <w:tcW w:w="1051" w:type="dxa"/>
            <w:tcBorders>
              <w:top w:val="nil"/>
              <w:left w:val="nil"/>
              <w:bottom w:val="single" w:sz="4" w:space="0" w:color="auto"/>
              <w:right w:val="single" w:sz="4" w:space="0" w:color="auto"/>
            </w:tcBorders>
            <w:shd w:val="clear" w:color="auto" w:fill="auto"/>
            <w:vAlign w:val="center"/>
            <w:hideMark/>
          </w:tcPr>
          <w:p w14:paraId="1DF461E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c>
          <w:tcPr>
            <w:tcW w:w="1050" w:type="dxa"/>
            <w:tcBorders>
              <w:top w:val="nil"/>
              <w:left w:val="nil"/>
              <w:bottom w:val="single" w:sz="4" w:space="0" w:color="auto"/>
              <w:right w:val="single" w:sz="4" w:space="0" w:color="auto"/>
            </w:tcBorders>
            <w:shd w:val="clear" w:color="auto" w:fill="auto"/>
            <w:vAlign w:val="center"/>
            <w:hideMark/>
          </w:tcPr>
          <w:p w14:paraId="435D23E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c>
          <w:tcPr>
            <w:tcW w:w="1051" w:type="dxa"/>
            <w:tcBorders>
              <w:top w:val="nil"/>
              <w:left w:val="nil"/>
              <w:bottom w:val="single" w:sz="4" w:space="0" w:color="auto"/>
              <w:right w:val="single" w:sz="4" w:space="0" w:color="auto"/>
            </w:tcBorders>
            <w:shd w:val="clear" w:color="auto" w:fill="auto"/>
            <w:vAlign w:val="center"/>
            <w:hideMark/>
          </w:tcPr>
          <w:p w14:paraId="6736285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c>
          <w:tcPr>
            <w:tcW w:w="1051" w:type="dxa"/>
            <w:tcBorders>
              <w:top w:val="nil"/>
              <w:left w:val="nil"/>
              <w:bottom w:val="single" w:sz="4" w:space="0" w:color="auto"/>
              <w:right w:val="single" w:sz="4" w:space="0" w:color="auto"/>
            </w:tcBorders>
            <w:shd w:val="clear" w:color="auto" w:fill="auto"/>
            <w:vAlign w:val="center"/>
            <w:hideMark/>
          </w:tcPr>
          <w:p w14:paraId="23B71F0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0.07</w:t>
            </w:r>
          </w:p>
        </w:tc>
        <w:tc>
          <w:tcPr>
            <w:tcW w:w="1050" w:type="dxa"/>
            <w:tcBorders>
              <w:top w:val="nil"/>
              <w:left w:val="nil"/>
              <w:bottom w:val="single" w:sz="4" w:space="0" w:color="auto"/>
              <w:right w:val="single" w:sz="4" w:space="0" w:color="auto"/>
            </w:tcBorders>
            <w:shd w:val="clear" w:color="auto" w:fill="auto"/>
            <w:vAlign w:val="center"/>
            <w:hideMark/>
          </w:tcPr>
          <w:p w14:paraId="432EF01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0.22</w:t>
            </w:r>
          </w:p>
        </w:tc>
        <w:tc>
          <w:tcPr>
            <w:tcW w:w="1051" w:type="dxa"/>
            <w:tcBorders>
              <w:top w:val="nil"/>
              <w:left w:val="nil"/>
              <w:bottom w:val="single" w:sz="4" w:space="0" w:color="auto"/>
              <w:right w:val="single" w:sz="4" w:space="0" w:color="auto"/>
            </w:tcBorders>
            <w:shd w:val="clear" w:color="auto" w:fill="auto"/>
            <w:vAlign w:val="center"/>
            <w:hideMark/>
          </w:tcPr>
          <w:p w14:paraId="7ABD8F4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c>
          <w:tcPr>
            <w:tcW w:w="1050" w:type="dxa"/>
            <w:tcBorders>
              <w:top w:val="nil"/>
              <w:left w:val="nil"/>
              <w:bottom w:val="single" w:sz="4" w:space="0" w:color="auto"/>
              <w:right w:val="single" w:sz="4" w:space="0" w:color="auto"/>
            </w:tcBorders>
            <w:shd w:val="clear" w:color="auto" w:fill="auto"/>
            <w:vAlign w:val="center"/>
            <w:hideMark/>
          </w:tcPr>
          <w:p w14:paraId="552F5AD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c>
          <w:tcPr>
            <w:tcW w:w="1051" w:type="dxa"/>
            <w:tcBorders>
              <w:top w:val="nil"/>
              <w:left w:val="nil"/>
              <w:bottom w:val="single" w:sz="4" w:space="0" w:color="auto"/>
              <w:right w:val="single" w:sz="4" w:space="0" w:color="auto"/>
            </w:tcBorders>
            <w:shd w:val="clear" w:color="auto" w:fill="auto"/>
            <w:vAlign w:val="center"/>
            <w:hideMark/>
          </w:tcPr>
          <w:p w14:paraId="14BD745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c>
          <w:tcPr>
            <w:tcW w:w="1051" w:type="dxa"/>
            <w:tcBorders>
              <w:top w:val="nil"/>
              <w:left w:val="nil"/>
              <w:bottom w:val="single" w:sz="4" w:space="0" w:color="auto"/>
              <w:right w:val="single" w:sz="8" w:space="0" w:color="auto"/>
            </w:tcBorders>
            <w:shd w:val="clear" w:color="auto" w:fill="auto"/>
            <w:vAlign w:val="center"/>
            <w:hideMark/>
          </w:tcPr>
          <w:p w14:paraId="43247C2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r>
      <w:tr w:rsidR="00E524A6" w:rsidRPr="00E524A6" w14:paraId="04BE062B"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3219CA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1,2,4-Trichlorobenzene</w:t>
            </w:r>
          </w:p>
        </w:tc>
        <w:tc>
          <w:tcPr>
            <w:tcW w:w="1040" w:type="dxa"/>
            <w:tcBorders>
              <w:top w:val="nil"/>
              <w:left w:val="nil"/>
              <w:bottom w:val="single" w:sz="4" w:space="0" w:color="auto"/>
              <w:right w:val="single" w:sz="8" w:space="0" w:color="auto"/>
            </w:tcBorders>
            <w:shd w:val="clear" w:color="auto" w:fill="auto"/>
            <w:vAlign w:val="center"/>
            <w:hideMark/>
          </w:tcPr>
          <w:p w14:paraId="1B8307E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0CD24DC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1.2</w:t>
            </w:r>
          </w:p>
        </w:tc>
        <w:tc>
          <w:tcPr>
            <w:tcW w:w="1051" w:type="dxa"/>
            <w:tcBorders>
              <w:top w:val="nil"/>
              <w:left w:val="nil"/>
              <w:bottom w:val="single" w:sz="4" w:space="0" w:color="auto"/>
              <w:right w:val="single" w:sz="4" w:space="0" w:color="auto"/>
            </w:tcBorders>
            <w:shd w:val="clear" w:color="auto" w:fill="auto"/>
            <w:vAlign w:val="center"/>
            <w:hideMark/>
          </w:tcPr>
          <w:p w14:paraId="7AFFB67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1.3</w:t>
            </w:r>
          </w:p>
        </w:tc>
        <w:tc>
          <w:tcPr>
            <w:tcW w:w="1050" w:type="dxa"/>
            <w:tcBorders>
              <w:top w:val="nil"/>
              <w:left w:val="nil"/>
              <w:bottom w:val="single" w:sz="4" w:space="0" w:color="auto"/>
              <w:right w:val="single" w:sz="4" w:space="0" w:color="auto"/>
            </w:tcBorders>
            <w:shd w:val="clear" w:color="auto" w:fill="auto"/>
            <w:vAlign w:val="center"/>
            <w:hideMark/>
          </w:tcPr>
          <w:p w14:paraId="3F08033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1.3</w:t>
            </w:r>
          </w:p>
        </w:tc>
        <w:tc>
          <w:tcPr>
            <w:tcW w:w="1051" w:type="dxa"/>
            <w:tcBorders>
              <w:top w:val="nil"/>
              <w:left w:val="nil"/>
              <w:bottom w:val="single" w:sz="4" w:space="0" w:color="auto"/>
              <w:right w:val="single" w:sz="4" w:space="0" w:color="auto"/>
            </w:tcBorders>
            <w:shd w:val="clear" w:color="auto" w:fill="auto"/>
            <w:vAlign w:val="center"/>
            <w:hideMark/>
          </w:tcPr>
          <w:p w14:paraId="31713FD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1.2</w:t>
            </w:r>
          </w:p>
        </w:tc>
        <w:tc>
          <w:tcPr>
            <w:tcW w:w="1051" w:type="dxa"/>
            <w:tcBorders>
              <w:top w:val="nil"/>
              <w:left w:val="nil"/>
              <w:bottom w:val="single" w:sz="4" w:space="0" w:color="auto"/>
              <w:right w:val="single" w:sz="4" w:space="0" w:color="auto"/>
            </w:tcBorders>
            <w:shd w:val="clear" w:color="auto" w:fill="auto"/>
            <w:vAlign w:val="center"/>
            <w:hideMark/>
          </w:tcPr>
          <w:p w14:paraId="60ABA8B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1.2</w:t>
            </w:r>
          </w:p>
        </w:tc>
        <w:tc>
          <w:tcPr>
            <w:tcW w:w="1050" w:type="dxa"/>
            <w:tcBorders>
              <w:top w:val="nil"/>
              <w:left w:val="nil"/>
              <w:bottom w:val="single" w:sz="4" w:space="0" w:color="auto"/>
              <w:right w:val="single" w:sz="4" w:space="0" w:color="auto"/>
            </w:tcBorders>
            <w:shd w:val="clear" w:color="auto" w:fill="auto"/>
            <w:vAlign w:val="center"/>
            <w:hideMark/>
          </w:tcPr>
          <w:p w14:paraId="3473A35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1.2</w:t>
            </w:r>
          </w:p>
        </w:tc>
        <w:tc>
          <w:tcPr>
            <w:tcW w:w="1051" w:type="dxa"/>
            <w:tcBorders>
              <w:top w:val="nil"/>
              <w:left w:val="nil"/>
              <w:bottom w:val="single" w:sz="4" w:space="0" w:color="auto"/>
              <w:right w:val="single" w:sz="4" w:space="0" w:color="auto"/>
            </w:tcBorders>
            <w:shd w:val="clear" w:color="auto" w:fill="auto"/>
            <w:vAlign w:val="center"/>
            <w:hideMark/>
          </w:tcPr>
          <w:p w14:paraId="534DD89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1.2</w:t>
            </w:r>
          </w:p>
        </w:tc>
        <w:tc>
          <w:tcPr>
            <w:tcW w:w="1050" w:type="dxa"/>
            <w:tcBorders>
              <w:top w:val="nil"/>
              <w:left w:val="nil"/>
              <w:bottom w:val="single" w:sz="4" w:space="0" w:color="auto"/>
              <w:right w:val="single" w:sz="4" w:space="0" w:color="auto"/>
            </w:tcBorders>
            <w:shd w:val="clear" w:color="auto" w:fill="auto"/>
            <w:vAlign w:val="center"/>
            <w:hideMark/>
          </w:tcPr>
          <w:p w14:paraId="6C7AAAC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1.2</w:t>
            </w:r>
          </w:p>
        </w:tc>
        <w:tc>
          <w:tcPr>
            <w:tcW w:w="1051" w:type="dxa"/>
            <w:tcBorders>
              <w:top w:val="nil"/>
              <w:left w:val="nil"/>
              <w:bottom w:val="single" w:sz="4" w:space="0" w:color="auto"/>
              <w:right w:val="single" w:sz="4" w:space="0" w:color="auto"/>
            </w:tcBorders>
            <w:shd w:val="clear" w:color="auto" w:fill="auto"/>
            <w:vAlign w:val="center"/>
            <w:hideMark/>
          </w:tcPr>
          <w:p w14:paraId="38F5E47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1.2</w:t>
            </w:r>
          </w:p>
        </w:tc>
        <w:tc>
          <w:tcPr>
            <w:tcW w:w="1051" w:type="dxa"/>
            <w:tcBorders>
              <w:top w:val="nil"/>
              <w:left w:val="nil"/>
              <w:bottom w:val="single" w:sz="4" w:space="0" w:color="auto"/>
              <w:right w:val="single" w:sz="8" w:space="0" w:color="auto"/>
            </w:tcBorders>
            <w:shd w:val="clear" w:color="auto" w:fill="auto"/>
            <w:vAlign w:val="center"/>
            <w:hideMark/>
          </w:tcPr>
          <w:p w14:paraId="4C4B6DB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1.3</w:t>
            </w:r>
          </w:p>
        </w:tc>
      </w:tr>
      <w:tr w:rsidR="00E524A6" w:rsidRPr="00E524A6" w14:paraId="2F2A33FE"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08FF419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1,2,4-Trimethylbenzene</w:t>
            </w:r>
          </w:p>
        </w:tc>
        <w:tc>
          <w:tcPr>
            <w:tcW w:w="1040" w:type="dxa"/>
            <w:tcBorders>
              <w:top w:val="nil"/>
              <w:left w:val="nil"/>
              <w:bottom w:val="single" w:sz="4" w:space="0" w:color="auto"/>
              <w:right w:val="single" w:sz="8" w:space="0" w:color="auto"/>
            </w:tcBorders>
            <w:shd w:val="clear" w:color="auto" w:fill="auto"/>
            <w:vAlign w:val="center"/>
            <w:hideMark/>
          </w:tcPr>
          <w:p w14:paraId="4383160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6F0761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c>
          <w:tcPr>
            <w:tcW w:w="1051" w:type="dxa"/>
            <w:tcBorders>
              <w:top w:val="nil"/>
              <w:left w:val="nil"/>
              <w:bottom w:val="single" w:sz="4" w:space="0" w:color="auto"/>
              <w:right w:val="single" w:sz="4" w:space="0" w:color="auto"/>
            </w:tcBorders>
            <w:shd w:val="clear" w:color="auto" w:fill="auto"/>
            <w:vAlign w:val="center"/>
            <w:hideMark/>
          </w:tcPr>
          <w:p w14:paraId="21EF13A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c>
          <w:tcPr>
            <w:tcW w:w="1050" w:type="dxa"/>
            <w:tcBorders>
              <w:top w:val="nil"/>
              <w:left w:val="nil"/>
              <w:bottom w:val="single" w:sz="4" w:space="0" w:color="auto"/>
              <w:right w:val="single" w:sz="4" w:space="0" w:color="auto"/>
            </w:tcBorders>
            <w:shd w:val="clear" w:color="auto" w:fill="auto"/>
            <w:vAlign w:val="center"/>
            <w:hideMark/>
          </w:tcPr>
          <w:p w14:paraId="6BD158C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c>
          <w:tcPr>
            <w:tcW w:w="1051" w:type="dxa"/>
            <w:tcBorders>
              <w:top w:val="nil"/>
              <w:left w:val="nil"/>
              <w:bottom w:val="single" w:sz="4" w:space="0" w:color="auto"/>
              <w:right w:val="single" w:sz="4" w:space="0" w:color="auto"/>
            </w:tcBorders>
            <w:shd w:val="clear" w:color="auto" w:fill="auto"/>
            <w:vAlign w:val="center"/>
            <w:hideMark/>
          </w:tcPr>
          <w:p w14:paraId="5947170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c>
          <w:tcPr>
            <w:tcW w:w="1051" w:type="dxa"/>
            <w:tcBorders>
              <w:top w:val="nil"/>
              <w:left w:val="nil"/>
              <w:bottom w:val="single" w:sz="4" w:space="0" w:color="auto"/>
              <w:right w:val="single" w:sz="4" w:space="0" w:color="auto"/>
            </w:tcBorders>
            <w:shd w:val="clear" w:color="auto" w:fill="auto"/>
            <w:vAlign w:val="center"/>
            <w:hideMark/>
          </w:tcPr>
          <w:p w14:paraId="174BD18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0.07</w:t>
            </w:r>
          </w:p>
        </w:tc>
        <w:tc>
          <w:tcPr>
            <w:tcW w:w="1050" w:type="dxa"/>
            <w:tcBorders>
              <w:top w:val="nil"/>
              <w:left w:val="nil"/>
              <w:bottom w:val="single" w:sz="4" w:space="0" w:color="auto"/>
              <w:right w:val="single" w:sz="4" w:space="0" w:color="auto"/>
            </w:tcBorders>
            <w:shd w:val="clear" w:color="auto" w:fill="auto"/>
            <w:vAlign w:val="center"/>
            <w:hideMark/>
          </w:tcPr>
          <w:p w14:paraId="52B2A57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0.49</w:t>
            </w:r>
          </w:p>
        </w:tc>
        <w:tc>
          <w:tcPr>
            <w:tcW w:w="1051" w:type="dxa"/>
            <w:tcBorders>
              <w:top w:val="nil"/>
              <w:left w:val="nil"/>
              <w:bottom w:val="single" w:sz="4" w:space="0" w:color="auto"/>
              <w:right w:val="single" w:sz="4" w:space="0" w:color="auto"/>
            </w:tcBorders>
            <w:shd w:val="clear" w:color="auto" w:fill="auto"/>
            <w:vAlign w:val="center"/>
            <w:hideMark/>
          </w:tcPr>
          <w:p w14:paraId="2A82127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c>
          <w:tcPr>
            <w:tcW w:w="1050" w:type="dxa"/>
            <w:tcBorders>
              <w:top w:val="nil"/>
              <w:left w:val="nil"/>
              <w:bottom w:val="single" w:sz="4" w:space="0" w:color="auto"/>
              <w:right w:val="single" w:sz="4" w:space="0" w:color="auto"/>
            </w:tcBorders>
            <w:shd w:val="clear" w:color="auto" w:fill="auto"/>
            <w:vAlign w:val="center"/>
            <w:hideMark/>
          </w:tcPr>
          <w:p w14:paraId="5B0AD8A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c>
          <w:tcPr>
            <w:tcW w:w="1051" w:type="dxa"/>
            <w:tcBorders>
              <w:top w:val="nil"/>
              <w:left w:val="nil"/>
              <w:bottom w:val="single" w:sz="4" w:space="0" w:color="auto"/>
              <w:right w:val="single" w:sz="4" w:space="0" w:color="auto"/>
            </w:tcBorders>
            <w:shd w:val="clear" w:color="auto" w:fill="auto"/>
            <w:vAlign w:val="center"/>
            <w:hideMark/>
          </w:tcPr>
          <w:p w14:paraId="4A25BFA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c>
          <w:tcPr>
            <w:tcW w:w="1051" w:type="dxa"/>
            <w:tcBorders>
              <w:top w:val="nil"/>
              <w:left w:val="nil"/>
              <w:bottom w:val="single" w:sz="4" w:space="0" w:color="auto"/>
              <w:right w:val="single" w:sz="8" w:space="0" w:color="auto"/>
            </w:tcBorders>
            <w:shd w:val="clear" w:color="auto" w:fill="auto"/>
            <w:vAlign w:val="center"/>
            <w:hideMark/>
          </w:tcPr>
          <w:p w14:paraId="25364CB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r>
      <w:tr w:rsidR="00E524A6" w:rsidRPr="00E524A6" w14:paraId="708EF1BE"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0119688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1,2-Dibromoethane</w:t>
            </w:r>
          </w:p>
        </w:tc>
        <w:tc>
          <w:tcPr>
            <w:tcW w:w="1040" w:type="dxa"/>
            <w:tcBorders>
              <w:top w:val="nil"/>
              <w:left w:val="nil"/>
              <w:bottom w:val="single" w:sz="4" w:space="0" w:color="auto"/>
              <w:right w:val="single" w:sz="8" w:space="0" w:color="auto"/>
            </w:tcBorders>
            <w:shd w:val="clear" w:color="auto" w:fill="auto"/>
            <w:vAlign w:val="center"/>
            <w:hideMark/>
          </w:tcPr>
          <w:p w14:paraId="46CAA61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6752343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57AA1D5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34335F2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31D633E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0191415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3C84711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0.17</w:t>
            </w:r>
          </w:p>
        </w:tc>
        <w:tc>
          <w:tcPr>
            <w:tcW w:w="1051" w:type="dxa"/>
            <w:tcBorders>
              <w:top w:val="nil"/>
              <w:left w:val="nil"/>
              <w:bottom w:val="single" w:sz="4" w:space="0" w:color="auto"/>
              <w:right w:val="single" w:sz="4" w:space="0" w:color="auto"/>
            </w:tcBorders>
            <w:shd w:val="clear" w:color="auto" w:fill="auto"/>
            <w:vAlign w:val="center"/>
            <w:hideMark/>
          </w:tcPr>
          <w:p w14:paraId="3FF3219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6D5CD04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1CAE607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68B7DC6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r w:rsidR="00E524A6" w:rsidRPr="00E524A6" w14:paraId="0E32E4AE"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36DD0B2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1,2-Dichlorobenzene</w:t>
            </w:r>
          </w:p>
        </w:tc>
        <w:tc>
          <w:tcPr>
            <w:tcW w:w="1040" w:type="dxa"/>
            <w:tcBorders>
              <w:top w:val="nil"/>
              <w:left w:val="nil"/>
              <w:bottom w:val="single" w:sz="4" w:space="0" w:color="auto"/>
              <w:right w:val="single" w:sz="8" w:space="0" w:color="auto"/>
            </w:tcBorders>
            <w:shd w:val="clear" w:color="auto" w:fill="auto"/>
            <w:vAlign w:val="center"/>
            <w:hideMark/>
          </w:tcPr>
          <w:p w14:paraId="5902684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4C676F1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c>
          <w:tcPr>
            <w:tcW w:w="1051" w:type="dxa"/>
            <w:tcBorders>
              <w:top w:val="nil"/>
              <w:left w:val="nil"/>
              <w:bottom w:val="single" w:sz="4" w:space="0" w:color="auto"/>
              <w:right w:val="single" w:sz="4" w:space="0" w:color="auto"/>
            </w:tcBorders>
            <w:shd w:val="clear" w:color="auto" w:fill="auto"/>
            <w:vAlign w:val="center"/>
            <w:hideMark/>
          </w:tcPr>
          <w:p w14:paraId="371CC20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c>
          <w:tcPr>
            <w:tcW w:w="1050" w:type="dxa"/>
            <w:tcBorders>
              <w:top w:val="nil"/>
              <w:left w:val="nil"/>
              <w:bottom w:val="single" w:sz="4" w:space="0" w:color="auto"/>
              <w:right w:val="single" w:sz="4" w:space="0" w:color="auto"/>
            </w:tcBorders>
            <w:shd w:val="clear" w:color="auto" w:fill="auto"/>
            <w:vAlign w:val="center"/>
            <w:hideMark/>
          </w:tcPr>
          <w:p w14:paraId="654B909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c>
          <w:tcPr>
            <w:tcW w:w="1051" w:type="dxa"/>
            <w:tcBorders>
              <w:top w:val="nil"/>
              <w:left w:val="nil"/>
              <w:bottom w:val="single" w:sz="4" w:space="0" w:color="auto"/>
              <w:right w:val="single" w:sz="4" w:space="0" w:color="auto"/>
            </w:tcBorders>
            <w:shd w:val="clear" w:color="auto" w:fill="auto"/>
            <w:vAlign w:val="center"/>
            <w:hideMark/>
          </w:tcPr>
          <w:p w14:paraId="1EF767E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c>
          <w:tcPr>
            <w:tcW w:w="1051" w:type="dxa"/>
            <w:tcBorders>
              <w:top w:val="nil"/>
              <w:left w:val="nil"/>
              <w:bottom w:val="single" w:sz="4" w:space="0" w:color="auto"/>
              <w:right w:val="single" w:sz="4" w:space="0" w:color="auto"/>
            </w:tcBorders>
            <w:shd w:val="clear" w:color="auto" w:fill="auto"/>
            <w:vAlign w:val="center"/>
            <w:hideMark/>
          </w:tcPr>
          <w:p w14:paraId="1459910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0.04</w:t>
            </w:r>
          </w:p>
        </w:tc>
        <w:tc>
          <w:tcPr>
            <w:tcW w:w="1050" w:type="dxa"/>
            <w:tcBorders>
              <w:top w:val="nil"/>
              <w:left w:val="nil"/>
              <w:bottom w:val="single" w:sz="4" w:space="0" w:color="auto"/>
              <w:right w:val="single" w:sz="4" w:space="0" w:color="auto"/>
            </w:tcBorders>
            <w:shd w:val="clear" w:color="auto" w:fill="auto"/>
            <w:vAlign w:val="center"/>
            <w:hideMark/>
          </w:tcPr>
          <w:p w14:paraId="4B1CEB3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0.18</w:t>
            </w:r>
          </w:p>
        </w:tc>
        <w:tc>
          <w:tcPr>
            <w:tcW w:w="1051" w:type="dxa"/>
            <w:tcBorders>
              <w:top w:val="nil"/>
              <w:left w:val="nil"/>
              <w:bottom w:val="single" w:sz="4" w:space="0" w:color="auto"/>
              <w:right w:val="single" w:sz="4" w:space="0" w:color="auto"/>
            </w:tcBorders>
            <w:shd w:val="clear" w:color="auto" w:fill="auto"/>
            <w:vAlign w:val="center"/>
            <w:hideMark/>
          </w:tcPr>
          <w:p w14:paraId="2F798A7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c>
          <w:tcPr>
            <w:tcW w:w="1050" w:type="dxa"/>
            <w:tcBorders>
              <w:top w:val="nil"/>
              <w:left w:val="nil"/>
              <w:bottom w:val="single" w:sz="4" w:space="0" w:color="auto"/>
              <w:right w:val="single" w:sz="4" w:space="0" w:color="auto"/>
            </w:tcBorders>
            <w:shd w:val="clear" w:color="auto" w:fill="auto"/>
            <w:vAlign w:val="center"/>
            <w:hideMark/>
          </w:tcPr>
          <w:p w14:paraId="64C26C2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c>
          <w:tcPr>
            <w:tcW w:w="1051" w:type="dxa"/>
            <w:tcBorders>
              <w:top w:val="nil"/>
              <w:left w:val="nil"/>
              <w:bottom w:val="single" w:sz="4" w:space="0" w:color="auto"/>
              <w:right w:val="single" w:sz="4" w:space="0" w:color="auto"/>
            </w:tcBorders>
            <w:shd w:val="clear" w:color="auto" w:fill="auto"/>
            <w:vAlign w:val="center"/>
            <w:hideMark/>
          </w:tcPr>
          <w:p w14:paraId="11BCA58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c>
          <w:tcPr>
            <w:tcW w:w="1051" w:type="dxa"/>
            <w:tcBorders>
              <w:top w:val="nil"/>
              <w:left w:val="nil"/>
              <w:bottom w:val="single" w:sz="4" w:space="0" w:color="auto"/>
              <w:right w:val="single" w:sz="8" w:space="0" w:color="auto"/>
            </w:tcBorders>
            <w:shd w:val="clear" w:color="auto" w:fill="auto"/>
            <w:vAlign w:val="center"/>
            <w:hideMark/>
          </w:tcPr>
          <w:p w14:paraId="0D2637A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r>
      <w:tr w:rsidR="00E524A6" w:rsidRPr="00E524A6" w14:paraId="444DA4D5"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517BB23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1,2-Dichloroethane</w:t>
            </w:r>
          </w:p>
        </w:tc>
        <w:tc>
          <w:tcPr>
            <w:tcW w:w="1040" w:type="dxa"/>
            <w:tcBorders>
              <w:top w:val="nil"/>
              <w:left w:val="nil"/>
              <w:bottom w:val="single" w:sz="4" w:space="0" w:color="auto"/>
              <w:right w:val="single" w:sz="8" w:space="0" w:color="auto"/>
            </w:tcBorders>
            <w:shd w:val="clear" w:color="auto" w:fill="auto"/>
            <w:vAlign w:val="center"/>
            <w:hideMark/>
          </w:tcPr>
          <w:p w14:paraId="1170BB0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2CC2D2B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491B20B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30C2924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33717A9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2377D3E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470A47B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0.28</w:t>
            </w:r>
          </w:p>
        </w:tc>
        <w:tc>
          <w:tcPr>
            <w:tcW w:w="1051" w:type="dxa"/>
            <w:tcBorders>
              <w:top w:val="nil"/>
              <w:left w:val="nil"/>
              <w:bottom w:val="single" w:sz="4" w:space="0" w:color="auto"/>
              <w:right w:val="single" w:sz="4" w:space="0" w:color="auto"/>
            </w:tcBorders>
            <w:shd w:val="clear" w:color="auto" w:fill="auto"/>
            <w:vAlign w:val="center"/>
            <w:hideMark/>
          </w:tcPr>
          <w:p w14:paraId="706D69A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307A29E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59A5F8F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4F4C7C6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4ACDB0AB"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71B94D4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1,2-Dichloropropane</w:t>
            </w:r>
          </w:p>
        </w:tc>
        <w:tc>
          <w:tcPr>
            <w:tcW w:w="1040" w:type="dxa"/>
            <w:tcBorders>
              <w:top w:val="nil"/>
              <w:left w:val="nil"/>
              <w:bottom w:val="single" w:sz="4" w:space="0" w:color="auto"/>
              <w:right w:val="single" w:sz="8" w:space="0" w:color="auto"/>
            </w:tcBorders>
            <w:shd w:val="clear" w:color="auto" w:fill="auto"/>
            <w:vAlign w:val="center"/>
            <w:hideMark/>
          </w:tcPr>
          <w:p w14:paraId="6CD77F9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22462D4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7944C96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5EEF338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1997D9F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7191CD7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01844E4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0.22</w:t>
            </w:r>
          </w:p>
        </w:tc>
        <w:tc>
          <w:tcPr>
            <w:tcW w:w="1051" w:type="dxa"/>
            <w:tcBorders>
              <w:top w:val="nil"/>
              <w:left w:val="nil"/>
              <w:bottom w:val="single" w:sz="4" w:space="0" w:color="auto"/>
              <w:right w:val="single" w:sz="4" w:space="0" w:color="auto"/>
            </w:tcBorders>
            <w:shd w:val="clear" w:color="auto" w:fill="auto"/>
            <w:vAlign w:val="center"/>
            <w:hideMark/>
          </w:tcPr>
          <w:p w14:paraId="4BBC0A5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07E5211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7C3450B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7E096DF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58DD0E28"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4FFF72A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1,3,5-Trimethylbenzene</w:t>
            </w:r>
          </w:p>
        </w:tc>
        <w:tc>
          <w:tcPr>
            <w:tcW w:w="1040" w:type="dxa"/>
            <w:tcBorders>
              <w:top w:val="nil"/>
              <w:left w:val="nil"/>
              <w:bottom w:val="single" w:sz="4" w:space="0" w:color="auto"/>
              <w:right w:val="single" w:sz="8" w:space="0" w:color="auto"/>
            </w:tcBorders>
            <w:shd w:val="clear" w:color="auto" w:fill="auto"/>
            <w:vAlign w:val="center"/>
            <w:hideMark/>
          </w:tcPr>
          <w:p w14:paraId="15DE450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0B0B585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4D48D4E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7E1D615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482C06E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5C11535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1FB6E36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0.50</w:t>
            </w:r>
          </w:p>
        </w:tc>
        <w:tc>
          <w:tcPr>
            <w:tcW w:w="1051" w:type="dxa"/>
            <w:tcBorders>
              <w:top w:val="nil"/>
              <w:left w:val="nil"/>
              <w:bottom w:val="single" w:sz="4" w:space="0" w:color="auto"/>
              <w:right w:val="single" w:sz="4" w:space="0" w:color="auto"/>
            </w:tcBorders>
            <w:shd w:val="clear" w:color="auto" w:fill="auto"/>
            <w:vAlign w:val="center"/>
            <w:hideMark/>
          </w:tcPr>
          <w:p w14:paraId="463EEC7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7702695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3290463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63E1649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r w:rsidR="00E524A6" w:rsidRPr="00E524A6" w14:paraId="168F9170"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337506C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1,3-Butadiene</w:t>
            </w:r>
          </w:p>
        </w:tc>
        <w:tc>
          <w:tcPr>
            <w:tcW w:w="1040" w:type="dxa"/>
            <w:tcBorders>
              <w:top w:val="nil"/>
              <w:left w:val="nil"/>
              <w:bottom w:val="single" w:sz="4" w:space="0" w:color="auto"/>
              <w:right w:val="single" w:sz="8" w:space="0" w:color="auto"/>
            </w:tcBorders>
            <w:shd w:val="clear" w:color="auto" w:fill="auto"/>
            <w:vAlign w:val="center"/>
            <w:hideMark/>
          </w:tcPr>
          <w:p w14:paraId="2B929A0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322BB0D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512B3D8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02E5658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35759A7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7BB331E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248D582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0.24</w:t>
            </w:r>
          </w:p>
        </w:tc>
        <w:tc>
          <w:tcPr>
            <w:tcW w:w="1051" w:type="dxa"/>
            <w:tcBorders>
              <w:top w:val="nil"/>
              <w:left w:val="nil"/>
              <w:bottom w:val="single" w:sz="4" w:space="0" w:color="auto"/>
              <w:right w:val="single" w:sz="4" w:space="0" w:color="auto"/>
            </w:tcBorders>
            <w:shd w:val="clear" w:color="auto" w:fill="auto"/>
            <w:vAlign w:val="center"/>
            <w:hideMark/>
          </w:tcPr>
          <w:p w14:paraId="5D7AF0A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506E605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35732CF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1E9007F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r w:rsidR="00E524A6" w:rsidRPr="00E524A6" w14:paraId="333667FC"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1CCB3A5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1,3-Dichlorobenzene</w:t>
            </w:r>
          </w:p>
        </w:tc>
        <w:tc>
          <w:tcPr>
            <w:tcW w:w="1040" w:type="dxa"/>
            <w:tcBorders>
              <w:top w:val="nil"/>
              <w:left w:val="nil"/>
              <w:bottom w:val="single" w:sz="4" w:space="0" w:color="auto"/>
              <w:right w:val="single" w:sz="8" w:space="0" w:color="auto"/>
            </w:tcBorders>
            <w:shd w:val="clear" w:color="auto" w:fill="auto"/>
            <w:vAlign w:val="center"/>
            <w:hideMark/>
          </w:tcPr>
          <w:p w14:paraId="3B89445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C0E99D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772F97D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77E1777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1FB1C27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017E10C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0.4</w:t>
            </w:r>
          </w:p>
        </w:tc>
        <w:tc>
          <w:tcPr>
            <w:tcW w:w="1050" w:type="dxa"/>
            <w:tcBorders>
              <w:top w:val="nil"/>
              <w:left w:val="nil"/>
              <w:bottom w:val="single" w:sz="4" w:space="0" w:color="auto"/>
              <w:right w:val="single" w:sz="4" w:space="0" w:color="auto"/>
            </w:tcBorders>
            <w:shd w:val="clear" w:color="auto" w:fill="auto"/>
            <w:vAlign w:val="center"/>
            <w:hideMark/>
          </w:tcPr>
          <w:p w14:paraId="5C57131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1385117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72FAA2B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14414D0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8" w:space="0" w:color="auto"/>
            </w:tcBorders>
            <w:shd w:val="clear" w:color="auto" w:fill="auto"/>
            <w:vAlign w:val="center"/>
            <w:hideMark/>
          </w:tcPr>
          <w:p w14:paraId="2835CE4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r>
      <w:tr w:rsidR="00E524A6" w:rsidRPr="00E524A6" w14:paraId="1FC84684"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493FF64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1,4-Dichlorobenzene</w:t>
            </w:r>
          </w:p>
        </w:tc>
        <w:tc>
          <w:tcPr>
            <w:tcW w:w="1040" w:type="dxa"/>
            <w:tcBorders>
              <w:top w:val="nil"/>
              <w:left w:val="nil"/>
              <w:bottom w:val="single" w:sz="4" w:space="0" w:color="auto"/>
              <w:right w:val="single" w:sz="8" w:space="0" w:color="auto"/>
            </w:tcBorders>
            <w:shd w:val="clear" w:color="auto" w:fill="auto"/>
            <w:vAlign w:val="center"/>
            <w:hideMark/>
          </w:tcPr>
          <w:p w14:paraId="35D6EEE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199201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3A6FEC7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72CF653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196B2D4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3FB5A48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3675F32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65FD579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4316E9F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611A90F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8" w:space="0" w:color="auto"/>
            </w:tcBorders>
            <w:shd w:val="clear" w:color="auto" w:fill="auto"/>
            <w:vAlign w:val="center"/>
            <w:hideMark/>
          </w:tcPr>
          <w:p w14:paraId="5337D3E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w:t>
            </w:r>
          </w:p>
        </w:tc>
      </w:tr>
      <w:tr w:rsidR="00E524A6" w:rsidRPr="00E524A6" w14:paraId="5B72981B"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145FF6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1,4-Dioxane</w:t>
            </w:r>
          </w:p>
        </w:tc>
        <w:tc>
          <w:tcPr>
            <w:tcW w:w="1040" w:type="dxa"/>
            <w:tcBorders>
              <w:top w:val="nil"/>
              <w:left w:val="nil"/>
              <w:bottom w:val="single" w:sz="4" w:space="0" w:color="auto"/>
              <w:right w:val="single" w:sz="8" w:space="0" w:color="auto"/>
            </w:tcBorders>
            <w:shd w:val="clear" w:color="auto" w:fill="auto"/>
            <w:vAlign w:val="center"/>
            <w:hideMark/>
          </w:tcPr>
          <w:p w14:paraId="55632CB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58B83C3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2EEA862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7629A29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36506B6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4636215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25A90FC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61CECF4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55F1F6E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3E99291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8" w:space="0" w:color="auto"/>
            </w:tcBorders>
            <w:shd w:val="clear" w:color="auto" w:fill="auto"/>
            <w:vAlign w:val="center"/>
            <w:hideMark/>
          </w:tcPr>
          <w:p w14:paraId="14CB6F1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w:t>
            </w:r>
          </w:p>
        </w:tc>
      </w:tr>
      <w:tr w:rsidR="00E524A6" w:rsidRPr="00E524A6" w14:paraId="5690132B"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5642253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1-Butene</w:t>
            </w:r>
          </w:p>
        </w:tc>
        <w:tc>
          <w:tcPr>
            <w:tcW w:w="1040" w:type="dxa"/>
            <w:tcBorders>
              <w:top w:val="nil"/>
              <w:left w:val="nil"/>
              <w:bottom w:val="single" w:sz="4" w:space="0" w:color="auto"/>
              <w:right w:val="single" w:sz="8" w:space="0" w:color="auto"/>
            </w:tcBorders>
            <w:shd w:val="clear" w:color="auto" w:fill="auto"/>
            <w:vAlign w:val="center"/>
            <w:hideMark/>
          </w:tcPr>
          <w:p w14:paraId="429A8DE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3E43292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0.79</w:t>
            </w:r>
          </w:p>
        </w:tc>
        <w:tc>
          <w:tcPr>
            <w:tcW w:w="1051" w:type="dxa"/>
            <w:tcBorders>
              <w:top w:val="nil"/>
              <w:left w:val="nil"/>
              <w:bottom w:val="single" w:sz="4" w:space="0" w:color="auto"/>
              <w:right w:val="single" w:sz="4" w:space="0" w:color="auto"/>
            </w:tcBorders>
            <w:shd w:val="clear" w:color="auto" w:fill="auto"/>
            <w:vAlign w:val="center"/>
            <w:hideMark/>
          </w:tcPr>
          <w:p w14:paraId="318F245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5B71457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0.04</w:t>
            </w:r>
          </w:p>
        </w:tc>
        <w:tc>
          <w:tcPr>
            <w:tcW w:w="1051" w:type="dxa"/>
            <w:tcBorders>
              <w:top w:val="nil"/>
              <w:left w:val="nil"/>
              <w:bottom w:val="single" w:sz="4" w:space="0" w:color="auto"/>
              <w:right w:val="single" w:sz="4" w:space="0" w:color="auto"/>
            </w:tcBorders>
            <w:shd w:val="clear" w:color="auto" w:fill="auto"/>
            <w:vAlign w:val="center"/>
            <w:hideMark/>
          </w:tcPr>
          <w:p w14:paraId="2383B53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0ECC9D0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5AB20F4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0.64</w:t>
            </w:r>
          </w:p>
        </w:tc>
        <w:tc>
          <w:tcPr>
            <w:tcW w:w="1051" w:type="dxa"/>
            <w:tcBorders>
              <w:top w:val="nil"/>
              <w:left w:val="nil"/>
              <w:bottom w:val="single" w:sz="4" w:space="0" w:color="auto"/>
              <w:right w:val="single" w:sz="4" w:space="0" w:color="auto"/>
            </w:tcBorders>
            <w:shd w:val="clear" w:color="auto" w:fill="auto"/>
            <w:vAlign w:val="center"/>
            <w:hideMark/>
          </w:tcPr>
          <w:p w14:paraId="7C00236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0.17</w:t>
            </w:r>
          </w:p>
        </w:tc>
        <w:tc>
          <w:tcPr>
            <w:tcW w:w="1050" w:type="dxa"/>
            <w:tcBorders>
              <w:top w:val="nil"/>
              <w:left w:val="nil"/>
              <w:bottom w:val="single" w:sz="4" w:space="0" w:color="auto"/>
              <w:right w:val="single" w:sz="4" w:space="0" w:color="auto"/>
            </w:tcBorders>
            <w:shd w:val="clear" w:color="auto" w:fill="auto"/>
            <w:vAlign w:val="center"/>
            <w:hideMark/>
          </w:tcPr>
          <w:p w14:paraId="2C5B0AC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0.48</w:t>
            </w:r>
          </w:p>
        </w:tc>
        <w:tc>
          <w:tcPr>
            <w:tcW w:w="1051" w:type="dxa"/>
            <w:tcBorders>
              <w:top w:val="nil"/>
              <w:left w:val="nil"/>
              <w:bottom w:val="single" w:sz="4" w:space="0" w:color="auto"/>
              <w:right w:val="single" w:sz="4" w:space="0" w:color="auto"/>
            </w:tcBorders>
            <w:shd w:val="clear" w:color="auto" w:fill="auto"/>
            <w:vAlign w:val="center"/>
            <w:hideMark/>
          </w:tcPr>
          <w:p w14:paraId="3BB8239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223B434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4.15</w:t>
            </w:r>
          </w:p>
        </w:tc>
      </w:tr>
      <w:tr w:rsidR="00E524A6" w:rsidRPr="00E524A6" w14:paraId="25784538"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703C2A7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1-Hexene</w:t>
            </w:r>
          </w:p>
        </w:tc>
        <w:tc>
          <w:tcPr>
            <w:tcW w:w="1040" w:type="dxa"/>
            <w:tcBorders>
              <w:top w:val="nil"/>
              <w:left w:val="nil"/>
              <w:bottom w:val="single" w:sz="4" w:space="0" w:color="auto"/>
              <w:right w:val="single" w:sz="8" w:space="0" w:color="auto"/>
            </w:tcBorders>
            <w:shd w:val="clear" w:color="auto" w:fill="auto"/>
            <w:vAlign w:val="center"/>
            <w:hideMark/>
          </w:tcPr>
          <w:p w14:paraId="4F35186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42F5074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4D25C21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3C93607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7CE7AD7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5EF65C9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2C4BB74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0.43</w:t>
            </w:r>
          </w:p>
        </w:tc>
        <w:tc>
          <w:tcPr>
            <w:tcW w:w="1051" w:type="dxa"/>
            <w:tcBorders>
              <w:top w:val="nil"/>
              <w:left w:val="nil"/>
              <w:bottom w:val="single" w:sz="4" w:space="0" w:color="auto"/>
              <w:right w:val="single" w:sz="4" w:space="0" w:color="auto"/>
            </w:tcBorders>
            <w:shd w:val="clear" w:color="auto" w:fill="auto"/>
            <w:vAlign w:val="center"/>
            <w:hideMark/>
          </w:tcPr>
          <w:p w14:paraId="6FC3A44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3F82A83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127D01A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60B5472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r w:rsidR="00E524A6" w:rsidRPr="00E524A6" w14:paraId="78E1F679"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12042DD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lastRenderedPageBreak/>
              <w:t>1-Pentene</w:t>
            </w:r>
          </w:p>
        </w:tc>
        <w:tc>
          <w:tcPr>
            <w:tcW w:w="1040" w:type="dxa"/>
            <w:tcBorders>
              <w:top w:val="nil"/>
              <w:left w:val="nil"/>
              <w:bottom w:val="single" w:sz="4" w:space="0" w:color="auto"/>
              <w:right w:val="single" w:sz="8" w:space="0" w:color="auto"/>
            </w:tcBorders>
            <w:shd w:val="clear" w:color="auto" w:fill="auto"/>
            <w:vAlign w:val="center"/>
            <w:hideMark/>
          </w:tcPr>
          <w:p w14:paraId="455F694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8575A6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4A35154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717E7DF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1CB25A0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0134592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504CA66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0.24</w:t>
            </w:r>
          </w:p>
        </w:tc>
        <w:tc>
          <w:tcPr>
            <w:tcW w:w="1051" w:type="dxa"/>
            <w:tcBorders>
              <w:top w:val="nil"/>
              <w:left w:val="nil"/>
              <w:bottom w:val="single" w:sz="4" w:space="0" w:color="auto"/>
              <w:right w:val="single" w:sz="4" w:space="0" w:color="auto"/>
            </w:tcBorders>
            <w:shd w:val="clear" w:color="auto" w:fill="auto"/>
            <w:vAlign w:val="center"/>
            <w:hideMark/>
          </w:tcPr>
          <w:p w14:paraId="2799701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446E65D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0.04</w:t>
            </w:r>
          </w:p>
        </w:tc>
        <w:tc>
          <w:tcPr>
            <w:tcW w:w="1051" w:type="dxa"/>
            <w:tcBorders>
              <w:top w:val="nil"/>
              <w:left w:val="nil"/>
              <w:bottom w:val="single" w:sz="4" w:space="0" w:color="auto"/>
              <w:right w:val="single" w:sz="4" w:space="0" w:color="auto"/>
            </w:tcBorders>
            <w:shd w:val="clear" w:color="auto" w:fill="auto"/>
            <w:vAlign w:val="center"/>
            <w:hideMark/>
          </w:tcPr>
          <w:p w14:paraId="5A45E57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4681B3F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0.54</w:t>
            </w:r>
          </w:p>
        </w:tc>
      </w:tr>
      <w:tr w:rsidR="00E524A6" w:rsidRPr="00E524A6" w14:paraId="31556B0E"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0FB987C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2,2,4-Trimethylpentane</w:t>
            </w:r>
          </w:p>
        </w:tc>
        <w:tc>
          <w:tcPr>
            <w:tcW w:w="1040" w:type="dxa"/>
            <w:tcBorders>
              <w:top w:val="nil"/>
              <w:left w:val="nil"/>
              <w:bottom w:val="single" w:sz="4" w:space="0" w:color="auto"/>
              <w:right w:val="single" w:sz="8" w:space="0" w:color="auto"/>
            </w:tcBorders>
            <w:shd w:val="clear" w:color="auto" w:fill="auto"/>
            <w:vAlign w:val="center"/>
            <w:hideMark/>
          </w:tcPr>
          <w:p w14:paraId="5B9BA97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DC082C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5D6622F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32588F1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0A7616A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6F5018C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6ED44E4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0.25</w:t>
            </w:r>
          </w:p>
        </w:tc>
        <w:tc>
          <w:tcPr>
            <w:tcW w:w="1051" w:type="dxa"/>
            <w:tcBorders>
              <w:top w:val="nil"/>
              <w:left w:val="nil"/>
              <w:bottom w:val="single" w:sz="4" w:space="0" w:color="auto"/>
              <w:right w:val="single" w:sz="4" w:space="0" w:color="auto"/>
            </w:tcBorders>
            <w:shd w:val="clear" w:color="auto" w:fill="auto"/>
            <w:vAlign w:val="center"/>
            <w:hideMark/>
          </w:tcPr>
          <w:p w14:paraId="61CC09E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6BA3E1F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0.03</w:t>
            </w:r>
          </w:p>
        </w:tc>
        <w:tc>
          <w:tcPr>
            <w:tcW w:w="1051" w:type="dxa"/>
            <w:tcBorders>
              <w:top w:val="nil"/>
              <w:left w:val="nil"/>
              <w:bottom w:val="single" w:sz="4" w:space="0" w:color="auto"/>
              <w:right w:val="single" w:sz="4" w:space="0" w:color="auto"/>
            </w:tcBorders>
            <w:shd w:val="clear" w:color="auto" w:fill="auto"/>
            <w:vAlign w:val="center"/>
            <w:hideMark/>
          </w:tcPr>
          <w:p w14:paraId="0920A9C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451E2A9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6E896221"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34F8BD6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2,2-Dimethylbutane</w:t>
            </w:r>
          </w:p>
        </w:tc>
        <w:tc>
          <w:tcPr>
            <w:tcW w:w="1040" w:type="dxa"/>
            <w:tcBorders>
              <w:top w:val="nil"/>
              <w:left w:val="nil"/>
              <w:bottom w:val="single" w:sz="4" w:space="0" w:color="auto"/>
              <w:right w:val="single" w:sz="8" w:space="0" w:color="auto"/>
            </w:tcBorders>
            <w:shd w:val="clear" w:color="auto" w:fill="auto"/>
            <w:vAlign w:val="center"/>
            <w:hideMark/>
          </w:tcPr>
          <w:p w14:paraId="4586A63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59A302E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5DB3A5A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4FE7891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0.06</w:t>
            </w:r>
          </w:p>
        </w:tc>
        <w:tc>
          <w:tcPr>
            <w:tcW w:w="1051" w:type="dxa"/>
            <w:tcBorders>
              <w:top w:val="nil"/>
              <w:left w:val="nil"/>
              <w:bottom w:val="single" w:sz="4" w:space="0" w:color="auto"/>
              <w:right w:val="single" w:sz="4" w:space="0" w:color="auto"/>
            </w:tcBorders>
            <w:shd w:val="clear" w:color="auto" w:fill="auto"/>
            <w:vAlign w:val="center"/>
            <w:hideMark/>
          </w:tcPr>
          <w:p w14:paraId="0082BD0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329B6E1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0FDA73E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0.29</w:t>
            </w:r>
          </w:p>
        </w:tc>
        <w:tc>
          <w:tcPr>
            <w:tcW w:w="1051" w:type="dxa"/>
            <w:tcBorders>
              <w:top w:val="nil"/>
              <w:left w:val="nil"/>
              <w:bottom w:val="single" w:sz="4" w:space="0" w:color="auto"/>
              <w:right w:val="single" w:sz="4" w:space="0" w:color="auto"/>
            </w:tcBorders>
            <w:shd w:val="clear" w:color="auto" w:fill="auto"/>
            <w:vAlign w:val="center"/>
            <w:hideMark/>
          </w:tcPr>
          <w:p w14:paraId="4A9DD95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24A8EF4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0.02</w:t>
            </w:r>
          </w:p>
        </w:tc>
        <w:tc>
          <w:tcPr>
            <w:tcW w:w="1051" w:type="dxa"/>
            <w:tcBorders>
              <w:top w:val="nil"/>
              <w:left w:val="nil"/>
              <w:bottom w:val="single" w:sz="4" w:space="0" w:color="auto"/>
              <w:right w:val="single" w:sz="4" w:space="0" w:color="auto"/>
            </w:tcBorders>
            <w:shd w:val="clear" w:color="auto" w:fill="auto"/>
            <w:vAlign w:val="center"/>
            <w:hideMark/>
          </w:tcPr>
          <w:p w14:paraId="7FF0968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4BCC0FD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0E6C2EF7"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27868BD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2,3,4-Trimethylpentane</w:t>
            </w:r>
          </w:p>
        </w:tc>
        <w:tc>
          <w:tcPr>
            <w:tcW w:w="1040" w:type="dxa"/>
            <w:tcBorders>
              <w:top w:val="nil"/>
              <w:left w:val="nil"/>
              <w:bottom w:val="single" w:sz="4" w:space="0" w:color="auto"/>
              <w:right w:val="single" w:sz="8" w:space="0" w:color="auto"/>
            </w:tcBorders>
            <w:shd w:val="clear" w:color="auto" w:fill="auto"/>
            <w:vAlign w:val="center"/>
            <w:hideMark/>
          </w:tcPr>
          <w:p w14:paraId="6FAEA64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A2D7AA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5DC6837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23AEA50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7DFCEE5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6B50EE7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1AD99AD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0.26</w:t>
            </w:r>
          </w:p>
        </w:tc>
        <w:tc>
          <w:tcPr>
            <w:tcW w:w="1051" w:type="dxa"/>
            <w:tcBorders>
              <w:top w:val="nil"/>
              <w:left w:val="nil"/>
              <w:bottom w:val="single" w:sz="4" w:space="0" w:color="auto"/>
              <w:right w:val="single" w:sz="4" w:space="0" w:color="auto"/>
            </w:tcBorders>
            <w:shd w:val="clear" w:color="auto" w:fill="auto"/>
            <w:vAlign w:val="center"/>
            <w:hideMark/>
          </w:tcPr>
          <w:p w14:paraId="2916A9F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65840DF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1619ED9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7BBCA0A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7A8299D5"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7527CC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2,3-Dimethylbutane</w:t>
            </w:r>
          </w:p>
        </w:tc>
        <w:tc>
          <w:tcPr>
            <w:tcW w:w="1040" w:type="dxa"/>
            <w:tcBorders>
              <w:top w:val="nil"/>
              <w:left w:val="nil"/>
              <w:bottom w:val="single" w:sz="4" w:space="0" w:color="auto"/>
              <w:right w:val="single" w:sz="8" w:space="0" w:color="auto"/>
            </w:tcBorders>
            <w:shd w:val="clear" w:color="auto" w:fill="auto"/>
            <w:vAlign w:val="center"/>
            <w:hideMark/>
          </w:tcPr>
          <w:p w14:paraId="628A410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6CED75B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6CCAEFC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405EC6B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0.17</w:t>
            </w:r>
          </w:p>
        </w:tc>
        <w:tc>
          <w:tcPr>
            <w:tcW w:w="1051" w:type="dxa"/>
            <w:tcBorders>
              <w:top w:val="nil"/>
              <w:left w:val="nil"/>
              <w:bottom w:val="single" w:sz="4" w:space="0" w:color="auto"/>
              <w:right w:val="single" w:sz="4" w:space="0" w:color="auto"/>
            </w:tcBorders>
            <w:shd w:val="clear" w:color="auto" w:fill="auto"/>
            <w:vAlign w:val="center"/>
            <w:hideMark/>
          </w:tcPr>
          <w:p w14:paraId="0EFA57B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0.06</w:t>
            </w:r>
          </w:p>
        </w:tc>
        <w:tc>
          <w:tcPr>
            <w:tcW w:w="1051" w:type="dxa"/>
            <w:tcBorders>
              <w:top w:val="nil"/>
              <w:left w:val="nil"/>
              <w:bottom w:val="single" w:sz="4" w:space="0" w:color="auto"/>
              <w:right w:val="single" w:sz="4" w:space="0" w:color="auto"/>
            </w:tcBorders>
            <w:shd w:val="clear" w:color="auto" w:fill="auto"/>
            <w:vAlign w:val="center"/>
            <w:hideMark/>
          </w:tcPr>
          <w:p w14:paraId="3502C26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0.06</w:t>
            </w:r>
          </w:p>
        </w:tc>
        <w:tc>
          <w:tcPr>
            <w:tcW w:w="1050" w:type="dxa"/>
            <w:tcBorders>
              <w:top w:val="nil"/>
              <w:left w:val="nil"/>
              <w:bottom w:val="single" w:sz="4" w:space="0" w:color="auto"/>
              <w:right w:val="single" w:sz="4" w:space="0" w:color="auto"/>
            </w:tcBorders>
            <w:shd w:val="clear" w:color="auto" w:fill="auto"/>
            <w:vAlign w:val="center"/>
            <w:hideMark/>
          </w:tcPr>
          <w:p w14:paraId="45E967A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0.43</w:t>
            </w:r>
          </w:p>
        </w:tc>
        <w:tc>
          <w:tcPr>
            <w:tcW w:w="1051" w:type="dxa"/>
            <w:tcBorders>
              <w:top w:val="nil"/>
              <w:left w:val="nil"/>
              <w:bottom w:val="single" w:sz="4" w:space="0" w:color="auto"/>
              <w:right w:val="single" w:sz="4" w:space="0" w:color="auto"/>
            </w:tcBorders>
            <w:shd w:val="clear" w:color="auto" w:fill="auto"/>
            <w:vAlign w:val="center"/>
            <w:hideMark/>
          </w:tcPr>
          <w:p w14:paraId="263A30E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217319D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0.04</w:t>
            </w:r>
          </w:p>
        </w:tc>
        <w:tc>
          <w:tcPr>
            <w:tcW w:w="1051" w:type="dxa"/>
            <w:tcBorders>
              <w:top w:val="nil"/>
              <w:left w:val="nil"/>
              <w:bottom w:val="single" w:sz="4" w:space="0" w:color="auto"/>
              <w:right w:val="single" w:sz="4" w:space="0" w:color="auto"/>
            </w:tcBorders>
            <w:shd w:val="clear" w:color="auto" w:fill="auto"/>
            <w:vAlign w:val="center"/>
            <w:hideMark/>
          </w:tcPr>
          <w:p w14:paraId="57B1F8C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61A10D2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r w:rsidR="00E524A6" w:rsidRPr="00E524A6" w14:paraId="735BC5AA"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7F548C9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2,3-Dimethylpentane</w:t>
            </w:r>
          </w:p>
        </w:tc>
        <w:tc>
          <w:tcPr>
            <w:tcW w:w="1040" w:type="dxa"/>
            <w:tcBorders>
              <w:top w:val="nil"/>
              <w:left w:val="nil"/>
              <w:bottom w:val="single" w:sz="4" w:space="0" w:color="auto"/>
              <w:right w:val="single" w:sz="8" w:space="0" w:color="auto"/>
            </w:tcBorders>
            <w:shd w:val="clear" w:color="auto" w:fill="auto"/>
            <w:vAlign w:val="center"/>
            <w:hideMark/>
          </w:tcPr>
          <w:p w14:paraId="69A1912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64B915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4C1290B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7F46909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0.06</w:t>
            </w:r>
          </w:p>
        </w:tc>
        <w:tc>
          <w:tcPr>
            <w:tcW w:w="1051" w:type="dxa"/>
            <w:tcBorders>
              <w:top w:val="nil"/>
              <w:left w:val="nil"/>
              <w:bottom w:val="single" w:sz="4" w:space="0" w:color="auto"/>
              <w:right w:val="single" w:sz="4" w:space="0" w:color="auto"/>
            </w:tcBorders>
            <w:shd w:val="clear" w:color="auto" w:fill="auto"/>
            <w:vAlign w:val="center"/>
            <w:hideMark/>
          </w:tcPr>
          <w:p w14:paraId="5127234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6581ADB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0.03</w:t>
            </w:r>
          </w:p>
        </w:tc>
        <w:tc>
          <w:tcPr>
            <w:tcW w:w="1050" w:type="dxa"/>
            <w:tcBorders>
              <w:top w:val="nil"/>
              <w:left w:val="nil"/>
              <w:bottom w:val="single" w:sz="4" w:space="0" w:color="auto"/>
              <w:right w:val="single" w:sz="4" w:space="0" w:color="auto"/>
            </w:tcBorders>
            <w:shd w:val="clear" w:color="auto" w:fill="auto"/>
            <w:vAlign w:val="center"/>
            <w:hideMark/>
          </w:tcPr>
          <w:p w14:paraId="3AF22B8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0.33</w:t>
            </w:r>
          </w:p>
        </w:tc>
        <w:tc>
          <w:tcPr>
            <w:tcW w:w="1051" w:type="dxa"/>
            <w:tcBorders>
              <w:top w:val="nil"/>
              <w:left w:val="nil"/>
              <w:bottom w:val="single" w:sz="4" w:space="0" w:color="auto"/>
              <w:right w:val="single" w:sz="4" w:space="0" w:color="auto"/>
            </w:tcBorders>
            <w:shd w:val="clear" w:color="auto" w:fill="auto"/>
            <w:vAlign w:val="center"/>
            <w:hideMark/>
          </w:tcPr>
          <w:p w14:paraId="777CE96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0E121A7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678CF94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2642FFC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r w:rsidR="00E524A6" w:rsidRPr="00E524A6" w14:paraId="6A72E98B"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22BB106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2,4-Dimethylpentane</w:t>
            </w:r>
          </w:p>
        </w:tc>
        <w:tc>
          <w:tcPr>
            <w:tcW w:w="1040" w:type="dxa"/>
            <w:tcBorders>
              <w:top w:val="nil"/>
              <w:left w:val="nil"/>
              <w:bottom w:val="single" w:sz="4" w:space="0" w:color="auto"/>
              <w:right w:val="single" w:sz="8" w:space="0" w:color="auto"/>
            </w:tcBorders>
            <w:shd w:val="clear" w:color="auto" w:fill="auto"/>
            <w:vAlign w:val="center"/>
            <w:hideMark/>
          </w:tcPr>
          <w:p w14:paraId="7D72279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F65F80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25E9815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0A14653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4B7BAAB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625065F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4163FBB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0.27</w:t>
            </w:r>
          </w:p>
        </w:tc>
        <w:tc>
          <w:tcPr>
            <w:tcW w:w="1051" w:type="dxa"/>
            <w:tcBorders>
              <w:top w:val="nil"/>
              <w:left w:val="nil"/>
              <w:bottom w:val="single" w:sz="4" w:space="0" w:color="auto"/>
              <w:right w:val="single" w:sz="4" w:space="0" w:color="auto"/>
            </w:tcBorders>
            <w:shd w:val="clear" w:color="auto" w:fill="auto"/>
            <w:vAlign w:val="center"/>
            <w:hideMark/>
          </w:tcPr>
          <w:p w14:paraId="33BC463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58DD8DC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4696070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049886A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41A778B7"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557665C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2-Methylheptane</w:t>
            </w:r>
          </w:p>
        </w:tc>
        <w:tc>
          <w:tcPr>
            <w:tcW w:w="1040" w:type="dxa"/>
            <w:tcBorders>
              <w:top w:val="nil"/>
              <w:left w:val="nil"/>
              <w:bottom w:val="single" w:sz="4" w:space="0" w:color="auto"/>
              <w:right w:val="single" w:sz="8" w:space="0" w:color="auto"/>
            </w:tcBorders>
            <w:shd w:val="clear" w:color="auto" w:fill="auto"/>
            <w:vAlign w:val="center"/>
            <w:hideMark/>
          </w:tcPr>
          <w:p w14:paraId="3A2AFC1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E163A8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55CF1E2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05C4E6B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6DD28E9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41B5B1A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726CB89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0.24</w:t>
            </w:r>
          </w:p>
        </w:tc>
        <w:tc>
          <w:tcPr>
            <w:tcW w:w="1051" w:type="dxa"/>
            <w:tcBorders>
              <w:top w:val="nil"/>
              <w:left w:val="nil"/>
              <w:bottom w:val="single" w:sz="4" w:space="0" w:color="auto"/>
              <w:right w:val="single" w:sz="4" w:space="0" w:color="auto"/>
            </w:tcBorders>
            <w:shd w:val="clear" w:color="auto" w:fill="auto"/>
            <w:vAlign w:val="center"/>
            <w:hideMark/>
          </w:tcPr>
          <w:p w14:paraId="4FF36FA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490EFCA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5EFFB29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12722FF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6C8C1967"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50CED7B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2-Methylhexane</w:t>
            </w:r>
          </w:p>
        </w:tc>
        <w:tc>
          <w:tcPr>
            <w:tcW w:w="1040" w:type="dxa"/>
            <w:tcBorders>
              <w:top w:val="nil"/>
              <w:left w:val="nil"/>
              <w:bottom w:val="single" w:sz="4" w:space="0" w:color="auto"/>
              <w:right w:val="single" w:sz="8" w:space="0" w:color="auto"/>
            </w:tcBorders>
            <w:shd w:val="clear" w:color="auto" w:fill="auto"/>
            <w:vAlign w:val="center"/>
            <w:hideMark/>
          </w:tcPr>
          <w:p w14:paraId="2A36CCD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35D3EE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0.03</w:t>
            </w:r>
          </w:p>
        </w:tc>
        <w:tc>
          <w:tcPr>
            <w:tcW w:w="1051" w:type="dxa"/>
            <w:tcBorders>
              <w:top w:val="nil"/>
              <w:left w:val="nil"/>
              <w:bottom w:val="single" w:sz="4" w:space="0" w:color="auto"/>
              <w:right w:val="single" w:sz="4" w:space="0" w:color="auto"/>
            </w:tcBorders>
            <w:shd w:val="clear" w:color="auto" w:fill="auto"/>
            <w:vAlign w:val="center"/>
            <w:hideMark/>
          </w:tcPr>
          <w:p w14:paraId="7B42115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30A0C52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0.07</w:t>
            </w:r>
          </w:p>
        </w:tc>
        <w:tc>
          <w:tcPr>
            <w:tcW w:w="1051" w:type="dxa"/>
            <w:tcBorders>
              <w:top w:val="nil"/>
              <w:left w:val="nil"/>
              <w:bottom w:val="single" w:sz="4" w:space="0" w:color="auto"/>
              <w:right w:val="single" w:sz="4" w:space="0" w:color="auto"/>
            </w:tcBorders>
            <w:shd w:val="clear" w:color="auto" w:fill="auto"/>
            <w:vAlign w:val="center"/>
            <w:hideMark/>
          </w:tcPr>
          <w:p w14:paraId="22B8FF3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0.04</w:t>
            </w:r>
          </w:p>
        </w:tc>
        <w:tc>
          <w:tcPr>
            <w:tcW w:w="1051" w:type="dxa"/>
            <w:tcBorders>
              <w:top w:val="nil"/>
              <w:left w:val="nil"/>
              <w:bottom w:val="single" w:sz="4" w:space="0" w:color="auto"/>
              <w:right w:val="single" w:sz="4" w:space="0" w:color="auto"/>
            </w:tcBorders>
            <w:shd w:val="clear" w:color="auto" w:fill="auto"/>
            <w:vAlign w:val="center"/>
            <w:hideMark/>
          </w:tcPr>
          <w:p w14:paraId="2E24308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0.08</w:t>
            </w:r>
          </w:p>
        </w:tc>
        <w:tc>
          <w:tcPr>
            <w:tcW w:w="1050" w:type="dxa"/>
            <w:tcBorders>
              <w:top w:val="nil"/>
              <w:left w:val="nil"/>
              <w:bottom w:val="single" w:sz="4" w:space="0" w:color="auto"/>
              <w:right w:val="single" w:sz="4" w:space="0" w:color="auto"/>
            </w:tcBorders>
            <w:shd w:val="clear" w:color="auto" w:fill="auto"/>
            <w:vAlign w:val="center"/>
            <w:hideMark/>
          </w:tcPr>
          <w:p w14:paraId="3D66B0C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0.40</w:t>
            </w:r>
          </w:p>
        </w:tc>
        <w:tc>
          <w:tcPr>
            <w:tcW w:w="1051" w:type="dxa"/>
            <w:tcBorders>
              <w:top w:val="nil"/>
              <w:left w:val="nil"/>
              <w:bottom w:val="single" w:sz="4" w:space="0" w:color="auto"/>
              <w:right w:val="single" w:sz="4" w:space="0" w:color="auto"/>
            </w:tcBorders>
            <w:shd w:val="clear" w:color="auto" w:fill="auto"/>
            <w:vAlign w:val="center"/>
            <w:hideMark/>
          </w:tcPr>
          <w:p w14:paraId="279917F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373A204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0.14</w:t>
            </w:r>
          </w:p>
        </w:tc>
        <w:tc>
          <w:tcPr>
            <w:tcW w:w="1051" w:type="dxa"/>
            <w:tcBorders>
              <w:top w:val="nil"/>
              <w:left w:val="nil"/>
              <w:bottom w:val="single" w:sz="4" w:space="0" w:color="auto"/>
              <w:right w:val="single" w:sz="4" w:space="0" w:color="auto"/>
            </w:tcBorders>
            <w:shd w:val="clear" w:color="auto" w:fill="auto"/>
            <w:vAlign w:val="center"/>
            <w:hideMark/>
          </w:tcPr>
          <w:p w14:paraId="4BF3FAD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69EAB76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7FF566B7"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55B77CD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2-Methylpentane</w:t>
            </w:r>
          </w:p>
        </w:tc>
        <w:tc>
          <w:tcPr>
            <w:tcW w:w="1040" w:type="dxa"/>
            <w:tcBorders>
              <w:top w:val="nil"/>
              <w:left w:val="nil"/>
              <w:bottom w:val="single" w:sz="4" w:space="0" w:color="auto"/>
              <w:right w:val="single" w:sz="8" w:space="0" w:color="auto"/>
            </w:tcBorders>
            <w:shd w:val="clear" w:color="auto" w:fill="auto"/>
            <w:vAlign w:val="center"/>
            <w:hideMark/>
          </w:tcPr>
          <w:p w14:paraId="7B3CA6F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60DDEBF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0.23</w:t>
            </w:r>
          </w:p>
        </w:tc>
        <w:tc>
          <w:tcPr>
            <w:tcW w:w="1051" w:type="dxa"/>
            <w:tcBorders>
              <w:top w:val="nil"/>
              <w:left w:val="nil"/>
              <w:bottom w:val="single" w:sz="4" w:space="0" w:color="auto"/>
              <w:right w:val="single" w:sz="4" w:space="0" w:color="auto"/>
            </w:tcBorders>
            <w:shd w:val="clear" w:color="auto" w:fill="auto"/>
            <w:vAlign w:val="center"/>
            <w:hideMark/>
          </w:tcPr>
          <w:p w14:paraId="3CB1DFA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0.08</w:t>
            </w:r>
          </w:p>
        </w:tc>
        <w:tc>
          <w:tcPr>
            <w:tcW w:w="1050" w:type="dxa"/>
            <w:tcBorders>
              <w:top w:val="nil"/>
              <w:left w:val="nil"/>
              <w:bottom w:val="single" w:sz="4" w:space="0" w:color="auto"/>
              <w:right w:val="single" w:sz="4" w:space="0" w:color="auto"/>
            </w:tcBorders>
            <w:shd w:val="clear" w:color="auto" w:fill="auto"/>
            <w:vAlign w:val="center"/>
            <w:hideMark/>
          </w:tcPr>
          <w:p w14:paraId="0EDE1F1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0.57</w:t>
            </w:r>
          </w:p>
        </w:tc>
        <w:tc>
          <w:tcPr>
            <w:tcW w:w="1051" w:type="dxa"/>
            <w:tcBorders>
              <w:top w:val="nil"/>
              <w:left w:val="nil"/>
              <w:bottom w:val="single" w:sz="4" w:space="0" w:color="auto"/>
              <w:right w:val="single" w:sz="4" w:space="0" w:color="auto"/>
            </w:tcBorders>
            <w:shd w:val="clear" w:color="auto" w:fill="auto"/>
            <w:vAlign w:val="center"/>
            <w:hideMark/>
          </w:tcPr>
          <w:p w14:paraId="7A5AFD1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0.28</w:t>
            </w:r>
          </w:p>
        </w:tc>
        <w:tc>
          <w:tcPr>
            <w:tcW w:w="1051" w:type="dxa"/>
            <w:tcBorders>
              <w:top w:val="nil"/>
              <w:left w:val="nil"/>
              <w:bottom w:val="single" w:sz="4" w:space="0" w:color="auto"/>
              <w:right w:val="single" w:sz="4" w:space="0" w:color="auto"/>
            </w:tcBorders>
            <w:shd w:val="clear" w:color="auto" w:fill="auto"/>
            <w:vAlign w:val="center"/>
            <w:hideMark/>
          </w:tcPr>
          <w:p w14:paraId="0FABFF0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0.34</w:t>
            </w:r>
          </w:p>
        </w:tc>
        <w:tc>
          <w:tcPr>
            <w:tcW w:w="1050" w:type="dxa"/>
            <w:tcBorders>
              <w:top w:val="nil"/>
              <w:left w:val="nil"/>
              <w:bottom w:val="single" w:sz="4" w:space="0" w:color="auto"/>
              <w:right w:val="single" w:sz="4" w:space="0" w:color="auto"/>
            </w:tcBorders>
            <w:shd w:val="clear" w:color="auto" w:fill="auto"/>
            <w:vAlign w:val="center"/>
            <w:hideMark/>
          </w:tcPr>
          <w:p w14:paraId="54634E5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0.98</w:t>
            </w:r>
          </w:p>
        </w:tc>
        <w:tc>
          <w:tcPr>
            <w:tcW w:w="1051" w:type="dxa"/>
            <w:tcBorders>
              <w:top w:val="nil"/>
              <w:left w:val="nil"/>
              <w:bottom w:val="single" w:sz="4" w:space="0" w:color="auto"/>
              <w:right w:val="single" w:sz="4" w:space="0" w:color="auto"/>
            </w:tcBorders>
            <w:shd w:val="clear" w:color="auto" w:fill="auto"/>
            <w:vAlign w:val="center"/>
            <w:hideMark/>
          </w:tcPr>
          <w:p w14:paraId="00C12C3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0.10</w:t>
            </w:r>
          </w:p>
        </w:tc>
        <w:tc>
          <w:tcPr>
            <w:tcW w:w="1050" w:type="dxa"/>
            <w:tcBorders>
              <w:top w:val="nil"/>
              <w:left w:val="nil"/>
              <w:bottom w:val="single" w:sz="4" w:space="0" w:color="auto"/>
              <w:right w:val="single" w:sz="4" w:space="0" w:color="auto"/>
            </w:tcBorders>
            <w:shd w:val="clear" w:color="auto" w:fill="auto"/>
            <w:vAlign w:val="center"/>
            <w:hideMark/>
          </w:tcPr>
          <w:p w14:paraId="0DC8D2F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0.14</w:t>
            </w:r>
          </w:p>
        </w:tc>
        <w:tc>
          <w:tcPr>
            <w:tcW w:w="1051" w:type="dxa"/>
            <w:tcBorders>
              <w:top w:val="nil"/>
              <w:left w:val="nil"/>
              <w:bottom w:val="single" w:sz="4" w:space="0" w:color="auto"/>
              <w:right w:val="single" w:sz="4" w:space="0" w:color="auto"/>
            </w:tcBorders>
            <w:shd w:val="clear" w:color="auto" w:fill="auto"/>
            <w:vAlign w:val="center"/>
            <w:hideMark/>
          </w:tcPr>
          <w:p w14:paraId="6C529AB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0.05</w:t>
            </w:r>
          </w:p>
        </w:tc>
        <w:tc>
          <w:tcPr>
            <w:tcW w:w="1051" w:type="dxa"/>
            <w:tcBorders>
              <w:top w:val="nil"/>
              <w:left w:val="nil"/>
              <w:bottom w:val="single" w:sz="4" w:space="0" w:color="auto"/>
              <w:right w:val="single" w:sz="8" w:space="0" w:color="auto"/>
            </w:tcBorders>
            <w:shd w:val="clear" w:color="auto" w:fill="auto"/>
            <w:vAlign w:val="center"/>
            <w:hideMark/>
          </w:tcPr>
          <w:p w14:paraId="3807027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3806DBBC"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0472672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3-Methylheptane</w:t>
            </w:r>
          </w:p>
        </w:tc>
        <w:tc>
          <w:tcPr>
            <w:tcW w:w="1040" w:type="dxa"/>
            <w:tcBorders>
              <w:top w:val="nil"/>
              <w:left w:val="nil"/>
              <w:bottom w:val="single" w:sz="4" w:space="0" w:color="auto"/>
              <w:right w:val="single" w:sz="8" w:space="0" w:color="auto"/>
            </w:tcBorders>
            <w:shd w:val="clear" w:color="auto" w:fill="auto"/>
            <w:vAlign w:val="center"/>
            <w:hideMark/>
          </w:tcPr>
          <w:p w14:paraId="33EB1F2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5E16DD8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2E3E67E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2B23EDA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1C61852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643ED0D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58DE722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0.26</w:t>
            </w:r>
          </w:p>
        </w:tc>
        <w:tc>
          <w:tcPr>
            <w:tcW w:w="1051" w:type="dxa"/>
            <w:tcBorders>
              <w:top w:val="nil"/>
              <w:left w:val="nil"/>
              <w:bottom w:val="single" w:sz="4" w:space="0" w:color="auto"/>
              <w:right w:val="single" w:sz="4" w:space="0" w:color="auto"/>
            </w:tcBorders>
            <w:shd w:val="clear" w:color="auto" w:fill="auto"/>
            <w:vAlign w:val="center"/>
            <w:hideMark/>
          </w:tcPr>
          <w:p w14:paraId="68CDA51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344377A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1B5193F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23A625D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r w:rsidR="00E524A6" w:rsidRPr="00E524A6" w14:paraId="0BAA0633"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7A28965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3-Methylhexane</w:t>
            </w:r>
          </w:p>
        </w:tc>
        <w:tc>
          <w:tcPr>
            <w:tcW w:w="1040" w:type="dxa"/>
            <w:tcBorders>
              <w:top w:val="nil"/>
              <w:left w:val="nil"/>
              <w:bottom w:val="single" w:sz="4" w:space="0" w:color="auto"/>
              <w:right w:val="single" w:sz="8" w:space="0" w:color="auto"/>
            </w:tcBorders>
            <w:shd w:val="clear" w:color="auto" w:fill="auto"/>
            <w:vAlign w:val="center"/>
            <w:hideMark/>
          </w:tcPr>
          <w:p w14:paraId="021C2F5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0E501AC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0.05</w:t>
            </w:r>
          </w:p>
        </w:tc>
        <w:tc>
          <w:tcPr>
            <w:tcW w:w="1051" w:type="dxa"/>
            <w:tcBorders>
              <w:top w:val="nil"/>
              <w:left w:val="nil"/>
              <w:bottom w:val="single" w:sz="4" w:space="0" w:color="auto"/>
              <w:right w:val="single" w:sz="4" w:space="0" w:color="auto"/>
            </w:tcBorders>
            <w:shd w:val="clear" w:color="auto" w:fill="auto"/>
            <w:vAlign w:val="center"/>
            <w:hideMark/>
          </w:tcPr>
          <w:p w14:paraId="321F404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73F185F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0.13</w:t>
            </w:r>
          </w:p>
        </w:tc>
        <w:tc>
          <w:tcPr>
            <w:tcW w:w="1051" w:type="dxa"/>
            <w:tcBorders>
              <w:top w:val="nil"/>
              <w:left w:val="nil"/>
              <w:bottom w:val="single" w:sz="4" w:space="0" w:color="auto"/>
              <w:right w:val="single" w:sz="4" w:space="0" w:color="auto"/>
            </w:tcBorders>
            <w:shd w:val="clear" w:color="auto" w:fill="auto"/>
            <w:vAlign w:val="center"/>
            <w:hideMark/>
          </w:tcPr>
          <w:p w14:paraId="13AD019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0.04</w:t>
            </w:r>
          </w:p>
        </w:tc>
        <w:tc>
          <w:tcPr>
            <w:tcW w:w="1051" w:type="dxa"/>
            <w:tcBorders>
              <w:top w:val="nil"/>
              <w:left w:val="nil"/>
              <w:bottom w:val="single" w:sz="4" w:space="0" w:color="auto"/>
              <w:right w:val="single" w:sz="4" w:space="0" w:color="auto"/>
            </w:tcBorders>
            <w:shd w:val="clear" w:color="auto" w:fill="auto"/>
            <w:vAlign w:val="center"/>
            <w:hideMark/>
          </w:tcPr>
          <w:p w14:paraId="6F23B66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0.12</w:t>
            </w:r>
          </w:p>
        </w:tc>
        <w:tc>
          <w:tcPr>
            <w:tcW w:w="1050" w:type="dxa"/>
            <w:tcBorders>
              <w:top w:val="nil"/>
              <w:left w:val="nil"/>
              <w:bottom w:val="single" w:sz="4" w:space="0" w:color="auto"/>
              <w:right w:val="single" w:sz="4" w:space="0" w:color="auto"/>
            </w:tcBorders>
            <w:shd w:val="clear" w:color="auto" w:fill="auto"/>
            <w:vAlign w:val="center"/>
            <w:hideMark/>
          </w:tcPr>
          <w:p w14:paraId="481898F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0.41</w:t>
            </w:r>
          </w:p>
        </w:tc>
        <w:tc>
          <w:tcPr>
            <w:tcW w:w="1051" w:type="dxa"/>
            <w:tcBorders>
              <w:top w:val="nil"/>
              <w:left w:val="nil"/>
              <w:bottom w:val="single" w:sz="4" w:space="0" w:color="auto"/>
              <w:right w:val="single" w:sz="4" w:space="0" w:color="auto"/>
            </w:tcBorders>
            <w:shd w:val="clear" w:color="auto" w:fill="auto"/>
            <w:vAlign w:val="center"/>
            <w:hideMark/>
          </w:tcPr>
          <w:p w14:paraId="72B1A4D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240D5C7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0.13</w:t>
            </w:r>
          </w:p>
        </w:tc>
        <w:tc>
          <w:tcPr>
            <w:tcW w:w="1051" w:type="dxa"/>
            <w:tcBorders>
              <w:top w:val="nil"/>
              <w:left w:val="nil"/>
              <w:bottom w:val="single" w:sz="4" w:space="0" w:color="auto"/>
              <w:right w:val="single" w:sz="4" w:space="0" w:color="auto"/>
            </w:tcBorders>
            <w:shd w:val="clear" w:color="auto" w:fill="auto"/>
            <w:vAlign w:val="center"/>
            <w:hideMark/>
          </w:tcPr>
          <w:p w14:paraId="2FA0259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2DCF7AE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r w:rsidR="00E524A6" w:rsidRPr="00E524A6" w14:paraId="37D7CE91"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14BC7AB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3-Methylpentane</w:t>
            </w:r>
          </w:p>
        </w:tc>
        <w:tc>
          <w:tcPr>
            <w:tcW w:w="1040" w:type="dxa"/>
            <w:tcBorders>
              <w:top w:val="nil"/>
              <w:left w:val="nil"/>
              <w:bottom w:val="single" w:sz="4" w:space="0" w:color="auto"/>
              <w:right w:val="single" w:sz="8" w:space="0" w:color="auto"/>
            </w:tcBorders>
            <w:shd w:val="clear" w:color="auto" w:fill="auto"/>
            <w:vAlign w:val="center"/>
            <w:hideMark/>
          </w:tcPr>
          <w:p w14:paraId="1DBB999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40FF0B2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0.12</w:t>
            </w:r>
          </w:p>
        </w:tc>
        <w:tc>
          <w:tcPr>
            <w:tcW w:w="1051" w:type="dxa"/>
            <w:tcBorders>
              <w:top w:val="nil"/>
              <w:left w:val="nil"/>
              <w:bottom w:val="single" w:sz="4" w:space="0" w:color="auto"/>
              <w:right w:val="single" w:sz="4" w:space="0" w:color="auto"/>
            </w:tcBorders>
            <w:shd w:val="clear" w:color="auto" w:fill="auto"/>
            <w:vAlign w:val="center"/>
            <w:hideMark/>
          </w:tcPr>
          <w:p w14:paraId="135C530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57E913C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0.38</w:t>
            </w:r>
          </w:p>
        </w:tc>
        <w:tc>
          <w:tcPr>
            <w:tcW w:w="1051" w:type="dxa"/>
            <w:tcBorders>
              <w:top w:val="nil"/>
              <w:left w:val="nil"/>
              <w:bottom w:val="single" w:sz="4" w:space="0" w:color="auto"/>
              <w:right w:val="single" w:sz="4" w:space="0" w:color="auto"/>
            </w:tcBorders>
            <w:shd w:val="clear" w:color="auto" w:fill="auto"/>
            <w:vAlign w:val="center"/>
            <w:hideMark/>
          </w:tcPr>
          <w:p w14:paraId="23A9490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0.17</w:t>
            </w:r>
          </w:p>
        </w:tc>
        <w:tc>
          <w:tcPr>
            <w:tcW w:w="1051" w:type="dxa"/>
            <w:tcBorders>
              <w:top w:val="nil"/>
              <w:left w:val="nil"/>
              <w:bottom w:val="single" w:sz="4" w:space="0" w:color="auto"/>
              <w:right w:val="single" w:sz="4" w:space="0" w:color="auto"/>
            </w:tcBorders>
            <w:shd w:val="clear" w:color="auto" w:fill="auto"/>
            <w:vAlign w:val="center"/>
            <w:hideMark/>
          </w:tcPr>
          <w:p w14:paraId="3064970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0.17</w:t>
            </w:r>
          </w:p>
        </w:tc>
        <w:tc>
          <w:tcPr>
            <w:tcW w:w="1050" w:type="dxa"/>
            <w:tcBorders>
              <w:top w:val="nil"/>
              <w:left w:val="nil"/>
              <w:bottom w:val="single" w:sz="4" w:space="0" w:color="auto"/>
              <w:right w:val="single" w:sz="4" w:space="0" w:color="auto"/>
            </w:tcBorders>
            <w:shd w:val="clear" w:color="auto" w:fill="auto"/>
            <w:vAlign w:val="center"/>
            <w:hideMark/>
          </w:tcPr>
          <w:p w14:paraId="1E027B1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0.66</w:t>
            </w:r>
          </w:p>
        </w:tc>
        <w:tc>
          <w:tcPr>
            <w:tcW w:w="1051" w:type="dxa"/>
            <w:tcBorders>
              <w:top w:val="nil"/>
              <w:left w:val="nil"/>
              <w:bottom w:val="single" w:sz="4" w:space="0" w:color="auto"/>
              <w:right w:val="single" w:sz="4" w:space="0" w:color="auto"/>
            </w:tcBorders>
            <w:shd w:val="clear" w:color="auto" w:fill="auto"/>
            <w:vAlign w:val="center"/>
            <w:hideMark/>
          </w:tcPr>
          <w:p w14:paraId="6039579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0.03</w:t>
            </w:r>
          </w:p>
        </w:tc>
        <w:tc>
          <w:tcPr>
            <w:tcW w:w="1050" w:type="dxa"/>
            <w:tcBorders>
              <w:top w:val="nil"/>
              <w:left w:val="nil"/>
              <w:bottom w:val="single" w:sz="4" w:space="0" w:color="auto"/>
              <w:right w:val="single" w:sz="4" w:space="0" w:color="auto"/>
            </w:tcBorders>
            <w:shd w:val="clear" w:color="auto" w:fill="auto"/>
            <w:vAlign w:val="center"/>
            <w:hideMark/>
          </w:tcPr>
          <w:p w14:paraId="12E1BF6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0.14</w:t>
            </w:r>
          </w:p>
        </w:tc>
        <w:tc>
          <w:tcPr>
            <w:tcW w:w="1051" w:type="dxa"/>
            <w:tcBorders>
              <w:top w:val="nil"/>
              <w:left w:val="nil"/>
              <w:bottom w:val="single" w:sz="4" w:space="0" w:color="auto"/>
              <w:right w:val="single" w:sz="4" w:space="0" w:color="auto"/>
            </w:tcBorders>
            <w:shd w:val="clear" w:color="auto" w:fill="auto"/>
            <w:vAlign w:val="center"/>
            <w:hideMark/>
          </w:tcPr>
          <w:p w14:paraId="7977B45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004D7D9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12CF613A"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D1C59C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Acetone</w:t>
            </w:r>
          </w:p>
        </w:tc>
        <w:tc>
          <w:tcPr>
            <w:tcW w:w="1040" w:type="dxa"/>
            <w:tcBorders>
              <w:top w:val="nil"/>
              <w:left w:val="nil"/>
              <w:bottom w:val="single" w:sz="4" w:space="0" w:color="auto"/>
              <w:right w:val="single" w:sz="8" w:space="0" w:color="auto"/>
            </w:tcBorders>
            <w:shd w:val="clear" w:color="auto" w:fill="auto"/>
            <w:vAlign w:val="center"/>
            <w:hideMark/>
          </w:tcPr>
          <w:p w14:paraId="73AE26D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B154C2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3.30</w:t>
            </w:r>
          </w:p>
        </w:tc>
        <w:tc>
          <w:tcPr>
            <w:tcW w:w="1051" w:type="dxa"/>
            <w:tcBorders>
              <w:top w:val="nil"/>
              <w:left w:val="nil"/>
              <w:bottom w:val="single" w:sz="4" w:space="0" w:color="auto"/>
              <w:right w:val="single" w:sz="4" w:space="0" w:color="auto"/>
            </w:tcBorders>
            <w:shd w:val="clear" w:color="auto" w:fill="auto"/>
            <w:vAlign w:val="center"/>
            <w:hideMark/>
          </w:tcPr>
          <w:p w14:paraId="7B16DDE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374C35F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0.70</w:t>
            </w:r>
          </w:p>
        </w:tc>
        <w:tc>
          <w:tcPr>
            <w:tcW w:w="1051" w:type="dxa"/>
            <w:tcBorders>
              <w:top w:val="nil"/>
              <w:left w:val="nil"/>
              <w:bottom w:val="single" w:sz="4" w:space="0" w:color="auto"/>
              <w:right w:val="single" w:sz="4" w:space="0" w:color="auto"/>
            </w:tcBorders>
            <w:shd w:val="clear" w:color="auto" w:fill="auto"/>
            <w:vAlign w:val="center"/>
            <w:hideMark/>
          </w:tcPr>
          <w:p w14:paraId="01BE59F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7E8DEC0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2.10</w:t>
            </w:r>
          </w:p>
        </w:tc>
        <w:tc>
          <w:tcPr>
            <w:tcW w:w="1050" w:type="dxa"/>
            <w:tcBorders>
              <w:top w:val="nil"/>
              <w:left w:val="nil"/>
              <w:bottom w:val="single" w:sz="4" w:space="0" w:color="auto"/>
              <w:right w:val="single" w:sz="4" w:space="0" w:color="auto"/>
            </w:tcBorders>
            <w:shd w:val="clear" w:color="auto" w:fill="auto"/>
            <w:vAlign w:val="center"/>
            <w:hideMark/>
          </w:tcPr>
          <w:p w14:paraId="25A5F66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2.40</w:t>
            </w:r>
          </w:p>
        </w:tc>
        <w:tc>
          <w:tcPr>
            <w:tcW w:w="1051" w:type="dxa"/>
            <w:tcBorders>
              <w:top w:val="nil"/>
              <w:left w:val="nil"/>
              <w:bottom w:val="single" w:sz="4" w:space="0" w:color="auto"/>
              <w:right w:val="single" w:sz="4" w:space="0" w:color="auto"/>
            </w:tcBorders>
            <w:shd w:val="clear" w:color="auto" w:fill="auto"/>
            <w:vAlign w:val="center"/>
            <w:hideMark/>
          </w:tcPr>
          <w:p w14:paraId="6AEAE76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3.00</w:t>
            </w:r>
          </w:p>
        </w:tc>
        <w:tc>
          <w:tcPr>
            <w:tcW w:w="1050" w:type="dxa"/>
            <w:tcBorders>
              <w:top w:val="nil"/>
              <w:left w:val="nil"/>
              <w:bottom w:val="single" w:sz="4" w:space="0" w:color="auto"/>
              <w:right w:val="single" w:sz="4" w:space="0" w:color="auto"/>
            </w:tcBorders>
            <w:shd w:val="clear" w:color="auto" w:fill="auto"/>
            <w:vAlign w:val="center"/>
            <w:hideMark/>
          </w:tcPr>
          <w:p w14:paraId="50BBF1F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2.60</w:t>
            </w:r>
          </w:p>
        </w:tc>
        <w:tc>
          <w:tcPr>
            <w:tcW w:w="1051" w:type="dxa"/>
            <w:tcBorders>
              <w:top w:val="nil"/>
              <w:left w:val="nil"/>
              <w:bottom w:val="single" w:sz="4" w:space="0" w:color="auto"/>
              <w:right w:val="single" w:sz="4" w:space="0" w:color="auto"/>
            </w:tcBorders>
            <w:shd w:val="clear" w:color="auto" w:fill="auto"/>
            <w:vAlign w:val="center"/>
            <w:hideMark/>
          </w:tcPr>
          <w:p w14:paraId="553DAC4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12.60</w:t>
            </w:r>
          </w:p>
        </w:tc>
        <w:tc>
          <w:tcPr>
            <w:tcW w:w="1051" w:type="dxa"/>
            <w:tcBorders>
              <w:top w:val="nil"/>
              <w:left w:val="nil"/>
              <w:bottom w:val="single" w:sz="4" w:space="0" w:color="auto"/>
              <w:right w:val="single" w:sz="8" w:space="0" w:color="auto"/>
            </w:tcBorders>
            <w:shd w:val="clear" w:color="auto" w:fill="auto"/>
            <w:vAlign w:val="center"/>
            <w:hideMark/>
          </w:tcPr>
          <w:p w14:paraId="3A05FD3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17.30</w:t>
            </w:r>
          </w:p>
        </w:tc>
      </w:tr>
      <w:tr w:rsidR="00E524A6" w:rsidRPr="00E524A6" w14:paraId="26478C4E"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38D19D6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Acrolein</w:t>
            </w:r>
          </w:p>
        </w:tc>
        <w:tc>
          <w:tcPr>
            <w:tcW w:w="1040" w:type="dxa"/>
            <w:tcBorders>
              <w:top w:val="nil"/>
              <w:left w:val="nil"/>
              <w:bottom w:val="single" w:sz="4" w:space="0" w:color="auto"/>
              <w:right w:val="single" w:sz="8" w:space="0" w:color="auto"/>
            </w:tcBorders>
            <w:shd w:val="clear" w:color="auto" w:fill="auto"/>
            <w:vAlign w:val="center"/>
            <w:hideMark/>
          </w:tcPr>
          <w:p w14:paraId="5C9130A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4903FFC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3979882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066A40B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3540F3C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17D4466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0.4</w:t>
            </w:r>
          </w:p>
        </w:tc>
        <w:tc>
          <w:tcPr>
            <w:tcW w:w="1050" w:type="dxa"/>
            <w:tcBorders>
              <w:top w:val="nil"/>
              <w:left w:val="nil"/>
              <w:bottom w:val="single" w:sz="4" w:space="0" w:color="auto"/>
              <w:right w:val="single" w:sz="4" w:space="0" w:color="auto"/>
            </w:tcBorders>
            <w:shd w:val="clear" w:color="auto" w:fill="auto"/>
            <w:vAlign w:val="center"/>
            <w:hideMark/>
          </w:tcPr>
          <w:p w14:paraId="459E7B1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6BE61E9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763067E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3A0E51F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0.50</w:t>
            </w:r>
          </w:p>
        </w:tc>
        <w:tc>
          <w:tcPr>
            <w:tcW w:w="1051" w:type="dxa"/>
            <w:tcBorders>
              <w:top w:val="nil"/>
              <w:left w:val="nil"/>
              <w:bottom w:val="single" w:sz="4" w:space="0" w:color="auto"/>
              <w:right w:val="single" w:sz="8" w:space="0" w:color="auto"/>
            </w:tcBorders>
            <w:shd w:val="clear" w:color="auto" w:fill="auto"/>
            <w:vAlign w:val="center"/>
            <w:hideMark/>
          </w:tcPr>
          <w:p w14:paraId="526C781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r>
      <w:tr w:rsidR="00E524A6" w:rsidRPr="00E524A6" w14:paraId="015A8A3A"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21DE5B8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Benzene</w:t>
            </w:r>
          </w:p>
        </w:tc>
        <w:tc>
          <w:tcPr>
            <w:tcW w:w="1040" w:type="dxa"/>
            <w:tcBorders>
              <w:top w:val="nil"/>
              <w:left w:val="nil"/>
              <w:bottom w:val="single" w:sz="4" w:space="0" w:color="auto"/>
              <w:right w:val="single" w:sz="8" w:space="0" w:color="auto"/>
            </w:tcBorders>
            <w:shd w:val="clear" w:color="auto" w:fill="auto"/>
            <w:vAlign w:val="center"/>
            <w:hideMark/>
          </w:tcPr>
          <w:p w14:paraId="6A6A706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06642B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0.26</w:t>
            </w:r>
          </w:p>
        </w:tc>
        <w:tc>
          <w:tcPr>
            <w:tcW w:w="1051" w:type="dxa"/>
            <w:tcBorders>
              <w:top w:val="nil"/>
              <w:left w:val="nil"/>
              <w:bottom w:val="single" w:sz="4" w:space="0" w:color="auto"/>
              <w:right w:val="single" w:sz="4" w:space="0" w:color="auto"/>
            </w:tcBorders>
            <w:shd w:val="clear" w:color="auto" w:fill="auto"/>
            <w:vAlign w:val="center"/>
            <w:hideMark/>
          </w:tcPr>
          <w:p w14:paraId="3E1AE5B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28EA5E0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0.02</w:t>
            </w:r>
          </w:p>
        </w:tc>
        <w:tc>
          <w:tcPr>
            <w:tcW w:w="1051" w:type="dxa"/>
            <w:tcBorders>
              <w:top w:val="nil"/>
              <w:left w:val="nil"/>
              <w:bottom w:val="single" w:sz="4" w:space="0" w:color="auto"/>
              <w:right w:val="single" w:sz="4" w:space="0" w:color="auto"/>
            </w:tcBorders>
            <w:shd w:val="clear" w:color="auto" w:fill="auto"/>
            <w:vAlign w:val="center"/>
            <w:hideMark/>
          </w:tcPr>
          <w:p w14:paraId="42267BF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0.02</w:t>
            </w:r>
          </w:p>
        </w:tc>
        <w:tc>
          <w:tcPr>
            <w:tcW w:w="1051" w:type="dxa"/>
            <w:tcBorders>
              <w:top w:val="nil"/>
              <w:left w:val="nil"/>
              <w:bottom w:val="single" w:sz="4" w:space="0" w:color="auto"/>
              <w:right w:val="single" w:sz="4" w:space="0" w:color="auto"/>
            </w:tcBorders>
            <w:shd w:val="clear" w:color="auto" w:fill="auto"/>
            <w:vAlign w:val="center"/>
            <w:hideMark/>
          </w:tcPr>
          <w:p w14:paraId="596DFCB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0.08</w:t>
            </w:r>
          </w:p>
        </w:tc>
        <w:tc>
          <w:tcPr>
            <w:tcW w:w="1050" w:type="dxa"/>
            <w:tcBorders>
              <w:top w:val="nil"/>
              <w:left w:val="nil"/>
              <w:bottom w:val="single" w:sz="4" w:space="0" w:color="auto"/>
              <w:right w:val="single" w:sz="4" w:space="0" w:color="auto"/>
            </w:tcBorders>
            <w:shd w:val="clear" w:color="auto" w:fill="auto"/>
            <w:vAlign w:val="center"/>
            <w:hideMark/>
          </w:tcPr>
          <w:p w14:paraId="6B84870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0.69</w:t>
            </w:r>
          </w:p>
        </w:tc>
        <w:tc>
          <w:tcPr>
            <w:tcW w:w="1051" w:type="dxa"/>
            <w:tcBorders>
              <w:top w:val="nil"/>
              <w:left w:val="nil"/>
              <w:bottom w:val="single" w:sz="4" w:space="0" w:color="auto"/>
              <w:right w:val="single" w:sz="4" w:space="0" w:color="auto"/>
            </w:tcBorders>
            <w:shd w:val="clear" w:color="auto" w:fill="auto"/>
            <w:vAlign w:val="center"/>
            <w:hideMark/>
          </w:tcPr>
          <w:p w14:paraId="563C876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0.07</w:t>
            </w:r>
          </w:p>
        </w:tc>
        <w:tc>
          <w:tcPr>
            <w:tcW w:w="1050" w:type="dxa"/>
            <w:tcBorders>
              <w:top w:val="nil"/>
              <w:left w:val="nil"/>
              <w:bottom w:val="single" w:sz="4" w:space="0" w:color="auto"/>
              <w:right w:val="single" w:sz="4" w:space="0" w:color="auto"/>
            </w:tcBorders>
            <w:shd w:val="clear" w:color="auto" w:fill="auto"/>
            <w:vAlign w:val="center"/>
            <w:hideMark/>
          </w:tcPr>
          <w:p w14:paraId="6B24853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0.20</w:t>
            </w:r>
          </w:p>
        </w:tc>
        <w:tc>
          <w:tcPr>
            <w:tcW w:w="1051" w:type="dxa"/>
            <w:tcBorders>
              <w:top w:val="nil"/>
              <w:left w:val="nil"/>
              <w:bottom w:val="single" w:sz="4" w:space="0" w:color="auto"/>
              <w:right w:val="single" w:sz="4" w:space="0" w:color="auto"/>
            </w:tcBorders>
            <w:shd w:val="clear" w:color="auto" w:fill="auto"/>
            <w:vAlign w:val="center"/>
            <w:hideMark/>
          </w:tcPr>
          <w:p w14:paraId="73176B4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647BEDB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0.80</w:t>
            </w:r>
          </w:p>
        </w:tc>
      </w:tr>
      <w:tr w:rsidR="00E524A6" w:rsidRPr="00E524A6" w14:paraId="0E3FF945"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09758E4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Benzyl chloride</w:t>
            </w:r>
          </w:p>
        </w:tc>
        <w:tc>
          <w:tcPr>
            <w:tcW w:w="1040" w:type="dxa"/>
            <w:tcBorders>
              <w:top w:val="nil"/>
              <w:left w:val="nil"/>
              <w:bottom w:val="single" w:sz="4" w:space="0" w:color="auto"/>
              <w:right w:val="single" w:sz="8" w:space="0" w:color="auto"/>
            </w:tcBorders>
            <w:shd w:val="clear" w:color="auto" w:fill="auto"/>
            <w:vAlign w:val="center"/>
            <w:hideMark/>
          </w:tcPr>
          <w:p w14:paraId="7DDF8D3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0439330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2167BD6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23DA102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7FAA8C0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4CCB871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370987C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03AB50D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5E47FBC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0A92CE5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8" w:space="0" w:color="auto"/>
            </w:tcBorders>
            <w:shd w:val="clear" w:color="auto" w:fill="auto"/>
            <w:vAlign w:val="center"/>
            <w:hideMark/>
          </w:tcPr>
          <w:p w14:paraId="3D01EF2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w:t>
            </w:r>
          </w:p>
        </w:tc>
      </w:tr>
      <w:tr w:rsidR="00E524A6" w:rsidRPr="00E524A6" w14:paraId="0A38C270"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474A809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Bromodichloromethane</w:t>
            </w:r>
          </w:p>
        </w:tc>
        <w:tc>
          <w:tcPr>
            <w:tcW w:w="1040" w:type="dxa"/>
            <w:tcBorders>
              <w:top w:val="nil"/>
              <w:left w:val="nil"/>
              <w:bottom w:val="single" w:sz="4" w:space="0" w:color="auto"/>
              <w:right w:val="single" w:sz="8" w:space="0" w:color="auto"/>
            </w:tcBorders>
            <w:shd w:val="clear" w:color="auto" w:fill="auto"/>
            <w:vAlign w:val="center"/>
            <w:hideMark/>
          </w:tcPr>
          <w:p w14:paraId="1034075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370B1A7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4003B42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6923235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040FC56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6C13EEF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53C3FDB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0.16</w:t>
            </w:r>
          </w:p>
        </w:tc>
        <w:tc>
          <w:tcPr>
            <w:tcW w:w="1051" w:type="dxa"/>
            <w:tcBorders>
              <w:top w:val="nil"/>
              <w:left w:val="nil"/>
              <w:bottom w:val="single" w:sz="4" w:space="0" w:color="auto"/>
              <w:right w:val="single" w:sz="4" w:space="0" w:color="auto"/>
            </w:tcBorders>
            <w:shd w:val="clear" w:color="auto" w:fill="auto"/>
            <w:vAlign w:val="center"/>
            <w:hideMark/>
          </w:tcPr>
          <w:p w14:paraId="20E9D42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457D11F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6A263DB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581A764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r w:rsidR="00E524A6" w:rsidRPr="00E524A6" w14:paraId="1DE43BE9"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3E87F61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Bromoform</w:t>
            </w:r>
          </w:p>
        </w:tc>
        <w:tc>
          <w:tcPr>
            <w:tcW w:w="1040" w:type="dxa"/>
            <w:tcBorders>
              <w:top w:val="nil"/>
              <w:left w:val="nil"/>
              <w:bottom w:val="single" w:sz="4" w:space="0" w:color="auto"/>
              <w:right w:val="single" w:sz="8" w:space="0" w:color="auto"/>
            </w:tcBorders>
            <w:shd w:val="clear" w:color="auto" w:fill="auto"/>
            <w:vAlign w:val="center"/>
            <w:hideMark/>
          </w:tcPr>
          <w:p w14:paraId="00F89B1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5C616BF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20778A3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24FE611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4DDF3B3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07EEBB7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6C9A96F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0.12</w:t>
            </w:r>
          </w:p>
        </w:tc>
        <w:tc>
          <w:tcPr>
            <w:tcW w:w="1051" w:type="dxa"/>
            <w:tcBorders>
              <w:top w:val="nil"/>
              <w:left w:val="nil"/>
              <w:bottom w:val="single" w:sz="4" w:space="0" w:color="auto"/>
              <w:right w:val="single" w:sz="4" w:space="0" w:color="auto"/>
            </w:tcBorders>
            <w:shd w:val="clear" w:color="auto" w:fill="auto"/>
            <w:vAlign w:val="center"/>
            <w:hideMark/>
          </w:tcPr>
          <w:p w14:paraId="019DD68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1F3AA77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28377E9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73FF22B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0.05</w:t>
            </w:r>
          </w:p>
        </w:tc>
      </w:tr>
      <w:tr w:rsidR="00E524A6" w:rsidRPr="00E524A6" w14:paraId="71E91DC7"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57DB1EF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Bromomethane</w:t>
            </w:r>
          </w:p>
        </w:tc>
        <w:tc>
          <w:tcPr>
            <w:tcW w:w="1040" w:type="dxa"/>
            <w:tcBorders>
              <w:top w:val="nil"/>
              <w:left w:val="nil"/>
              <w:bottom w:val="single" w:sz="4" w:space="0" w:color="auto"/>
              <w:right w:val="single" w:sz="8" w:space="0" w:color="auto"/>
            </w:tcBorders>
            <w:shd w:val="clear" w:color="auto" w:fill="auto"/>
            <w:vAlign w:val="center"/>
            <w:hideMark/>
          </w:tcPr>
          <w:p w14:paraId="0C3F512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4192F3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0534457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4159B7F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29F3D22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09D2F8D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7DA0360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0.23</w:t>
            </w:r>
          </w:p>
        </w:tc>
        <w:tc>
          <w:tcPr>
            <w:tcW w:w="1051" w:type="dxa"/>
            <w:tcBorders>
              <w:top w:val="nil"/>
              <w:left w:val="nil"/>
              <w:bottom w:val="single" w:sz="4" w:space="0" w:color="auto"/>
              <w:right w:val="single" w:sz="4" w:space="0" w:color="auto"/>
            </w:tcBorders>
            <w:shd w:val="clear" w:color="auto" w:fill="auto"/>
            <w:vAlign w:val="center"/>
            <w:hideMark/>
          </w:tcPr>
          <w:p w14:paraId="06467F8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5997C3D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0.08</w:t>
            </w:r>
          </w:p>
        </w:tc>
        <w:tc>
          <w:tcPr>
            <w:tcW w:w="1051" w:type="dxa"/>
            <w:tcBorders>
              <w:top w:val="nil"/>
              <w:left w:val="nil"/>
              <w:bottom w:val="single" w:sz="4" w:space="0" w:color="auto"/>
              <w:right w:val="single" w:sz="4" w:space="0" w:color="auto"/>
            </w:tcBorders>
            <w:shd w:val="clear" w:color="auto" w:fill="auto"/>
            <w:vAlign w:val="center"/>
            <w:hideMark/>
          </w:tcPr>
          <w:p w14:paraId="2E41393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173BF31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001A6BE5"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1728617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Carbon disulfide</w:t>
            </w:r>
          </w:p>
        </w:tc>
        <w:tc>
          <w:tcPr>
            <w:tcW w:w="1040" w:type="dxa"/>
            <w:tcBorders>
              <w:top w:val="nil"/>
              <w:left w:val="nil"/>
              <w:bottom w:val="single" w:sz="4" w:space="0" w:color="auto"/>
              <w:right w:val="single" w:sz="8" w:space="0" w:color="auto"/>
            </w:tcBorders>
            <w:shd w:val="clear" w:color="auto" w:fill="auto"/>
            <w:vAlign w:val="center"/>
            <w:hideMark/>
          </w:tcPr>
          <w:p w14:paraId="0330DE8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04D61DB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253EB73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7206CF1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0A43C9C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65A1023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6CDE6B1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0.11</w:t>
            </w:r>
          </w:p>
        </w:tc>
        <w:tc>
          <w:tcPr>
            <w:tcW w:w="1051" w:type="dxa"/>
            <w:tcBorders>
              <w:top w:val="nil"/>
              <w:left w:val="nil"/>
              <w:bottom w:val="single" w:sz="4" w:space="0" w:color="auto"/>
              <w:right w:val="single" w:sz="4" w:space="0" w:color="auto"/>
            </w:tcBorders>
            <w:shd w:val="clear" w:color="auto" w:fill="auto"/>
            <w:vAlign w:val="center"/>
            <w:hideMark/>
          </w:tcPr>
          <w:p w14:paraId="2BBF484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64443CB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28DABE9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0.12</w:t>
            </w:r>
          </w:p>
        </w:tc>
        <w:tc>
          <w:tcPr>
            <w:tcW w:w="1051" w:type="dxa"/>
            <w:tcBorders>
              <w:top w:val="nil"/>
              <w:left w:val="nil"/>
              <w:bottom w:val="single" w:sz="4" w:space="0" w:color="auto"/>
              <w:right w:val="single" w:sz="8" w:space="0" w:color="auto"/>
            </w:tcBorders>
            <w:shd w:val="clear" w:color="auto" w:fill="auto"/>
            <w:vAlign w:val="center"/>
            <w:hideMark/>
          </w:tcPr>
          <w:p w14:paraId="6ACE1C2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0.22</w:t>
            </w:r>
          </w:p>
        </w:tc>
      </w:tr>
      <w:tr w:rsidR="00E524A6" w:rsidRPr="00E524A6" w14:paraId="2E498B51"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10A9E95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Carbon tetrachloride</w:t>
            </w:r>
          </w:p>
        </w:tc>
        <w:tc>
          <w:tcPr>
            <w:tcW w:w="1040" w:type="dxa"/>
            <w:tcBorders>
              <w:top w:val="nil"/>
              <w:left w:val="nil"/>
              <w:bottom w:val="single" w:sz="4" w:space="0" w:color="auto"/>
              <w:right w:val="single" w:sz="8" w:space="0" w:color="auto"/>
            </w:tcBorders>
            <w:shd w:val="clear" w:color="auto" w:fill="auto"/>
            <w:vAlign w:val="center"/>
            <w:hideMark/>
          </w:tcPr>
          <w:p w14:paraId="616A5EF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48CA0B3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0.03</w:t>
            </w:r>
          </w:p>
        </w:tc>
        <w:tc>
          <w:tcPr>
            <w:tcW w:w="1051" w:type="dxa"/>
            <w:tcBorders>
              <w:top w:val="nil"/>
              <w:left w:val="nil"/>
              <w:bottom w:val="single" w:sz="4" w:space="0" w:color="auto"/>
              <w:right w:val="single" w:sz="4" w:space="0" w:color="auto"/>
            </w:tcBorders>
            <w:shd w:val="clear" w:color="auto" w:fill="auto"/>
            <w:vAlign w:val="center"/>
            <w:hideMark/>
          </w:tcPr>
          <w:p w14:paraId="0A1C449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797F72D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2965D88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4331A4D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628CA89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0.22</w:t>
            </w:r>
          </w:p>
        </w:tc>
        <w:tc>
          <w:tcPr>
            <w:tcW w:w="1051" w:type="dxa"/>
            <w:tcBorders>
              <w:top w:val="nil"/>
              <w:left w:val="nil"/>
              <w:bottom w:val="single" w:sz="4" w:space="0" w:color="auto"/>
              <w:right w:val="single" w:sz="4" w:space="0" w:color="auto"/>
            </w:tcBorders>
            <w:shd w:val="clear" w:color="auto" w:fill="auto"/>
            <w:vAlign w:val="center"/>
            <w:hideMark/>
          </w:tcPr>
          <w:p w14:paraId="492D5BD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0.07</w:t>
            </w:r>
          </w:p>
        </w:tc>
        <w:tc>
          <w:tcPr>
            <w:tcW w:w="1050" w:type="dxa"/>
            <w:tcBorders>
              <w:top w:val="nil"/>
              <w:left w:val="nil"/>
              <w:bottom w:val="single" w:sz="4" w:space="0" w:color="auto"/>
              <w:right w:val="single" w:sz="4" w:space="0" w:color="auto"/>
            </w:tcBorders>
            <w:shd w:val="clear" w:color="auto" w:fill="auto"/>
            <w:vAlign w:val="center"/>
            <w:hideMark/>
          </w:tcPr>
          <w:p w14:paraId="6C29018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0.23</w:t>
            </w:r>
          </w:p>
        </w:tc>
        <w:tc>
          <w:tcPr>
            <w:tcW w:w="1051" w:type="dxa"/>
            <w:tcBorders>
              <w:top w:val="nil"/>
              <w:left w:val="nil"/>
              <w:bottom w:val="single" w:sz="4" w:space="0" w:color="auto"/>
              <w:right w:val="single" w:sz="4" w:space="0" w:color="auto"/>
            </w:tcBorders>
            <w:shd w:val="clear" w:color="auto" w:fill="auto"/>
            <w:vAlign w:val="center"/>
            <w:hideMark/>
          </w:tcPr>
          <w:p w14:paraId="7C2D4BC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70C0C4C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0.05</w:t>
            </w:r>
          </w:p>
        </w:tc>
      </w:tr>
      <w:tr w:rsidR="00E524A6" w:rsidRPr="00E524A6" w14:paraId="2CAAD3D9"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56725C7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Chlorobenzene</w:t>
            </w:r>
          </w:p>
        </w:tc>
        <w:tc>
          <w:tcPr>
            <w:tcW w:w="1040" w:type="dxa"/>
            <w:tcBorders>
              <w:top w:val="nil"/>
              <w:left w:val="nil"/>
              <w:bottom w:val="single" w:sz="4" w:space="0" w:color="auto"/>
              <w:right w:val="single" w:sz="8" w:space="0" w:color="auto"/>
            </w:tcBorders>
            <w:shd w:val="clear" w:color="auto" w:fill="auto"/>
            <w:vAlign w:val="center"/>
            <w:hideMark/>
          </w:tcPr>
          <w:p w14:paraId="7C53453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2192F0A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1D25F30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53E949A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37BA898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0A3A799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0057CAF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0.22</w:t>
            </w:r>
          </w:p>
        </w:tc>
        <w:tc>
          <w:tcPr>
            <w:tcW w:w="1051" w:type="dxa"/>
            <w:tcBorders>
              <w:top w:val="nil"/>
              <w:left w:val="nil"/>
              <w:bottom w:val="single" w:sz="4" w:space="0" w:color="auto"/>
              <w:right w:val="single" w:sz="4" w:space="0" w:color="auto"/>
            </w:tcBorders>
            <w:shd w:val="clear" w:color="auto" w:fill="auto"/>
            <w:vAlign w:val="center"/>
            <w:hideMark/>
          </w:tcPr>
          <w:p w14:paraId="4311F3D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22C3787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3FF11F6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204FB3A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r w:rsidR="00E524A6" w:rsidRPr="00E524A6" w14:paraId="4A4EF786"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308DF3B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Chloroethane</w:t>
            </w:r>
          </w:p>
        </w:tc>
        <w:tc>
          <w:tcPr>
            <w:tcW w:w="1040" w:type="dxa"/>
            <w:tcBorders>
              <w:top w:val="nil"/>
              <w:left w:val="nil"/>
              <w:bottom w:val="single" w:sz="4" w:space="0" w:color="auto"/>
              <w:right w:val="single" w:sz="8" w:space="0" w:color="auto"/>
            </w:tcBorders>
            <w:shd w:val="clear" w:color="auto" w:fill="auto"/>
            <w:vAlign w:val="center"/>
            <w:hideMark/>
          </w:tcPr>
          <w:p w14:paraId="50CA883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04D7B72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629A874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5D453B8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440ACBB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6D3530F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2CA49AF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0.24</w:t>
            </w:r>
          </w:p>
        </w:tc>
        <w:tc>
          <w:tcPr>
            <w:tcW w:w="1051" w:type="dxa"/>
            <w:tcBorders>
              <w:top w:val="nil"/>
              <w:left w:val="nil"/>
              <w:bottom w:val="single" w:sz="4" w:space="0" w:color="auto"/>
              <w:right w:val="single" w:sz="4" w:space="0" w:color="auto"/>
            </w:tcBorders>
            <w:shd w:val="clear" w:color="auto" w:fill="auto"/>
            <w:vAlign w:val="center"/>
            <w:hideMark/>
          </w:tcPr>
          <w:p w14:paraId="41DA061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6429878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284270E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17F26D1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0.06</w:t>
            </w:r>
          </w:p>
        </w:tc>
      </w:tr>
      <w:tr w:rsidR="00E524A6" w:rsidRPr="00E524A6" w14:paraId="210C7890"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527A9B0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Chloroform</w:t>
            </w:r>
          </w:p>
        </w:tc>
        <w:tc>
          <w:tcPr>
            <w:tcW w:w="1040" w:type="dxa"/>
            <w:tcBorders>
              <w:top w:val="nil"/>
              <w:left w:val="nil"/>
              <w:bottom w:val="single" w:sz="4" w:space="0" w:color="auto"/>
              <w:right w:val="single" w:sz="8" w:space="0" w:color="auto"/>
            </w:tcBorders>
            <w:shd w:val="clear" w:color="auto" w:fill="auto"/>
            <w:vAlign w:val="center"/>
            <w:hideMark/>
          </w:tcPr>
          <w:p w14:paraId="449B5DF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770026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3F18FC1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3C8AD91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35B6203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26FDC86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70FEC22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0.24</w:t>
            </w:r>
          </w:p>
        </w:tc>
        <w:tc>
          <w:tcPr>
            <w:tcW w:w="1051" w:type="dxa"/>
            <w:tcBorders>
              <w:top w:val="nil"/>
              <w:left w:val="nil"/>
              <w:bottom w:val="single" w:sz="4" w:space="0" w:color="auto"/>
              <w:right w:val="single" w:sz="4" w:space="0" w:color="auto"/>
            </w:tcBorders>
            <w:shd w:val="clear" w:color="auto" w:fill="auto"/>
            <w:vAlign w:val="center"/>
            <w:hideMark/>
          </w:tcPr>
          <w:p w14:paraId="786B5A1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496BEB0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0.07</w:t>
            </w:r>
          </w:p>
        </w:tc>
        <w:tc>
          <w:tcPr>
            <w:tcW w:w="1051" w:type="dxa"/>
            <w:tcBorders>
              <w:top w:val="nil"/>
              <w:left w:val="nil"/>
              <w:bottom w:val="single" w:sz="4" w:space="0" w:color="auto"/>
              <w:right w:val="single" w:sz="4" w:space="0" w:color="auto"/>
            </w:tcBorders>
            <w:shd w:val="clear" w:color="auto" w:fill="auto"/>
            <w:vAlign w:val="center"/>
            <w:hideMark/>
          </w:tcPr>
          <w:p w14:paraId="4C23B70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113107F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r w:rsidR="00E524A6" w:rsidRPr="00E524A6" w14:paraId="64E96958"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7679E54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Chloromethane</w:t>
            </w:r>
          </w:p>
        </w:tc>
        <w:tc>
          <w:tcPr>
            <w:tcW w:w="1040" w:type="dxa"/>
            <w:tcBorders>
              <w:top w:val="nil"/>
              <w:left w:val="nil"/>
              <w:bottom w:val="single" w:sz="4" w:space="0" w:color="auto"/>
              <w:right w:val="single" w:sz="8" w:space="0" w:color="auto"/>
            </w:tcBorders>
            <w:shd w:val="clear" w:color="auto" w:fill="auto"/>
            <w:vAlign w:val="center"/>
            <w:hideMark/>
          </w:tcPr>
          <w:p w14:paraId="3D5CF09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3187969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0.50</w:t>
            </w:r>
          </w:p>
        </w:tc>
        <w:tc>
          <w:tcPr>
            <w:tcW w:w="1051" w:type="dxa"/>
            <w:tcBorders>
              <w:top w:val="nil"/>
              <w:left w:val="nil"/>
              <w:bottom w:val="single" w:sz="4" w:space="0" w:color="auto"/>
              <w:right w:val="single" w:sz="4" w:space="0" w:color="auto"/>
            </w:tcBorders>
            <w:shd w:val="clear" w:color="auto" w:fill="auto"/>
            <w:vAlign w:val="center"/>
            <w:hideMark/>
          </w:tcPr>
          <w:p w14:paraId="39A8293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0.49</w:t>
            </w:r>
          </w:p>
        </w:tc>
        <w:tc>
          <w:tcPr>
            <w:tcW w:w="1050" w:type="dxa"/>
            <w:tcBorders>
              <w:top w:val="nil"/>
              <w:left w:val="nil"/>
              <w:bottom w:val="single" w:sz="4" w:space="0" w:color="auto"/>
              <w:right w:val="single" w:sz="4" w:space="0" w:color="auto"/>
            </w:tcBorders>
            <w:shd w:val="clear" w:color="auto" w:fill="auto"/>
            <w:vAlign w:val="center"/>
            <w:hideMark/>
          </w:tcPr>
          <w:p w14:paraId="03421C7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0.54</w:t>
            </w:r>
          </w:p>
        </w:tc>
        <w:tc>
          <w:tcPr>
            <w:tcW w:w="1051" w:type="dxa"/>
            <w:tcBorders>
              <w:top w:val="nil"/>
              <w:left w:val="nil"/>
              <w:bottom w:val="single" w:sz="4" w:space="0" w:color="auto"/>
              <w:right w:val="single" w:sz="4" w:space="0" w:color="auto"/>
            </w:tcBorders>
            <w:shd w:val="clear" w:color="auto" w:fill="auto"/>
            <w:vAlign w:val="center"/>
            <w:hideMark/>
          </w:tcPr>
          <w:p w14:paraId="1A49DF6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0.48</w:t>
            </w:r>
          </w:p>
        </w:tc>
        <w:tc>
          <w:tcPr>
            <w:tcW w:w="1051" w:type="dxa"/>
            <w:tcBorders>
              <w:top w:val="nil"/>
              <w:left w:val="nil"/>
              <w:bottom w:val="single" w:sz="4" w:space="0" w:color="auto"/>
              <w:right w:val="single" w:sz="4" w:space="0" w:color="auto"/>
            </w:tcBorders>
            <w:shd w:val="clear" w:color="auto" w:fill="auto"/>
            <w:vAlign w:val="center"/>
            <w:hideMark/>
          </w:tcPr>
          <w:p w14:paraId="1F0BA59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0.56</w:t>
            </w:r>
          </w:p>
        </w:tc>
        <w:tc>
          <w:tcPr>
            <w:tcW w:w="1050" w:type="dxa"/>
            <w:tcBorders>
              <w:top w:val="nil"/>
              <w:left w:val="nil"/>
              <w:bottom w:val="single" w:sz="4" w:space="0" w:color="auto"/>
              <w:right w:val="single" w:sz="4" w:space="0" w:color="auto"/>
            </w:tcBorders>
            <w:shd w:val="clear" w:color="auto" w:fill="auto"/>
            <w:vAlign w:val="center"/>
            <w:hideMark/>
          </w:tcPr>
          <w:p w14:paraId="1CDD884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0.83</w:t>
            </w:r>
          </w:p>
        </w:tc>
        <w:tc>
          <w:tcPr>
            <w:tcW w:w="1051" w:type="dxa"/>
            <w:tcBorders>
              <w:top w:val="nil"/>
              <w:left w:val="nil"/>
              <w:bottom w:val="single" w:sz="4" w:space="0" w:color="auto"/>
              <w:right w:val="single" w:sz="4" w:space="0" w:color="auto"/>
            </w:tcBorders>
            <w:shd w:val="clear" w:color="auto" w:fill="auto"/>
            <w:vAlign w:val="center"/>
            <w:hideMark/>
          </w:tcPr>
          <w:p w14:paraId="79C1B22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0.53</w:t>
            </w:r>
          </w:p>
        </w:tc>
        <w:tc>
          <w:tcPr>
            <w:tcW w:w="1050" w:type="dxa"/>
            <w:tcBorders>
              <w:top w:val="nil"/>
              <w:left w:val="nil"/>
              <w:bottom w:val="single" w:sz="4" w:space="0" w:color="auto"/>
              <w:right w:val="single" w:sz="4" w:space="0" w:color="auto"/>
            </w:tcBorders>
            <w:shd w:val="clear" w:color="auto" w:fill="auto"/>
            <w:vAlign w:val="center"/>
            <w:hideMark/>
          </w:tcPr>
          <w:p w14:paraId="16DC826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0.58</w:t>
            </w:r>
          </w:p>
        </w:tc>
        <w:tc>
          <w:tcPr>
            <w:tcW w:w="1051" w:type="dxa"/>
            <w:tcBorders>
              <w:top w:val="nil"/>
              <w:left w:val="nil"/>
              <w:bottom w:val="single" w:sz="4" w:space="0" w:color="auto"/>
              <w:right w:val="single" w:sz="4" w:space="0" w:color="auto"/>
            </w:tcBorders>
            <w:shd w:val="clear" w:color="auto" w:fill="auto"/>
            <w:vAlign w:val="center"/>
            <w:hideMark/>
          </w:tcPr>
          <w:p w14:paraId="2482484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0.55</w:t>
            </w:r>
          </w:p>
        </w:tc>
        <w:tc>
          <w:tcPr>
            <w:tcW w:w="1051" w:type="dxa"/>
            <w:tcBorders>
              <w:top w:val="nil"/>
              <w:left w:val="nil"/>
              <w:bottom w:val="single" w:sz="4" w:space="0" w:color="auto"/>
              <w:right w:val="single" w:sz="8" w:space="0" w:color="auto"/>
            </w:tcBorders>
            <w:shd w:val="clear" w:color="auto" w:fill="auto"/>
            <w:vAlign w:val="center"/>
            <w:hideMark/>
          </w:tcPr>
          <w:p w14:paraId="351AEC5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0.78</w:t>
            </w:r>
          </w:p>
        </w:tc>
      </w:tr>
      <w:tr w:rsidR="00E524A6" w:rsidRPr="00E524A6" w14:paraId="3FBA5693"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97B477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cis-1,2-Dichloroethene</w:t>
            </w:r>
          </w:p>
        </w:tc>
        <w:tc>
          <w:tcPr>
            <w:tcW w:w="1040" w:type="dxa"/>
            <w:tcBorders>
              <w:top w:val="nil"/>
              <w:left w:val="nil"/>
              <w:bottom w:val="single" w:sz="4" w:space="0" w:color="auto"/>
              <w:right w:val="single" w:sz="8" w:space="0" w:color="auto"/>
            </w:tcBorders>
            <w:shd w:val="clear" w:color="auto" w:fill="auto"/>
            <w:vAlign w:val="center"/>
            <w:hideMark/>
          </w:tcPr>
          <w:p w14:paraId="3971425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490A366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27D6F05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7BCF971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65E44AD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0218BD5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0A2500F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0.23</w:t>
            </w:r>
          </w:p>
        </w:tc>
        <w:tc>
          <w:tcPr>
            <w:tcW w:w="1051" w:type="dxa"/>
            <w:tcBorders>
              <w:top w:val="nil"/>
              <w:left w:val="nil"/>
              <w:bottom w:val="single" w:sz="4" w:space="0" w:color="auto"/>
              <w:right w:val="single" w:sz="4" w:space="0" w:color="auto"/>
            </w:tcBorders>
            <w:shd w:val="clear" w:color="auto" w:fill="auto"/>
            <w:vAlign w:val="center"/>
            <w:hideMark/>
          </w:tcPr>
          <w:p w14:paraId="48A299F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20FA475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3C90516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079023C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05BA256F"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A981CD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cis-1,3-Dichloropropene</w:t>
            </w:r>
          </w:p>
        </w:tc>
        <w:tc>
          <w:tcPr>
            <w:tcW w:w="1040" w:type="dxa"/>
            <w:tcBorders>
              <w:top w:val="nil"/>
              <w:left w:val="nil"/>
              <w:bottom w:val="single" w:sz="4" w:space="0" w:color="auto"/>
              <w:right w:val="single" w:sz="8" w:space="0" w:color="auto"/>
            </w:tcBorders>
            <w:shd w:val="clear" w:color="auto" w:fill="auto"/>
            <w:vAlign w:val="center"/>
            <w:hideMark/>
          </w:tcPr>
          <w:p w14:paraId="6897635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2CA9E0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021E415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5DBCD68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307E0C6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6EAE875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388BBA4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0.11</w:t>
            </w:r>
          </w:p>
        </w:tc>
        <w:tc>
          <w:tcPr>
            <w:tcW w:w="1051" w:type="dxa"/>
            <w:tcBorders>
              <w:top w:val="nil"/>
              <w:left w:val="nil"/>
              <w:bottom w:val="single" w:sz="4" w:space="0" w:color="auto"/>
              <w:right w:val="single" w:sz="4" w:space="0" w:color="auto"/>
            </w:tcBorders>
            <w:shd w:val="clear" w:color="auto" w:fill="auto"/>
            <w:vAlign w:val="center"/>
            <w:hideMark/>
          </w:tcPr>
          <w:p w14:paraId="6374FD6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1A29E4D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543D853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8" w:space="0" w:color="auto"/>
            </w:tcBorders>
            <w:shd w:val="clear" w:color="auto" w:fill="auto"/>
            <w:vAlign w:val="center"/>
            <w:hideMark/>
          </w:tcPr>
          <w:p w14:paraId="572D73A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0.07</w:t>
            </w:r>
          </w:p>
        </w:tc>
      </w:tr>
      <w:tr w:rsidR="00E524A6" w:rsidRPr="00E524A6" w14:paraId="4E34406D"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513AD86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cis-2-Butene</w:t>
            </w:r>
          </w:p>
        </w:tc>
        <w:tc>
          <w:tcPr>
            <w:tcW w:w="1040" w:type="dxa"/>
            <w:tcBorders>
              <w:top w:val="nil"/>
              <w:left w:val="nil"/>
              <w:bottom w:val="single" w:sz="4" w:space="0" w:color="auto"/>
              <w:right w:val="single" w:sz="8" w:space="0" w:color="auto"/>
            </w:tcBorders>
            <w:shd w:val="clear" w:color="auto" w:fill="auto"/>
            <w:vAlign w:val="center"/>
            <w:hideMark/>
          </w:tcPr>
          <w:p w14:paraId="598CF9C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056312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55A7E54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2512CAC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5CF9F7C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7CA4668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49FF7C2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0.25</w:t>
            </w:r>
          </w:p>
        </w:tc>
        <w:tc>
          <w:tcPr>
            <w:tcW w:w="1051" w:type="dxa"/>
            <w:tcBorders>
              <w:top w:val="nil"/>
              <w:left w:val="nil"/>
              <w:bottom w:val="single" w:sz="4" w:space="0" w:color="auto"/>
              <w:right w:val="single" w:sz="4" w:space="0" w:color="auto"/>
            </w:tcBorders>
            <w:shd w:val="clear" w:color="auto" w:fill="auto"/>
            <w:vAlign w:val="center"/>
            <w:hideMark/>
          </w:tcPr>
          <w:p w14:paraId="694AB5E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7231B25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77948A4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1888ABD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r w:rsidR="00E524A6" w:rsidRPr="00E524A6" w14:paraId="0F4D8BFD"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459864B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cis-2-Pentene</w:t>
            </w:r>
          </w:p>
        </w:tc>
        <w:tc>
          <w:tcPr>
            <w:tcW w:w="1040" w:type="dxa"/>
            <w:tcBorders>
              <w:top w:val="nil"/>
              <w:left w:val="nil"/>
              <w:bottom w:val="single" w:sz="4" w:space="0" w:color="auto"/>
              <w:right w:val="single" w:sz="8" w:space="0" w:color="auto"/>
            </w:tcBorders>
            <w:shd w:val="clear" w:color="auto" w:fill="auto"/>
            <w:vAlign w:val="center"/>
            <w:hideMark/>
          </w:tcPr>
          <w:p w14:paraId="025CDFD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4004957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0AE61BC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38C5225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7DC4785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754A908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489777E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0.23</w:t>
            </w:r>
          </w:p>
        </w:tc>
        <w:tc>
          <w:tcPr>
            <w:tcW w:w="1051" w:type="dxa"/>
            <w:tcBorders>
              <w:top w:val="nil"/>
              <w:left w:val="nil"/>
              <w:bottom w:val="single" w:sz="4" w:space="0" w:color="auto"/>
              <w:right w:val="single" w:sz="4" w:space="0" w:color="auto"/>
            </w:tcBorders>
            <w:shd w:val="clear" w:color="auto" w:fill="auto"/>
            <w:vAlign w:val="center"/>
            <w:hideMark/>
          </w:tcPr>
          <w:p w14:paraId="75E022F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32AB8C6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7A36C16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21A6992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r w:rsidR="00E524A6" w:rsidRPr="00E524A6" w14:paraId="1EDC874E"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2D002C3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lastRenderedPageBreak/>
              <w:t>Cyclohexane</w:t>
            </w:r>
          </w:p>
        </w:tc>
        <w:tc>
          <w:tcPr>
            <w:tcW w:w="1040" w:type="dxa"/>
            <w:tcBorders>
              <w:top w:val="nil"/>
              <w:left w:val="nil"/>
              <w:bottom w:val="single" w:sz="4" w:space="0" w:color="auto"/>
              <w:right w:val="single" w:sz="8" w:space="0" w:color="auto"/>
            </w:tcBorders>
            <w:shd w:val="clear" w:color="auto" w:fill="auto"/>
            <w:vAlign w:val="center"/>
            <w:hideMark/>
          </w:tcPr>
          <w:p w14:paraId="7AAC585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40C6348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0.11</w:t>
            </w:r>
          </w:p>
        </w:tc>
        <w:tc>
          <w:tcPr>
            <w:tcW w:w="1051" w:type="dxa"/>
            <w:tcBorders>
              <w:top w:val="nil"/>
              <w:left w:val="nil"/>
              <w:bottom w:val="single" w:sz="4" w:space="0" w:color="auto"/>
              <w:right w:val="single" w:sz="4" w:space="0" w:color="auto"/>
            </w:tcBorders>
            <w:shd w:val="clear" w:color="auto" w:fill="auto"/>
            <w:vAlign w:val="center"/>
            <w:hideMark/>
          </w:tcPr>
          <w:p w14:paraId="0EDA3C5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6548D36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0.79</w:t>
            </w:r>
          </w:p>
        </w:tc>
        <w:tc>
          <w:tcPr>
            <w:tcW w:w="1051" w:type="dxa"/>
            <w:tcBorders>
              <w:top w:val="nil"/>
              <w:left w:val="nil"/>
              <w:bottom w:val="single" w:sz="4" w:space="0" w:color="auto"/>
              <w:right w:val="single" w:sz="4" w:space="0" w:color="auto"/>
            </w:tcBorders>
            <w:shd w:val="clear" w:color="auto" w:fill="auto"/>
            <w:vAlign w:val="center"/>
            <w:hideMark/>
          </w:tcPr>
          <w:p w14:paraId="35E215E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0.29</w:t>
            </w:r>
          </w:p>
        </w:tc>
        <w:tc>
          <w:tcPr>
            <w:tcW w:w="1051" w:type="dxa"/>
            <w:tcBorders>
              <w:top w:val="nil"/>
              <w:left w:val="nil"/>
              <w:bottom w:val="single" w:sz="4" w:space="0" w:color="auto"/>
              <w:right w:val="single" w:sz="4" w:space="0" w:color="auto"/>
            </w:tcBorders>
            <w:shd w:val="clear" w:color="auto" w:fill="auto"/>
            <w:vAlign w:val="center"/>
            <w:hideMark/>
          </w:tcPr>
          <w:p w14:paraId="3D6F9E8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0.19</w:t>
            </w:r>
          </w:p>
        </w:tc>
        <w:tc>
          <w:tcPr>
            <w:tcW w:w="1050" w:type="dxa"/>
            <w:tcBorders>
              <w:top w:val="nil"/>
              <w:left w:val="nil"/>
              <w:bottom w:val="single" w:sz="4" w:space="0" w:color="auto"/>
              <w:right w:val="single" w:sz="4" w:space="0" w:color="auto"/>
            </w:tcBorders>
            <w:shd w:val="clear" w:color="auto" w:fill="auto"/>
            <w:vAlign w:val="center"/>
            <w:hideMark/>
          </w:tcPr>
          <w:p w14:paraId="7E20954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0.92</w:t>
            </w:r>
          </w:p>
        </w:tc>
        <w:tc>
          <w:tcPr>
            <w:tcW w:w="1051" w:type="dxa"/>
            <w:tcBorders>
              <w:top w:val="nil"/>
              <w:left w:val="nil"/>
              <w:bottom w:val="single" w:sz="4" w:space="0" w:color="auto"/>
              <w:right w:val="single" w:sz="4" w:space="0" w:color="auto"/>
            </w:tcBorders>
            <w:shd w:val="clear" w:color="auto" w:fill="auto"/>
            <w:vAlign w:val="center"/>
            <w:hideMark/>
          </w:tcPr>
          <w:p w14:paraId="430C8E0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53B1817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0.14</w:t>
            </w:r>
          </w:p>
        </w:tc>
        <w:tc>
          <w:tcPr>
            <w:tcW w:w="1051" w:type="dxa"/>
            <w:tcBorders>
              <w:top w:val="nil"/>
              <w:left w:val="nil"/>
              <w:bottom w:val="single" w:sz="4" w:space="0" w:color="auto"/>
              <w:right w:val="single" w:sz="4" w:space="0" w:color="auto"/>
            </w:tcBorders>
            <w:shd w:val="clear" w:color="auto" w:fill="auto"/>
            <w:vAlign w:val="center"/>
            <w:hideMark/>
          </w:tcPr>
          <w:p w14:paraId="5BC1047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16D5B06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r w:rsidR="00E524A6" w:rsidRPr="00E524A6" w14:paraId="572C0831"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0D3F7DC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Cyclopentane</w:t>
            </w:r>
          </w:p>
        </w:tc>
        <w:tc>
          <w:tcPr>
            <w:tcW w:w="1040" w:type="dxa"/>
            <w:tcBorders>
              <w:top w:val="nil"/>
              <w:left w:val="nil"/>
              <w:bottom w:val="single" w:sz="4" w:space="0" w:color="auto"/>
              <w:right w:val="single" w:sz="8" w:space="0" w:color="auto"/>
            </w:tcBorders>
            <w:shd w:val="clear" w:color="auto" w:fill="auto"/>
            <w:vAlign w:val="center"/>
            <w:hideMark/>
          </w:tcPr>
          <w:p w14:paraId="57C9D95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5A4D85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0.04</w:t>
            </w:r>
          </w:p>
        </w:tc>
        <w:tc>
          <w:tcPr>
            <w:tcW w:w="1051" w:type="dxa"/>
            <w:tcBorders>
              <w:top w:val="nil"/>
              <w:left w:val="nil"/>
              <w:bottom w:val="single" w:sz="4" w:space="0" w:color="auto"/>
              <w:right w:val="single" w:sz="4" w:space="0" w:color="auto"/>
            </w:tcBorders>
            <w:shd w:val="clear" w:color="auto" w:fill="auto"/>
            <w:vAlign w:val="center"/>
            <w:hideMark/>
          </w:tcPr>
          <w:p w14:paraId="500B8E3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665BB84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0.17</w:t>
            </w:r>
          </w:p>
        </w:tc>
        <w:tc>
          <w:tcPr>
            <w:tcW w:w="1051" w:type="dxa"/>
            <w:tcBorders>
              <w:top w:val="nil"/>
              <w:left w:val="nil"/>
              <w:bottom w:val="single" w:sz="4" w:space="0" w:color="auto"/>
              <w:right w:val="single" w:sz="4" w:space="0" w:color="auto"/>
            </w:tcBorders>
            <w:shd w:val="clear" w:color="auto" w:fill="auto"/>
            <w:vAlign w:val="center"/>
            <w:hideMark/>
          </w:tcPr>
          <w:p w14:paraId="67BA90D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0.07</w:t>
            </w:r>
          </w:p>
        </w:tc>
        <w:tc>
          <w:tcPr>
            <w:tcW w:w="1051" w:type="dxa"/>
            <w:tcBorders>
              <w:top w:val="nil"/>
              <w:left w:val="nil"/>
              <w:bottom w:val="single" w:sz="4" w:space="0" w:color="auto"/>
              <w:right w:val="single" w:sz="4" w:space="0" w:color="auto"/>
            </w:tcBorders>
            <w:shd w:val="clear" w:color="auto" w:fill="auto"/>
            <w:vAlign w:val="center"/>
            <w:hideMark/>
          </w:tcPr>
          <w:p w14:paraId="7B53F97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0.03</w:t>
            </w:r>
          </w:p>
        </w:tc>
        <w:tc>
          <w:tcPr>
            <w:tcW w:w="1050" w:type="dxa"/>
            <w:tcBorders>
              <w:top w:val="nil"/>
              <w:left w:val="nil"/>
              <w:bottom w:val="single" w:sz="4" w:space="0" w:color="auto"/>
              <w:right w:val="single" w:sz="4" w:space="0" w:color="auto"/>
            </w:tcBorders>
            <w:shd w:val="clear" w:color="auto" w:fill="auto"/>
            <w:vAlign w:val="center"/>
            <w:hideMark/>
          </w:tcPr>
          <w:p w14:paraId="5F958D1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0.52</w:t>
            </w:r>
          </w:p>
        </w:tc>
        <w:tc>
          <w:tcPr>
            <w:tcW w:w="1051" w:type="dxa"/>
            <w:tcBorders>
              <w:top w:val="nil"/>
              <w:left w:val="nil"/>
              <w:bottom w:val="single" w:sz="4" w:space="0" w:color="auto"/>
              <w:right w:val="single" w:sz="4" w:space="0" w:color="auto"/>
            </w:tcBorders>
            <w:shd w:val="clear" w:color="auto" w:fill="auto"/>
            <w:vAlign w:val="center"/>
            <w:hideMark/>
          </w:tcPr>
          <w:p w14:paraId="07527CC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028AAF5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6.85</w:t>
            </w:r>
          </w:p>
        </w:tc>
        <w:tc>
          <w:tcPr>
            <w:tcW w:w="1051" w:type="dxa"/>
            <w:tcBorders>
              <w:top w:val="nil"/>
              <w:left w:val="nil"/>
              <w:bottom w:val="single" w:sz="4" w:space="0" w:color="auto"/>
              <w:right w:val="single" w:sz="4" w:space="0" w:color="auto"/>
            </w:tcBorders>
            <w:shd w:val="clear" w:color="auto" w:fill="auto"/>
            <w:vAlign w:val="center"/>
            <w:hideMark/>
          </w:tcPr>
          <w:p w14:paraId="1D74B76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21ABCED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557BC116"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4F432F1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Dibromochloromethane</w:t>
            </w:r>
          </w:p>
        </w:tc>
        <w:tc>
          <w:tcPr>
            <w:tcW w:w="1040" w:type="dxa"/>
            <w:tcBorders>
              <w:top w:val="nil"/>
              <w:left w:val="nil"/>
              <w:bottom w:val="single" w:sz="4" w:space="0" w:color="auto"/>
              <w:right w:val="single" w:sz="8" w:space="0" w:color="auto"/>
            </w:tcBorders>
            <w:shd w:val="clear" w:color="auto" w:fill="auto"/>
            <w:vAlign w:val="center"/>
            <w:hideMark/>
          </w:tcPr>
          <w:p w14:paraId="5F71954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23780F5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4FF275C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239DD52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7905E11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7198756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00DE13F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0.13</w:t>
            </w:r>
          </w:p>
        </w:tc>
        <w:tc>
          <w:tcPr>
            <w:tcW w:w="1051" w:type="dxa"/>
            <w:tcBorders>
              <w:top w:val="nil"/>
              <w:left w:val="nil"/>
              <w:bottom w:val="single" w:sz="4" w:space="0" w:color="auto"/>
              <w:right w:val="single" w:sz="4" w:space="0" w:color="auto"/>
            </w:tcBorders>
            <w:shd w:val="clear" w:color="auto" w:fill="auto"/>
            <w:vAlign w:val="center"/>
            <w:hideMark/>
          </w:tcPr>
          <w:p w14:paraId="62AFDEB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0.05</w:t>
            </w:r>
          </w:p>
        </w:tc>
        <w:tc>
          <w:tcPr>
            <w:tcW w:w="1050" w:type="dxa"/>
            <w:tcBorders>
              <w:top w:val="nil"/>
              <w:left w:val="nil"/>
              <w:bottom w:val="single" w:sz="4" w:space="0" w:color="auto"/>
              <w:right w:val="single" w:sz="4" w:space="0" w:color="auto"/>
            </w:tcBorders>
            <w:shd w:val="clear" w:color="auto" w:fill="auto"/>
            <w:vAlign w:val="center"/>
            <w:hideMark/>
          </w:tcPr>
          <w:p w14:paraId="0FFEF37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42CFB06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34AFC09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281FBAA1"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07AB423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 xml:space="preserve">Ethanol </w:t>
            </w:r>
          </w:p>
        </w:tc>
        <w:tc>
          <w:tcPr>
            <w:tcW w:w="1040" w:type="dxa"/>
            <w:tcBorders>
              <w:top w:val="nil"/>
              <w:left w:val="nil"/>
              <w:bottom w:val="single" w:sz="4" w:space="0" w:color="auto"/>
              <w:right w:val="single" w:sz="8" w:space="0" w:color="auto"/>
            </w:tcBorders>
            <w:shd w:val="clear" w:color="auto" w:fill="auto"/>
            <w:vAlign w:val="center"/>
            <w:hideMark/>
          </w:tcPr>
          <w:p w14:paraId="5018B81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5F5AF7F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2.20</w:t>
            </w:r>
          </w:p>
        </w:tc>
        <w:tc>
          <w:tcPr>
            <w:tcW w:w="1051" w:type="dxa"/>
            <w:tcBorders>
              <w:top w:val="nil"/>
              <w:left w:val="nil"/>
              <w:bottom w:val="single" w:sz="4" w:space="0" w:color="auto"/>
              <w:right w:val="single" w:sz="4" w:space="0" w:color="auto"/>
            </w:tcBorders>
            <w:shd w:val="clear" w:color="auto" w:fill="auto"/>
            <w:vAlign w:val="center"/>
            <w:hideMark/>
          </w:tcPr>
          <w:p w14:paraId="3FE8702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5322D6A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7A9128F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2DDC9DD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2.20</w:t>
            </w:r>
          </w:p>
        </w:tc>
        <w:tc>
          <w:tcPr>
            <w:tcW w:w="1050" w:type="dxa"/>
            <w:tcBorders>
              <w:top w:val="nil"/>
              <w:left w:val="nil"/>
              <w:bottom w:val="single" w:sz="4" w:space="0" w:color="auto"/>
              <w:right w:val="single" w:sz="4" w:space="0" w:color="auto"/>
            </w:tcBorders>
            <w:shd w:val="clear" w:color="auto" w:fill="auto"/>
            <w:vAlign w:val="center"/>
            <w:hideMark/>
          </w:tcPr>
          <w:p w14:paraId="039EFC9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2.10</w:t>
            </w:r>
          </w:p>
        </w:tc>
        <w:tc>
          <w:tcPr>
            <w:tcW w:w="1051" w:type="dxa"/>
            <w:tcBorders>
              <w:top w:val="nil"/>
              <w:left w:val="nil"/>
              <w:bottom w:val="single" w:sz="4" w:space="0" w:color="auto"/>
              <w:right w:val="single" w:sz="4" w:space="0" w:color="auto"/>
            </w:tcBorders>
            <w:shd w:val="clear" w:color="auto" w:fill="auto"/>
            <w:vAlign w:val="center"/>
            <w:hideMark/>
          </w:tcPr>
          <w:p w14:paraId="054C35E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57BB74C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1.90</w:t>
            </w:r>
          </w:p>
        </w:tc>
        <w:tc>
          <w:tcPr>
            <w:tcW w:w="1051" w:type="dxa"/>
            <w:tcBorders>
              <w:top w:val="nil"/>
              <w:left w:val="nil"/>
              <w:bottom w:val="single" w:sz="4" w:space="0" w:color="auto"/>
              <w:right w:val="single" w:sz="4" w:space="0" w:color="auto"/>
            </w:tcBorders>
            <w:shd w:val="clear" w:color="auto" w:fill="auto"/>
            <w:vAlign w:val="center"/>
            <w:hideMark/>
          </w:tcPr>
          <w:p w14:paraId="4D7B6B5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2.50</w:t>
            </w:r>
          </w:p>
        </w:tc>
        <w:tc>
          <w:tcPr>
            <w:tcW w:w="1051" w:type="dxa"/>
            <w:tcBorders>
              <w:top w:val="nil"/>
              <w:left w:val="nil"/>
              <w:bottom w:val="single" w:sz="4" w:space="0" w:color="auto"/>
              <w:right w:val="single" w:sz="8" w:space="0" w:color="auto"/>
            </w:tcBorders>
            <w:shd w:val="clear" w:color="auto" w:fill="auto"/>
            <w:vAlign w:val="center"/>
            <w:hideMark/>
          </w:tcPr>
          <w:p w14:paraId="12D247F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6.20</w:t>
            </w:r>
          </w:p>
        </w:tc>
      </w:tr>
      <w:tr w:rsidR="00E524A6" w:rsidRPr="00E524A6" w14:paraId="236F1240"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4477B8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Ethyl acetate</w:t>
            </w:r>
          </w:p>
        </w:tc>
        <w:tc>
          <w:tcPr>
            <w:tcW w:w="1040" w:type="dxa"/>
            <w:tcBorders>
              <w:top w:val="nil"/>
              <w:left w:val="nil"/>
              <w:bottom w:val="single" w:sz="4" w:space="0" w:color="auto"/>
              <w:right w:val="single" w:sz="8" w:space="0" w:color="auto"/>
            </w:tcBorders>
            <w:shd w:val="clear" w:color="auto" w:fill="auto"/>
            <w:vAlign w:val="center"/>
            <w:hideMark/>
          </w:tcPr>
          <w:p w14:paraId="255B612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3DAB175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67AA6BD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0FF738A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1A4403B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3E4FD9D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18654D8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015BD28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3AA8CF3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7921B3E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8" w:space="0" w:color="auto"/>
            </w:tcBorders>
            <w:shd w:val="clear" w:color="auto" w:fill="auto"/>
            <w:vAlign w:val="center"/>
            <w:hideMark/>
          </w:tcPr>
          <w:p w14:paraId="1CFFFBE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w:t>
            </w:r>
          </w:p>
        </w:tc>
      </w:tr>
      <w:tr w:rsidR="00E524A6" w:rsidRPr="00E524A6" w14:paraId="546C4258"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771BF27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Ethylbenzene</w:t>
            </w:r>
          </w:p>
        </w:tc>
        <w:tc>
          <w:tcPr>
            <w:tcW w:w="1040" w:type="dxa"/>
            <w:tcBorders>
              <w:top w:val="nil"/>
              <w:left w:val="nil"/>
              <w:bottom w:val="single" w:sz="4" w:space="0" w:color="auto"/>
              <w:right w:val="single" w:sz="8" w:space="0" w:color="auto"/>
            </w:tcBorders>
            <w:shd w:val="clear" w:color="auto" w:fill="auto"/>
            <w:vAlign w:val="center"/>
            <w:hideMark/>
          </w:tcPr>
          <w:p w14:paraId="0631E1E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42B41B9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1292F39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2A9837E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2CA68F4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0CD2C31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0C93740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0.51</w:t>
            </w:r>
          </w:p>
        </w:tc>
        <w:tc>
          <w:tcPr>
            <w:tcW w:w="1051" w:type="dxa"/>
            <w:tcBorders>
              <w:top w:val="nil"/>
              <w:left w:val="nil"/>
              <w:bottom w:val="single" w:sz="4" w:space="0" w:color="auto"/>
              <w:right w:val="single" w:sz="4" w:space="0" w:color="auto"/>
            </w:tcBorders>
            <w:shd w:val="clear" w:color="auto" w:fill="auto"/>
            <w:vAlign w:val="center"/>
            <w:hideMark/>
          </w:tcPr>
          <w:p w14:paraId="0FD79B4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5D6D692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4968065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36C8E7A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38C4C334"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5839FEC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Freon-11</w:t>
            </w:r>
          </w:p>
        </w:tc>
        <w:tc>
          <w:tcPr>
            <w:tcW w:w="1040" w:type="dxa"/>
            <w:tcBorders>
              <w:top w:val="nil"/>
              <w:left w:val="nil"/>
              <w:bottom w:val="single" w:sz="4" w:space="0" w:color="auto"/>
              <w:right w:val="single" w:sz="8" w:space="0" w:color="auto"/>
            </w:tcBorders>
            <w:shd w:val="clear" w:color="auto" w:fill="auto"/>
            <w:vAlign w:val="center"/>
            <w:hideMark/>
          </w:tcPr>
          <w:p w14:paraId="43F0568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634A6B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0.22</w:t>
            </w:r>
          </w:p>
        </w:tc>
        <w:tc>
          <w:tcPr>
            <w:tcW w:w="1051" w:type="dxa"/>
            <w:tcBorders>
              <w:top w:val="nil"/>
              <w:left w:val="nil"/>
              <w:bottom w:val="single" w:sz="4" w:space="0" w:color="auto"/>
              <w:right w:val="single" w:sz="4" w:space="0" w:color="auto"/>
            </w:tcBorders>
            <w:shd w:val="clear" w:color="auto" w:fill="auto"/>
            <w:vAlign w:val="center"/>
            <w:hideMark/>
          </w:tcPr>
          <w:p w14:paraId="5CED090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0.19</w:t>
            </w:r>
          </w:p>
        </w:tc>
        <w:tc>
          <w:tcPr>
            <w:tcW w:w="1050" w:type="dxa"/>
            <w:tcBorders>
              <w:top w:val="nil"/>
              <w:left w:val="nil"/>
              <w:bottom w:val="single" w:sz="4" w:space="0" w:color="auto"/>
              <w:right w:val="single" w:sz="4" w:space="0" w:color="auto"/>
            </w:tcBorders>
            <w:shd w:val="clear" w:color="auto" w:fill="auto"/>
            <w:vAlign w:val="center"/>
            <w:hideMark/>
          </w:tcPr>
          <w:p w14:paraId="0C81560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0.19</w:t>
            </w:r>
          </w:p>
        </w:tc>
        <w:tc>
          <w:tcPr>
            <w:tcW w:w="1051" w:type="dxa"/>
            <w:tcBorders>
              <w:top w:val="nil"/>
              <w:left w:val="nil"/>
              <w:bottom w:val="single" w:sz="4" w:space="0" w:color="auto"/>
              <w:right w:val="single" w:sz="4" w:space="0" w:color="auto"/>
            </w:tcBorders>
            <w:shd w:val="clear" w:color="auto" w:fill="auto"/>
            <w:vAlign w:val="center"/>
            <w:hideMark/>
          </w:tcPr>
          <w:p w14:paraId="58CEDCC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0.20</w:t>
            </w:r>
          </w:p>
        </w:tc>
        <w:tc>
          <w:tcPr>
            <w:tcW w:w="1051" w:type="dxa"/>
            <w:tcBorders>
              <w:top w:val="nil"/>
              <w:left w:val="nil"/>
              <w:bottom w:val="single" w:sz="4" w:space="0" w:color="auto"/>
              <w:right w:val="single" w:sz="4" w:space="0" w:color="auto"/>
            </w:tcBorders>
            <w:shd w:val="clear" w:color="auto" w:fill="auto"/>
            <w:vAlign w:val="center"/>
            <w:hideMark/>
          </w:tcPr>
          <w:p w14:paraId="12F8B70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0.21</w:t>
            </w:r>
          </w:p>
        </w:tc>
        <w:tc>
          <w:tcPr>
            <w:tcW w:w="1050" w:type="dxa"/>
            <w:tcBorders>
              <w:top w:val="nil"/>
              <w:left w:val="nil"/>
              <w:bottom w:val="single" w:sz="4" w:space="0" w:color="auto"/>
              <w:right w:val="single" w:sz="4" w:space="0" w:color="auto"/>
            </w:tcBorders>
            <w:shd w:val="clear" w:color="auto" w:fill="auto"/>
            <w:vAlign w:val="center"/>
            <w:hideMark/>
          </w:tcPr>
          <w:p w14:paraId="6A916CB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0.49</w:t>
            </w:r>
          </w:p>
        </w:tc>
        <w:tc>
          <w:tcPr>
            <w:tcW w:w="1051" w:type="dxa"/>
            <w:tcBorders>
              <w:top w:val="nil"/>
              <w:left w:val="nil"/>
              <w:bottom w:val="single" w:sz="4" w:space="0" w:color="auto"/>
              <w:right w:val="single" w:sz="4" w:space="0" w:color="auto"/>
            </w:tcBorders>
            <w:shd w:val="clear" w:color="auto" w:fill="auto"/>
            <w:vAlign w:val="center"/>
            <w:hideMark/>
          </w:tcPr>
          <w:p w14:paraId="6805848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0.20</w:t>
            </w:r>
          </w:p>
        </w:tc>
        <w:tc>
          <w:tcPr>
            <w:tcW w:w="1050" w:type="dxa"/>
            <w:tcBorders>
              <w:top w:val="nil"/>
              <w:left w:val="nil"/>
              <w:bottom w:val="single" w:sz="4" w:space="0" w:color="auto"/>
              <w:right w:val="single" w:sz="4" w:space="0" w:color="auto"/>
            </w:tcBorders>
            <w:shd w:val="clear" w:color="auto" w:fill="auto"/>
            <w:vAlign w:val="center"/>
            <w:hideMark/>
          </w:tcPr>
          <w:p w14:paraId="36B9D7C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1298CC7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0.15</w:t>
            </w:r>
          </w:p>
        </w:tc>
        <w:tc>
          <w:tcPr>
            <w:tcW w:w="1051" w:type="dxa"/>
            <w:tcBorders>
              <w:top w:val="nil"/>
              <w:left w:val="nil"/>
              <w:bottom w:val="single" w:sz="4" w:space="0" w:color="auto"/>
              <w:right w:val="single" w:sz="8" w:space="0" w:color="auto"/>
            </w:tcBorders>
            <w:shd w:val="clear" w:color="auto" w:fill="auto"/>
            <w:vAlign w:val="center"/>
            <w:hideMark/>
          </w:tcPr>
          <w:p w14:paraId="0AE971F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0.16</w:t>
            </w:r>
          </w:p>
        </w:tc>
      </w:tr>
      <w:tr w:rsidR="00E524A6" w:rsidRPr="00E524A6" w14:paraId="0F0B1A19"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F81728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Freon-113</w:t>
            </w:r>
          </w:p>
        </w:tc>
        <w:tc>
          <w:tcPr>
            <w:tcW w:w="1040" w:type="dxa"/>
            <w:tcBorders>
              <w:top w:val="nil"/>
              <w:left w:val="nil"/>
              <w:bottom w:val="single" w:sz="4" w:space="0" w:color="auto"/>
              <w:right w:val="single" w:sz="8" w:space="0" w:color="auto"/>
            </w:tcBorders>
            <w:shd w:val="clear" w:color="auto" w:fill="auto"/>
            <w:vAlign w:val="center"/>
            <w:hideMark/>
          </w:tcPr>
          <w:p w14:paraId="5412F68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687E13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0.03</w:t>
            </w:r>
          </w:p>
        </w:tc>
        <w:tc>
          <w:tcPr>
            <w:tcW w:w="1051" w:type="dxa"/>
            <w:tcBorders>
              <w:top w:val="nil"/>
              <w:left w:val="nil"/>
              <w:bottom w:val="single" w:sz="4" w:space="0" w:color="auto"/>
              <w:right w:val="single" w:sz="4" w:space="0" w:color="auto"/>
            </w:tcBorders>
            <w:shd w:val="clear" w:color="auto" w:fill="auto"/>
            <w:vAlign w:val="center"/>
            <w:hideMark/>
          </w:tcPr>
          <w:p w14:paraId="55D8152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5DB17F0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7D62BF9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505C65A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03B4D69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0.33</w:t>
            </w:r>
          </w:p>
        </w:tc>
        <w:tc>
          <w:tcPr>
            <w:tcW w:w="1051" w:type="dxa"/>
            <w:tcBorders>
              <w:top w:val="nil"/>
              <w:left w:val="nil"/>
              <w:bottom w:val="single" w:sz="4" w:space="0" w:color="auto"/>
              <w:right w:val="single" w:sz="4" w:space="0" w:color="auto"/>
            </w:tcBorders>
            <w:shd w:val="clear" w:color="auto" w:fill="auto"/>
            <w:vAlign w:val="center"/>
            <w:hideMark/>
          </w:tcPr>
          <w:p w14:paraId="4B9942A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519F252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61607E1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4DD2120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04C14696"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37F4EC5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Freon-114</w:t>
            </w:r>
          </w:p>
        </w:tc>
        <w:tc>
          <w:tcPr>
            <w:tcW w:w="1040" w:type="dxa"/>
            <w:tcBorders>
              <w:top w:val="nil"/>
              <w:left w:val="nil"/>
              <w:bottom w:val="single" w:sz="4" w:space="0" w:color="auto"/>
              <w:right w:val="single" w:sz="8" w:space="0" w:color="auto"/>
            </w:tcBorders>
            <w:shd w:val="clear" w:color="auto" w:fill="auto"/>
            <w:vAlign w:val="center"/>
            <w:hideMark/>
          </w:tcPr>
          <w:p w14:paraId="4A1C062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302598C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2D62FF7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49EFEED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14A9BFA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4F2A9A4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306D4E2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0.15</w:t>
            </w:r>
          </w:p>
        </w:tc>
        <w:tc>
          <w:tcPr>
            <w:tcW w:w="1051" w:type="dxa"/>
            <w:tcBorders>
              <w:top w:val="nil"/>
              <w:left w:val="nil"/>
              <w:bottom w:val="single" w:sz="4" w:space="0" w:color="auto"/>
              <w:right w:val="single" w:sz="4" w:space="0" w:color="auto"/>
            </w:tcBorders>
            <w:shd w:val="clear" w:color="auto" w:fill="auto"/>
            <w:vAlign w:val="center"/>
            <w:hideMark/>
          </w:tcPr>
          <w:p w14:paraId="6C5B855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0E16E7F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1FCCEF4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140451C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r w:rsidR="00E524A6" w:rsidRPr="00E524A6" w14:paraId="471EC769"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05BDAA6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Freon-12</w:t>
            </w:r>
          </w:p>
        </w:tc>
        <w:tc>
          <w:tcPr>
            <w:tcW w:w="1040" w:type="dxa"/>
            <w:tcBorders>
              <w:top w:val="nil"/>
              <w:left w:val="nil"/>
              <w:bottom w:val="single" w:sz="4" w:space="0" w:color="auto"/>
              <w:right w:val="single" w:sz="8" w:space="0" w:color="auto"/>
            </w:tcBorders>
            <w:shd w:val="clear" w:color="auto" w:fill="auto"/>
            <w:vAlign w:val="center"/>
            <w:hideMark/>
          </w:tcPr>
          <w:p w14:paraId="584011C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2CF7EF7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0.46</w:t>
            </w:r>
          </w:p>
        </w:tc>
        <w:tc>
          <w:tcPr>
            <w:tcW w:w="1051" w:type="dxa"/>
            <w:tcBorders>
              <w:top w:val="nil"/>
              <w:left w:val="nil"/>
              <w:bottom w:val="single" w:sz="4" w:space="0" w:color="auto"/>
              <w:right w:val="single" w:sz="4" w:space="0" w:color="auto"/>
            </w:tcBorders>
            <w:shd w:val="clear" w:color="auto" w:fill="auto"/>
            <w:vAlign w:val="center"/>
            <w:hideMark/>
          </w:tcPr>
          <w:p w14:paraId="3EAB7E9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0.46</w:t>
            </w:r>
          </w:p>
        </w:tc>
        <w:tc>
          <w:tcPr>
            <w:tcW w:w="1050" w:type="dxa"/>
            <w:tcBorders>
              <w:top w:val="nil"/>
              <w:left w:val="nil"/>
              <w:bottom w:val="single" w:sz="4" w:space="0" w:color="auto"/>
              <w:right w:val="single" w:sz="4" w:space="0" w:color="auto"/>
            </w:tcBorders>
            <w:shd w:val="clear" w:color="auto" w:fill="auto"/>
            <w:vAlign w:val="center"/>
            <w:hideMark/>
          </w:tcPr>
          <w:p w14:paraId="5423CA6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0.47</w:t>
            </w:r>
          </w:p>
        </w:tc>
        <w:tc>
          <w:tcPr>
            <w:tcW w:w="1051" w:type="dxa"/>
            <w:tcBorders>
              <w:top w:val="nil"/>
              <w:left w:val="nil"/>
              <w:bottom w:val="single" w:sz="4" w:space="0" w:color="auto"/>
              <w:right w:val="single" w:sz="4" w:space="0" w:color="auto"/>
            </w:tcBorders>
            <w:shd w:val="clear" w:color="auto" w:fill="auto"/>
            <w:vAlign w:val="center"/>
            <w:hideMark/>
          </w:tcPr>
          <w:p w14:paraId="7C17EA8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0.47</w:t>
            </w:r>
          </w:p>
        </w:tc>
        <w:tc>
          <w:tcPr>
            <w:tcW w:w="1051" w:type="dxa"/>
            <w:tcBorders>
              <w:top w:val="nil"/>
              <w:left w:val="nil"/>
              <w:bottom w:val="single" w:sz="4" w:space="0" w:color="auto"/>
              <w:right w:val="single" w:sz="4" w:space="0" w:color="auto"/>
            </w:tcBorders>
            <w:shd w:val="clear" w:color="auto" w:fill="auto"/>
            <w:vAlign w:val="center"/>
            <w:hideMark/>
          </w:tcPr>
          <w:p w14:paraId="3C8DA14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0.48</w:t>
            </w:r>
          </w:p>
        </w:tc>
        <w:tc>
          <w:tcPr>
            <w:tcW w:w="1050" w:type="dxa"/>
            <w:tcBorders>
              <w:top w:val="nil"/>
              <w:left w:val="nil"/>
              <w:bottom w:val="single" w:sz="4" w:space="0" w:color="auto"/>
              <w:right w:val="single" w:sz="4" w:space="0" w:color="auto"/>
            </w:tcBorders>
            <w:shd w:val="clear" w:color="auto" w:fill="auto"/>
            <w:vAlign w:val="center"/>
            <w:hideMark/>
          </w:tcPr>
          <w:p w14:paraId="2070DF1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0.67</w:t>
            </w:r>
          </w:p>
        </w:tc>
        <w:tc>
          <w:tcPr>
            <w:tcW w:w="1051" w:type="dxa"/>
            <w:tcBorders>
              <w:top w:val="nil"/>
              <w:left w:val="nil"/>
              <w:bottom w:val="single" w:sz="4" w:space="0" w:color="auto"/>
              <w:right w:val="single" w:sz="4" w:space="0" w:color="auto"/>
            </w:tcBorders>
            <w:shd w:val="clear" w:color="auto" w:fill="auto"/>
            <w:vAlign w:val="center"/>
            <w:hideMark/>
          </w:tcPr>
          <w:p w14:paraId="252A1A1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0.44</w:t>
            </w:r>
          </w:p>
        </w:tc>
        <w:tc>
          <w:tcPr>
            <w:tcW w:w="1050" w:type="dxa"/>
            <w:tcBorders>
              <w:top w:val="nil"/>
              <w:left w:val="nil"/>
              <w:bottom w:val="single" w:sz="4" w:space="0" w:color="auto"/>
              <w:right w:val="single" w:sz="4" w:space="0" w:color="auto"/>
            </w:tcBorders>
            <w:shd w:val="clear" w:color="auto" w:fill="auto"/>
            <w:vAlign w:val="center"/>
            <w:hideMark/>
          </w:tcPr>
          <w:p w14:paraId="5B38B84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0.25</w:t>
            </w:r>
          </w:p>
        </w:tc>
        <w:tc>
          <w:tcPr>
            <w:tcW w:w="1051" w:type="dxa"/>
            <w:tcBorders>
              <w:top w:val="nil"/>
              <w:left w:val="nil"/>
              <w:bottom w:val="single" w:sz="4" w:space="0" w:color="auto"/>
              <w:right w:val="single" w:sz="4" w:space="0" w:color="auto"/>
            </w:tcBorders>
            <w:shd w:val="clear" w:color="auto" w:fill="auto"/>
            <w:vAlign w:val="center"/>
            <w:hideMark/>
          </w:tcPr>
          <w:p w14:paraId="2A03662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0.43</w:t>
            </w:r>
          </w:p>
        </w:tc>
        <w:tc>
          <w:tcPr>
            <w:tcW w:w="1051" w:type="dxa"/>
            <w:tcBorders>
              <w:top w:val="nil"/>
              <w:left w:val="nil"/>
              <w:bottom w:val="single" w:sz="4" w:space="0" w:color="auto"/>
              <w:right w:val="single" w:sz="8" w:space="0" w:color="auto"/>
            </w:tcBorders>
            <w:shd w:val="clear" w:color="auto" w:fill="auto"/>
            <w:vAlign w:val="center"/>
            <w:hideMark/>
          </w:tcPr>
          <w:p w14:paraId="5F72832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0.36</w:t>
            </w:r>
          </w:p>
        </w:tc>
      </w:tr>
      <w:tr w:rsidR="00E524A6" w:rsidRPr="00E524A6" w14:paraId="5FE2DB76"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02D4E93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Hexachloro-1,3-butadiene</w:t>
            </w:r>
          </w:p>
        </w:tc>
        <w:tc>
          <w:tcPr>
            <w:tcW w:w="1040" w:type="dxa"/>
            <w:tcBorders>
              <w:top w:val="nil"/>
              <w:left w:val="nil"/>
              <w:bottom w:val="single" w:sz="4" w:space="0" w:color="auto"/>
              <w:right w:val="single" w:sz="8" w:space="0" w:color="auto"/>
            </w:tcBorders>
            <w:shd w:val="clear" w:color="auto" w:fill="auto"/>
            <w:vAlign w:val="center"/>
            <w:hideMark/>
          </w:tcPr>
          <w:p w14:paraId="3D0426F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6358BEB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0.76</w:t>
            </w:r>
          </w:p>
        </w:tc>
        <w:tc>
          <w:tcPr>
            <w:tcW w:w="1051" w:type="dxa"/>
            <w:tcBorders>
              <w:top w:val="nil"/>
              <w:left w:val="nil"/>
              <w:bottom w:val="single" w:sz="4" w:space="0" w:color="auto"/>
              <w:right w:val="single" w:sz="4" w:space="0" w:color="auto"/>
            </w:tcBorders>
            <w:shd w:val="clear" w:color="auto" w:fill="auto"/>
            <w:vAlign w:val="center"/>
            <w:hideMark/>
          </w:tcPr>
          <w:p w14:paraId="5E990DD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0.79</w:t>
            </w:r>
          </w:p>
        </w:tc>
        <w:tc>
          <w:tcPr>
            <w:tcW w:w="1050" w:type="dxa"/>
            <w:tcBorders>
              <w:top w:val="nil"/>
              <w:left w:val="nil"/>
              <w:bottom w:val="single" w:sz="4" w:space="0" w:color="auto"/>
              <w:right w:val="single" w:sz="4" w:space="0" w:color="auto"/>
            </w:tcBorders>
            <w:shd w:val="clear" w:color="auto" w:fill="auto"/>
            <w:vAlign w:val="center"/>
            <w:hideMark/>
          </w:tcPr>
          <w:p w14:paraId="30B4635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0.81</w:t>
            </w:r>
          </w:p>
        </w:tc>
        <w:tc>
          <w:tcPr>
            <w:tcW w:w="1051" w:type="dxa"/>
            <w:tcBorders>
              <w:top w:val="nil"/>
              <w:left w:val="nil"/>
              <w:bottom w:val="single" w:sz="4" w:space="0" w:color="auto"/>
              <w:right w:val="single" w:sz="4" w:space="0" w:color="auto"/>
            </w:tcBorders>
            <w:shd w:val="clear" w:color="auto" w:fill="auto"/>
            <w:vAlign w:val="center"/>
            <w:hideMark/>
          </w:tcPr>
          <w:p w14:paraId="13530A7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0.76</w:t>
            </w:r>
          </w:p>
        </w:tc>
        <w:tc>
          <w:tcPr>
            <w:tcW w:w="1051" w:type="dxa"/>
            <w:tcBorders>
              <w:top w:val="nil"/>
              <w:left w:val="nil"/>
              <w:bottom w:val="single" w:sz="4" w:space="0" w:color="auto"/>
              <w:right w:val="single" w:sz="4" w:space="0" w:color="auto"/>
            </w:tcBorders>
            <w:shd w:val="clear" w:color="auto" w:fill="auto"/>
            <w:vAlign w:val="center"/>
            <w:hideMark/>
          </w:tcPr>
          <w:p w14:paraId="73C4801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0.74</w:t>
            </w:r>
          </w:p>
        </w:tc>
        <w:tc>
          <w:tcPr>
            <w:tcW w:w="1050" w:type="dxa"/>
            <w:tcBorders>
              <w:top w:val="nil"/>
              <w:left w:val="nil"/>
              <w:bottom w:val="single" w:sz="4" w:space="0" w:color="auto"/>
              <w:right w:val="single" w:sz="4" w:space="0" w:color="auto"/>
            </w:tcBorders>
            <w:shd w:val="clear" w:color="auto" w:fill="auto"/>
            <w:vAlign w:val="center"/>
            <w:hideMark/>
          </w:tcPr>
          <w:p w14:paraId="5472F9E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0.76</w:t>
            </w:r>
          </w:p>
        </w:tc>
        <w:tc>
          <w:tcPr>
            <w:tcW w:w="1051" w:type="dxa"/>
            <w:tcBorders>
              <w:top w:val="nil"/>
              <w:left w:val="nil"/>
              <w:bottom w:val="single" w:sz="4" w:space="0" w:color="auto"/>
              <w:right w:val="single" w:sz="4" w:space="0" w:color="auto"/>
            </w:tcBorders>
            <w:shd w:val="clear" w:color="auto" w:fill="auto"/>
            <w:vAlign w:val="center"/>
            <w:hideMark/>
          </w:tcPr>
          <w:p w14:paraId="59E9DD0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0.77</w:t>
            </w:r>
          </w:p>
        </w:tc>
        <w:tc>
          <w:tcPr>
            <w:tcW w:w="1050" w:type="dxa"/>
            <w:tcBorders>
              <w:top w:val="nil"/>
              <w:left w:val="nil"/>
              <w:bottom w:val="single" w:sz="4" w:space="0" w:color="auto"/>
              <w:right w:val="single" w:sz="4" w:space="0" w:color="auto"/>
            </w:tcBorders>
            <w:shd w:val="clear" w:color="auto" w:fill="auto"/>
            <w:vAlign w:val="center"/>
            <w:hideMark/>
          </w:tcPr>
          <w:p w14:paraId="7BD0FB4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0.76</w:t>
            </w:r>
          </w:p>
        </w:tc>
        <w:tc>
          <w:tcPr>
            <w:tcW w:w="1051" w:type="dxa"/>
            <w:tcBorders>
              <w:top w:val="nil"/>
              <w:left w:val="nil"/>
              <w:bottom w:val="single" w:sz="4" w:space="0" w:color="auto"/>
              <w:right w:val="single" w:sz="4" w:space="0" w:color="auto"/>
            </w:tcBorders>
            <w:shd w:val="clear" w:color="auto" w:fill="auto"/>
            <w:vAlign w:val="center"/>
            <w:hideMark/>
          </w:tcPr>
          <w:p w14:paraId="1B45CE2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0.76</w:t>
            </w:r>
          </w:p>
        </w:tc>
        <w:tc>
          <w:tcPr>
            <w:tcW w:w="1051" w:type="dxa"/>
            <w:tcBorders>
              <w:top w:val="nil"/>
              <w:left w:val="nil"/>
              <w:bottom w:val="single" w:sz="4" w:space="0" w:color="auto"/>
              <w:right w:val="single" w:sz="8" w:space="0" w:color="auto"/>
            </w:tcBorders>
            <w:shd w:val="clear" w:color="auto" w:fill="auto"/>
            <w:vAlign w:val="center"/>
            <w:hideMark/>
          </w:tcPr>
          <w:p w14:paraId="6002A0E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0.82</w:t>
            </w:r>
          </w:p>
        </w:tc>
      </w:tr>
      <w:tr w:rsidR="00E524A6" w:rsidRPr="00E524A6" w14:paraId="47F50700"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1D0A242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Isobutane</w:t>
            </w:r>
          </w:p>
        </w:tc>
        <w:tc>
          <w:tcPr>
            <w:tcW w:w="1040" w:type="dxa"/>
            <w:tcBorders>
              <w:top w:val="nil"/>
              <w:left w:val="nil"/>
              <w:bottom w:val="single" w:sz="4" w:space="0" w:color="auto"/>
              <w:right w:val="single" w:sz="8" w:space="0" w:color="auto"/>
            </w:tcBorders>
            <w:shd w:val="clear" w:color="auto" w:fill="auto"/>
            <w:vAlign w:val="center"/>
            <w:hideMark/>
          </w:tcPr>
          <w:p w14:paraId="291976F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50F574D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2.30</w:t>
            </w:r>
          </w:p>
        </w:tc>
        <w:tc>
          <w:tcPr>
            <w:tcW w:w="1051" w:type="dxa"/>
            <w:tcBorders>
              <w:top w:val="nil"/>
              <w:left w:val="nil"/>
              <w:bottom w:val="single" w:sz="4" w:space="0" w:color="auto"/>
              <w:right w:val="single" w:sz="4" w:space="0" w:color="auto"/>
            </w:tcBorders>
            <w:shd w:val="clear" w:color="auto" w:fill="auto"/>
            <w:vAlign w:val="center"/>
            <w:hideMark/>
          </w:tcPr>
          <w:p w14:paraId="73901BC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0.31</w:t>
            </w:r>
          </w:p>
        </w:tc>
        <w:tc>
          <w:tcPr>
            <w:tcW w:w="1050" w:type="dxa"/>
            <w:tcBorders>
              <w:top w:val="nil"/>
              <w:left w:val="nil"/>
              <w:bottom w:val="single" w:sz="4" w:space="0" w:color="auto"/>
              <w:right w:val="single" w:sz="4" w:space="0" w:color="auto"/>
            </w:tcBorders>
            <w:shd w:val="clear" w:color="auto" w:fill="auto"/>
            <w:vAlign w:val="center"/>
            <w:hideMark/>
          </w:tcPr>
          <w:p w14:paraId="7A8723B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0.85</w:t>
            </w:r>
          </w:p>
        </w:tc>
        <w:tc>
          <w:tcPr>
            <w:tcW w:w="1051" w:type="dxa"/>
            <w:tcBorders>
              <w:top w:val="nil"/>
              <w:left w:val="nil"/>
              <w:bottom w:val="single" w:sz="4" w:space="0" w:color="auto"/>
              <w:right w:val="single" w:sz="4" w:space="0" w:color="auto"/>
            </w:tcBorders>
            <w:shd w:val="clear" w:color="auto" w:fill="auto"/>
            <w:vAlign w:val="center"/>
            <w:hideMark/>
          </w:tcPr>
          <w:p w14:paraId="2D72361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0.83</w:t>
            </w:r>
          </w:p>
        </w:tc>
        <w:tc>
          <w:tcPr>
            <w:tcW w:w="1051" w:type="dxa"/>
            <w:tcBorders>
              <w:top w:val="nil"/>
              <w:left w:val="nil"/>
              <w:bottom w:val="single" w:sz="4" w:space="0" w:color="auto"/>
              <w:right w:val="single" w:sz="4" w:space="0" w:color="auto"/>
            </w:tcBorders>
            <w:shd w:val="clear" w:color="auto" w:fill="auto"/>
            <w:vAlign w:val="center"/>
            <w:hideMark/>
          </w:tcPr>
          <w:p w14:paraId="1192E28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1.42</w:t>
            </w:r>
          </w:p>
        </w:tc>
        <w:tc>
          <w:tcPr>
            <w:tcW w:w="1050" w:type="dxa"/>
            <w:tcBorders>
              <w:top w:val="nil"/>
              <w:left w:val="nil"/>
              <w:bottom w:val="single" w:sz="4" w:space="0" w:color="auto"/>
              <w:right w:val="single" w:sz="4" w:space="0" w:color="auto"/>
            </w:tcBorders>
            <w:shd w:val="clear" w:color="auto" w:fill="auto"/>
            <w:vAlign w:val="center"/>
            <w:hideMark/>
          </w:tcPr>
          <w:p w14:paraId="4B08654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20.80</w:t>
            </w:r>
          </w:p>
        </w:tc>
        <w:tc>
          <w:tcPr>
            <w:tcW w:w="1051" w:type="dxa"/>
            <w:tcBorders>
              <w:top w:val="nil"/>
              <w:left w:val="nil"/>
              <w:bottom w:val="single" w:sz="4" w:space="0" w:color="auto"/>
              <w:right w:val="single" w:sz="4" w:space="0" w:color="auto"/>
            </w:tcBorders>
            <w:shd w:val="clear" w:color="auto" w:fill="auto"/>
            <w:vAlign w:val="center"/>
            <w:hideMark/>
          </w:tcPr>
          <w:p w14:paraId="1C2121C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0.36</w:t>
            </w:r>
          </w:p>
        </w:tc>
        <w:tc>
          <w:tcPr>
            <w:tcW w:w="1050" w:type="dxa"/>
            <w:tcBorders>
              <w:top w:val="nil"/>
              <w:left w:val="nil"/>
              <w:bottom w:val="single" w:sz="4" w:space="0" w:color="auto"/>
              <w:right w:val="single" w:sz="4" w:space="0" w:color="auto"/>
            </w:tcBorders>
            <w:shd w:val="clear" w:color="auto" w:fill="auto"/>
            <w:vAlign w:val="center"/>
            <w:hideMark/>
          </w:tcPr>
          <w:p w14:paraId="3E1A1E8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0.40</w:t>
            </w:r>
          </w:p>
        </w:tc>
        <w:tc>
          <w:tcPr>
            <w:tcW w:w="1051" w:type="dxa"/>
            <w:tcBorders>
              <w:top w:val="nil"/>
              <w:left w:val="nil"/>
              <w:bottom w:val="single" w:sz="4" w:space="0" w:color="auto"/>
              <w:right w:val="single" w:sz="4" w:space="0" w:color="auto"/>
            </w:tcBorders>
            <w:shd w:val="clear" w:color="auto" w:fill="auto"/>
            <w:vAlign w:val="center"/>
            <w:hideMark/>
          </w:tcPr>
          <w:p w14:paraId="0B12A46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0.24</w:t>
            </w:r>
          </w:p>
        </w:tc>
        <w:tc>
          <w:tcPr>
            <w:tcW w:w="1051" w:type="dxa"/>
            <w:tcBorders>
              <w:top w:val="nil"/>
              <w:left w:val="nil"/>
              <w:bottom w:val="single" w:sz="4" w:space="0" w:color="auto"/>
              <w:right w:val="single" w:sz="8" w:space="0" w:color="auto"/>
            </w:tcBorders>
            <w:shd w:val="clear" w:color="auto" w:fill="auto"/>
            <w:vAlign w:val="center"/>
            <w:hideMark/>
          </w:tcPr>
          <w:p w14:paraId="65389D3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2.81</w:t>
            </w:r>
          </w:p>
        </w:tc>
      </w:tr>
      <w:tr w:rsidR="00E524A6" w:rsidRPr="00E524A6" w14:paraId="4F135526"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1E1A5CA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Isopentane</w:t>
            </w:r>
          </w:p>
        </w:tc>
        <w:tc>
          <w:tcPr>
            <w:tcW w:w="1040" w:type="dxa"/>
            <w:tcBorders>
              <w:top w:val="nil"/>
              <w:left w:val="nil"/>
              <w:bottom w:val="single" w:sz="4" w:space="0" w:color="auto"/>
              <w:right w:val="single" w:sz="8" w:space="0" w:color="auto"/>
            </w:tcBorders>
            <w:shd w:val="clear" w:color="auto" w:fill="auto"/>
            <w:vAlign w:val="center"/>
            <w:hideMark/>
          </w:tcPr>
          <w:p w14:paraId="74620BD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06E5E9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0.94</w:t>
            </w:r>
          </w:p>
        </w:tc>
        <w:tc>
          <w:tcPr>
            <w:tcW w:w="1051" w:type="dxa"/>
            <w:tcBorders>
              <w:top w:val="nil"/>
              <w:left w:val="nil"/>
              <w:bottom w:val="single" w:sz="4" w:space="0" w:color="auto"/>
              <w:right w:val="single" w:sz="4" w:space="0" w:color="auto"/>
            </w:tcBorders>
            <w:shd w:val="clear" w:color="auto" w:fill="auto"/>
            <w:vAlign w:val="center"/>
            <w:hideMark/>
          </w:tcPr>
          <w:p w14:paraId="553005B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0.30</w:t>
            </w:r>
          </w:p>
        </w:tc>
        <w:tc>
          <w:tcPr>
            <w:tcW w:w="1050" w:type="dxa"/>
            <w:tcBorders>
              <w:top w:val="nil"/>
              <w:left w:val="nil"/>
              <w:bottom w:val="single" w:sz="4" w:space="0" w:color="auto"/>
              <w:right w:val="single" w:sz="4" w:space="0" w:color="auto"/>
            </w:tcBorders>
            <w:shd w:val="clear" w:color="auto" w:fill="auto"/>
            <w:vAlign w:val="center"/>
            <w:hideMark/>
          </w:tcPr>
          <w:p w14:paraId="2E57701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1.20</w:t>
            </w:r>
          </w:p>
        </w:tc>
        <w:tc>
          <w:tcPr>
            <w:tcW w:w="1051" w:type="dxa"/>
            <w:tcBorders>
              <w:top w:val="nil"/>
              <w:left w:val="nil"/>
              <w:bottom w:val="single" w:sz="4" w:space="0" w:color="auto"/>
              <w:right w:val="single" w:sz="4" w:space="0" w:color="auto"/>
            </w:tcBorders>
            <w:shd w:val="clear" w:color="auto" w:fill="auto"/>
            <w:vAlign w:val="center"/>
            <w:hideMark/>
          </w:tcPr>
          <w:p w14:paraId="6B73971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0.87</w:t>
            </w:r>
          </w:p>
        </w:tc>
        <w:tc>
          <w:tcPr>
            <w:tcW w:w="1051" w:type="dxa"/>
            <w:tcBorders>
              <w:top w:val="nil"/>
              <w:left w:val="nil"/>
              <w:bottom w:val="single" w:sz="4" w:space="0" w:color="auto"/>
              <w:right w:val="single" w:sz="4" w:space="0" w:color="auto"/>
            </w:tcBorders>
            <w:shd w:val="clear" w:color="auto" w:fill="auto"/>
            <w:vAlign w:val="center"/>
            <w:hideMark/>
          </w:tcPr>
          <w:p w14:paraId="4C792A4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0.95</w:t>
            </w:r>
          </w:p>
        </w:tc>
        <w:tc>
          <w:tcPr>
            <w:tcW w:w="1050" w:type="dxa"/>
            <w:tcBorders>
              <w:top w:val="nil"/>
              <w:left w:val="nil"/>
              <w:bottom w:val="single" w:sz="4" w:space="0" w:color="auto"/>
              <w:right w:val="single" w:sz="4" w:space="0" w:color="auto"/>
            </w:tcBorders>
            <w:shd w:val="clear" w:color="auto" w:fill="auto"/>
            <w:vAlign w:val="center"/>
            <w:hideMark/>
          </w:tcPr>
          <w:p w14:paraId="5F587BB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5.21</w:t>
            </w:r>
          </w:p>
        </w:tc>
        <w:tc>
          <w:tcPr>
            <w:tcW w:w="1051" w:type="dxa"/>
            <w:tcBorders>
              <w:top w:val="nil"/>
              <w:left w:val="nil"/>
              <w:bottom w:val="single" w:sz="4" w:space="0" w:color="auto"/>
              <w:right w:val="single" w:sz="4" w:space="0" w:color="auto"/>
            </w:tcBorders>
            <w:shd w:val="clear" w:color="auto" w:fill="auto"/>
            <w:vAlign w:val="center"/>
            <w:hideMark/>
          </w:tcPr>
          <w:p w14:paraId="608E76E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0.30</w:t>
            </w:r>
          </w:p>
        </w:tc>
        <w:tc>
          <w:tcPr>
            <w:tcW w:w="1050" w:type="dxa"/>
            <w:tcBorders>
              <w:top w:val="nil"/>
              <w:left w:val="nil"/>
              <w:bottom w:val="single" w:sz="4" w:space="0" w:color="auto"/>
              <w:right w:val="single" w:sz="4" w:space="0" w:color="auto"/>
            </w:tcBorders>
            <w:shd w:val="clear" w:color="auto" w:fill="auto"/>
            <w:vAlign w:val="center"/>
            <w:hideMark/>
          </w:tcPr>
          <w:p w14:paraId="5474D6A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0.69</w:t>
            </w:r>
          </w:p>
        </w:tc>
        <w:tc>
          <w:tcPr>
            <w:tcW w:w="1051" w:type="dxa"/>
            <w:tcBorders>
              <w:top w:val="nil"/>
              <w:left w:val="nil"/>
              <w:bottom w:val="single" w:sz="4" w:space="0" w:color="auto"/>
              <w:right w:val="single" w:sz="4" w:space="0" w:color="auto"/>
            </w:tcBorders>
            <w:shd w:val="clear" w:color="auto" w:fill="auto"/>
            <w:vAlign w:val="center"/>
            <w:hideMark/>
          </w:tcPr>
          <w:p w14:paraId="215AE6B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0.28</w:t>
            </w:r>
          </w:p>
        </w:tc>
        <w:tc>
          <w:tcPr>
            <w:tcW w:w="1051" w:type="dxa"/>
            <w:tcBorders>
              <w:top w:val="nil"/>
              <w:left w:val="nil"/>
              <w:bottom w:val="single" w:sz="4" w:space="0" w:color="auto"/>
              <w:right w:val="single" w:sz="8" w:space="0" w:color="auto"/>
            </w:tcBorders>
            <w:shd w:val="clear" w:color="auto" w:fill="auto"/>
            <w:vAlign w:val="center"/>
            <w:hideMark/>
          </w:tcPr>
          <w:p w14:paraId="3751902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0.19</w:t>
            </w:r>
          </w:p>
        </w:tc>
      </w:tr>
      <w:tr w:rsidR="00E524A6" w:rsidRPr="00E524A6" w14:paraId="04D871E4"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33B662C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Isoprene</w:t>
            </w:r>
          </w:p>
        </w:tc>
        <w:tc>
          <w:tcPr>
            <w:tcW w:w="1040" w:type="dxa"/>
            <w:tcBorders>
              <w:top w:val="nil"/>
              <w:left w:val="nil"/>
              <w:bottom w:val="single" w:sz="4" w:space="0" w:color="auto"/>
              <w:right w:val="single" w:sz="8" w:space="0" w:color="auto"/>
            </w:tcBorders>
            <w:shd w:val="clear" w:color="auto" w:fill="auto"/>
            <w:vAlign w:val="center"/>
            <w:hideMark/>
          </w:tcPr>
          <w:p w14:paraId="76F758A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0A1211D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7243E82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322D379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0BB9A00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6B3BF02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7579AF7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0.18</w:t>
            </w:r>
          </w:p>
        </w:tc>
        <w:tc>
          <w:tcPr>
            <w:tcW w:w="1051" w:type="dxa"/>
            <w:tcBorders>
              <w:top w:val="nil"/>
              <w:left w:val="nil"/>
              <w:bottom w:val="single" w:sz="4" w:space="0" w:color="auto"/>
              <w:right w:val="single" w:sz="4" w:space="0" w:color="auto"/>
            </w:tcBorders>
            <w:shd w:val="clear" w:color="auto" w:fill="auto"/>
            <w:vAlign w:val="center"/>
            <w:hideMark/>
          </w:tcPr>
          <w:p w14:paraId="584D15D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204C8A9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336D8B6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0C89283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1.25</w:t>
            </w:r>
          </w:p>
        </w:tc>
      </w:tr>
      <w:tr w:rsidR="00E524A6" w:rsidRPr="00E524A6" w14:paraId="38885504"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7E95FC3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Isopropyl alcohol</w:t>
            </w:r>
          </w:p>
        </w:tc>
        <w:tc>
          <w:tcPr>
            <w:tcW w:w="1040" w:type="dxa"/>
            <w:tcBorders>
              <w:top w:val="nil"/>
              <w:left w:val="nil"/>
              <w:bottom w:val="single" w:sz="4" w:space="0" w:color="auto"/>
              <w:right w:val="single" w:sz="8" w:space="0" w:color="auto"/>
            </w:tcBorders>
            <w:shd w:val="clear" w:color="auto" w:fill="auto"/>
            <w:vAlign w:val="center"/>
            <w:hideMark/>
          </w:tcPr>
          <w:p w14:paraId="5AFA83C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579E5E6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719891F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0523ECC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4E3F252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6780E5A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56F69F5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4E4ABEF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248DE49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7286AE1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8" w:space="0" w:color="auto"/>
            </w:tcBorders>
            <w:shd w:val="clear" w:color="auto" w:fill="auto"/>
            <w:vAlign w:val="center"/>
            <w:hideMark/>
          </w:tcPr>
          <w:p w14:paraId="33D2C97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0.80</w:t>
            </w:r>
          </w:p>
        </w:tc>
      </w:tr>
      <w:tr w:rsidR="00E524A6" w:rsidRPr="00E524A6" w14:paraId="400371A2"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132526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Isopropylbenzene</w:t>
            </w:r>
            <w:proofErr w:type="spellEnd"/>
          </w:p>
        </w:tc>
        <w:tc>
          <w:tcPr>
            <w:tcW w:w="1040" w:type="dxa"/>
            <w:tcBorders>
              <w:top w:val="nil"/>
              <w:left w:val="nil"/>
              <w:bottom w:val="single" w:sz="4" w:space="0" w:color="auto"/>
              <w:right w:val="single" w:sz="8" w:space="0" w:color="auto"/>
            </w:tcBorders>
            <w:shd w:val="clear" w:color="auto" w:fill="auto"/>
            <w:vAlign w:val="center"/>
            <w:hideMark/>
          </w:tcPr>
          <w:p w14:paraId="6290B62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64A8C37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3960A3F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4B8044B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12D889C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182A6FB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2F0C597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0.27</w:t>
            </w:r>
          </w:p>
        </w:tc>
        <w:tc>
          <w:tcPr>
            <w:tcW w:w="1051" w:type="dxa"/>
            <w:tcBorders>
              <w:top w:val="nil"/>
              <w:left w:val="nil"/>
              <w:bottom w:val="single" w:sz="4" w:space="0" w:color="auto"/>
              <w:right w:val="single" w:sz="4" w:space="0" w:color="auto"/>
            </w:tcBorders>
            <w:shd w:val="clear" w:color="auto" w:fill="auto"/>
            <w:vAlign w:val="center"/>
            <w:hideMark/>
          </w:tcPr>
          <w:p w14:paraId="07D19EA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0FC00D6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55CF5D7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0F40B24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1ADA91A0"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5F2B1DA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proofErr w:type="gramStart"/>
            <w:r w:rsidRPr="00E524A6">
              <w:rPr>
                <w:rFonts w:asciiTheme="minorHAnsi" w:eastAsia="Times New Roman" w:hAnsiTheme="minorHAnsi" w:cs="Times New Roman"/>
                <w:color w:val="000000"/>
                <w:sz w:val="16"/>
                <w:szCs w:val="16"/>
                <w:lang w:val="en-CA" w:eastAsia="en-CA"/>
              </w:rPr>
              <w:t>m,p</w:t>
            </w:r>
            <w:proofErr w:type="spellEnd"/>
            <w:proofErr w:type="gramEnd"/>
            <w:r w:rsidRPr="00E524A6">
              <w:rPr>
                <w:rFonts w:asciiTheme="minorHAnsi" w:eastAsia="Times New Roman" w:hAnsiTheme="minorHAnsi" w:cs="Times New Roman"/>
                <w:color w:val="000000"/>
                <w:sz w:val="16"/>
                <w:szCs w:val="16"/>
                <w:lang w:val="en-CA" w:eastAsia="en-CA"/>
              </w:rPr>
              <w:t>-Xylene</w:t>
            </w:r>
          </w:p>
        </w:tc>
        <w:tc>
          <w:tcPr>
            <w:tcW w:w="1040" w:type="dxa"/>
            <w:tcBorders>
              <w:top w:val="nil"/>
              <w:left w:val="nil"/>
              <w:bottom w:val="single" w:sz="4" w:space="0" w:color="auto"/>
              <w:right w:val="single" w:sz="8" w:space="0" w:color="auto"/>
            </w:tcBorders>
            <w:shd w:val="clear" w:color="auto" w:fill="auto"/>
            <w:vAlign w:val="center"/>
            <w:hideMark/>
          </w:tcPr>
          <w:p w14:paraId="141D8CA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4CA9953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c>
          <w:tcPr>
            <w:tcW w:w="1051" w:type="dxa"/>
            <w:tcBorders>
              <w:top w:val="nil"/>
              <w:left w:val="nil"/>
              <w:bottom w:val="single" w:sz="4" w:space="0" w:color="auto"/>
              <w:right w:val="single" w:sz="4" w:space="0" w:color="auto"/>
            </w:tcBorders>
            <w:shd w:val="clear" w:color="auto" w:fill="auto"/>
            <w:vAlign w:val="center"/>
            <w:hideMark/>
          </w:tcPr>
          <w:p w14:paraId="20CF5CA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c>
          <w:tcPr>
            <w:tcW w:w="1050" w:type="dxa"/>
            <w:tcBorders>
              <w:top w:val="nil"/>
              <w:left w:val="nil"/>
              <w:bottom w:val="single" w:sz="4" w:space="0" w:color="auto"/>
              <w:right w:val="single" w:sz="4" w:space="0" w:color="auto"/>
            </w:tcBorders>
            <w:shd w:val="clear" w:color="auto" w:fill="auto"/>
            <w:vAlign w:val="center"/>
            <w:hideMark/>
          </w:tcPr>
          <w:p w14:paraId="4E22CA3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c>
          <w:tcPr>
            <w:tcW w:w="1051" w:type="dxa"/>
            <w:tcBorders>
              <w:top w:val="nil"/>
              <w:left w:val="nil"/>
              <w:bottom w:val="single" w:sz="4" w:space="0" w:color="auto"/>
              <w:right w:val="single" w:sz="4" w:space="0" w:color="auto"/>
            </w:tcBorders>
            <w:shd w:val="clear" w:color="auto" w:fill="auto"/>
            <w:vAlign w:val="center"/>
            <w:hideMark/>
          </w:tcPr>
          <w:p w14:paraId="27B54FE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c>
          <w:tcPr>
            <w:tcW w:w="1051" w:type="dxa"/>
            <w:tcBorders>
              <w:top w:val="nil"/>
              <w:left w:val="nil"/>
              <w:bottom w:val="single" w:sz="4" w:space="0" w:color="auto"/>
              <w:right w:val="single" w:sz="4" w:space="0" w:color="auto"/>
            </w:tcBorders>
            <w:shd w:val="clear" w:color="auto" w:fill="auto"/>
            <w:vAlign w:val="center"/>
            <w:hideMark/>
          </w:tcPr>
          <w:p w14:paraId="71C6AD7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0.04</w:t>
            </w:r>
          </w:p>
        </w:tc>
        <w:tc>
          <w:tcPr>
            <w:tcW w:w="1050" w:type="dxa"/>
            <w:tcBorders>
              <w:top w:val="nil"/>
              <w:left w:val="nil"/>
              <w:bottom w:val="single" w:sz="4" w:space="0" w:color="auto"/>
              <w:right w:val="single" w:sz="4" w:space="0" w:color="auto"/>
            </w:tcBorders>
            <w:shd w:val="clear" w:color="auto" w:fill="auto"/>
            <w:vAlign w:val="center"/>
            <w:hideMark/>
          </w:tcPr>
          <w:p w14:paraId="6DF9FE6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0.79</w:t>
            </w:r>
          </w:p>
        </w:tc>
        <w:tc>
          <w:tcPr>
            <w:tcW w:w="1051" w:type="dxa"/>
            <w:tcBorders>
              <w:top w:val="nil"/>
              <w:left w:val="nil"/>
              <w:bottom w:val="single" w:sz="4" w:space="0" w:color="auto"/>
              <w:right w:val="single" w:sz="4" w:space="0" w:color="auto"/>
            </w:tcBorders>
            <w:shd w:val="clear" w:color="auto" w:fill="auto"/>
            <w:vAlign w:val="center"/>
            <w:hideMark/>
          </w:tcPr>
          <w:p w14:paraId="2AA0C02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c>
          <w:tcPr>
            <w:tcW w:w="1050" w:type="dxa"/>
            <w:tcBorders>
              <w:top w:val="nil"/>
              <w:left w:val="nil"/>
              <w:bottom w:val="single" w:sz="4" w:space="0" w:color="auto"/>
              <w:right w:val="single" w:sz="4" w:space="0" w:color="auto"/>
            </w:tcBorders>
            <w:shd w:val="clear" w:color="auto" w:fill="auto"/>
            <w:vAlign w:val="center"/>
            <w:hideMark/>
          </w:tcPr>
          <w:p w14:paraId="73F88E2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0.05</w:t>
            </w:r>
          </w:p>
        </w:tc>
        <w:tc>
          <w:tcPr>
            <w:tcW w:w="1051" w:type="dxa"/>
            <w:tcBorders>
              <w:top w:val="nil"/>
              <w:left w:val="nil"/>
              <w:bottom w:val="single" w:sz="4" w:space="0" w:color="auto"/>
              <w:right w:val="single" w:sz="4" w:space="0" w:color="auto"/>
            </w:tcBorders>
            <w:shd w:val="clear" w:color="auto" w:fill="auto"/>
            <w:vAlign w:val="center"/>
            <w:hideMark/>
          </w:tcPr>
          <w:p w14:paraId="217357C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c>
          <w:tcPr>
            <w:tcW w:w="1051" w:type="dxa"/>
            <w:tcBorders>
              <w:top w:val="nil"/>
              <w:left w:val="nil"/>
              <w:bottom w:val="single" w:sz="4" w:space="0" w:color="auto"/>
              <w:right w:val="single" w:sz="8" w:space="0" w:color="auto"/>
            </w:tcBorders>
            <w:shd w:val="clear" w:color="auto" w:fill="auto"/>
            <w:vAlign w:val="center"/>
            <w:hideMark/>
          </w:tcPr>
          <w:p w14:paraId="60FB117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r>
      <w:tr w:rsidR="00E524A6" w:rsidRPr="00E524A6" w14:paraId="6EFDEF77"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4E1156D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m-</w:t>
            </w:r>
            <w:proofErr w:type="spellStart"/>
            <w:r w:rsidRPr="00E524A6">
              <w:rPr>
                <w:rFonts w:asciiTheme="minorHAnsi" w:eastAsia="Times New Roman" w:hAnsiTheme="minorHAnsi" w:cs="Times New Roman"/>
                <w:color w:val="000000"/>
                <w:sz w:val="16"/>
                <w:szCs w:val="16"/>
                <w:lang w:val="en-CA" w:eastAsia="en-CA"/>
              </w:rPr>
              <w:t>Diethylbenzene</w:t>
            </w:r>
            <w:proofErr w:type="spellEnd"/>
          </w:p>
        </w:tc>
        <w:tc>
          <w:tcPr>
            <w:tcW w:w="1040" w:type="dxa"/>
            <w:tcBorders>
              <w:top w:val="nil"/>
              <w:left w:val="nil"/>
              <w:bottom w:val="single" w:sz="4" w:space="0" w:color="auto"/>
              <w:right w:val="single" w:sz="8" w:space="0" w:color="auto"/>
            </w:tcBorders>
            <w:shd w:val="clear" w:color="auto" w:fill="auto"/>
            <w:vAlign w:val="center"/>
            <w:hideMark/>
          </w:tcPr>
          <w:p w14:paraId="0A3DDE1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027DB34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2B52A67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1CC92BF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6CA8F34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2888F1D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28B3587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0.27</w:t>
            </w:r>
          </w:p>
        </w:tc>
        <w:tc>
          <w:tcPr>
            <w:tcW w:w="1051" w:type="dxa"/>
            <w:tcBorders>
              <w:top w:val="nil"/>
              <w:left w:val="nil"/>
              <w:bottom w:val="single" w:sz="4" w:space="0" w:color="auto"/>
              <w:right w:val="single" w:sz="4" w:space="0" w:color="auto"/>
            </w:tcBorders>
            <w:shd w:val="clear" w:color="auto" w:fill="auto"/>
            <w:vAlign w:val="center"/>
            <w:hideMark/>
          </w:tcPr>
          <w:p w14:paraId="0355BB6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0B022C2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6D651C6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8" w:space="0" w:color="auto"/>
            </w:tcBorders>
            <w:shd w:val="clear" w:color="auto" w:fill="auto"/>
            <w:vAlign w:val="center"/>
            <w:hideMark/>
          </w:tcPr>
          <w:p w14:paraId="5AFE75E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0.07</w:t>
            </w:r>
          </w:p>
        </w:tc>
      </w:tr>
      <w:tr w:rsidR="00E524A6" w:rsidRPr="00E524A6" w14:paraId="79AB5F44"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1ED88C3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m-</w:t>
            </w:r>
            <w:proofErr w:type="spellStart"/>
            <w:r w:rsidRPr="00E524A6">
              <w:rPr>
                <w:rFonts w:asciiTheme="minorHAnsi" w:eastAsia="Times New Roman" w:hAnsiTheme="minorHAnsi" w:cs="Times New Roman"/>
                <w:color w:val="000000"/>
                <w:sz w:val="16"/>
                <w:szCs w:val="16"/>
                <w:lang w:val="en-CA" w:eastAsia="en-CA"/>
              </w:rPr>
              <w:t>Ethyltoluene</w:t>
            </w:r>
            <w:proofErr w:type="spellEnd"/>
          </w:p>
        </w:tc>
        <w:tc>
          <w:tcPr>
            <w:tcW w:w="1040" w:type="dxa"/>
            <w:tcBorders>
              <w:top w:val="nil"/>
              <w:left w:val="nil"/>
              <w:bottom w:val="single" w:sz="4" w:space="0" w:color="auto"/>
              <w:right w:val="single" w:sz="8" w:space="0" w:color="auto"/>
            </w:tcBorders>
            <w:shd w:val="clear" w:color="auto" w:fill="auto"/>
            <w:vAlign w:val="center"/>
            <w:hideMark/>
          </w:tcPr>
          <w:p w14:paraId="7486CCE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26F8DF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0.12</w:t>
            </w:r>
          </w:p>
        </w:tc>
        <w:tc>
          <w:tcPr>
            <w:tcW w:w="1051" w:type="dxa"/>
            <w:tcBorders>
              <w:top w:val="nil"/>
              <w:left w:val="nil"/>
              <w:bottom w:val="single" w:sz="4" w:space="0" w:color="auto"/>
              <w:right w:val="single" w:sz="4" w:space="0" w:color="auto"/>
            </w:tcBorders>
            <w:shd w:val="clear" w:color="auto" w:fill="auto"/>
            <w:vAlign w:val="center"/>
            <w:hideMark/>
          </w:tcPr>
          <w:p w14:paraId="3CA6F54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0.13</w:t>
            </w:r>
          </w:p>
        </w:tc>
        <w:tc>
          <w:tcPr>
            <w:tcW w:w="1050" w:type="dxa"/>
            <w:tcBorders>
              <w:top w:val="nil"/>
              <w:left w:val="nil"/>
              <w:bottom w:val="single" w:sz="4" w:space="0" w:color="auto"/>
              <w:right w:val="single" w:sz="4" w:space="0" w:color="auto"/>
            </w:tcBorders>
            <w:shd w:val="clear" w:color="auto" w:fill="auto"/>
            <w:vAlign w:val="center"/>
            <w:hideMark/>
          </w:tcPr>
          <w:p w14:paraId="6C1BB06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0.13</w:t>
            </w:r>
          </w:p>
        </w:tc>
        <w:tc>
          <w:tcPr>
            <w:tcW w:w="1051" w:type="dxa"/>
            <w:tcBorders>
              <w:top w:val="nil"/>
              <w:left w:val="nil"/>
              <w:bottom w:val="single" w:sz="4" w:space="0" w:color="auto"/>
              <w:right w:val="single" w:sz="4" w:space="0" w:color="auto"/>
            </w:tcBorders>
            <w:shd w:val="clear" w:color="auto" w:fill="auto"/>
            <w:vAlign w:val="center"/>
            <w:hideMark/>
          </w:tcPr>
          <w:p w14:paraId="7D4C426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0.12</w:t>
            </w:r>
          </w:p>
        </w:tc>
        <w:tc>
          <w:tcPr>
            <w:tcW w:w="1051" w:type="dxa"/>
            <w:tcBorders>
              <w:top w:val="nil"/>
              <w:left w:val="nil"/>
              <w:bottom w:val="single" w:sz="4" w:space="0" w:color="auto"/>
              <w:right w:val="single" w:sz="4" w:space="0" w:color="auto"/>
            </w:tcBorders>
            <w:shd w:val="clear" w:color="auto" w:fill="auto"/>
            <w:vAlign w:val="center"/>
            <w:hideMark/>
          </w:tcPr>
          <w:p w14:paraId="719D411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0.12</w:t>
            </w:r>
          </w:p>
        </w:tc>
        <w:tc>
          <w:tcPr>
            <w:tcW w:w="1050" w:type="dxa"/>
            <w:tcBorders>
              <w:top w:val="nil"/>
              <w:left w:val="nil"/>
              <w:bottom w:val="single" w:sz="4" w:space="0" w:color="auto"/>
              <w:right w:val="single" w:sz="4" w:space="0" w:color="auto"/>
            </w:tcBorders>
            <w:shd w:val="clear" w:color="auto" w:fill="auto"/>
            <w:vAlign w:val="center"/>
            <w:hideMark/>
          </w:tcPr>
          <w:p w14:paraId="38D7D69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0.25</w:t>
            </w:r>
          </w:p>
        </w:tc>
        <w:tc>
          <w:tcPr>
            <w:tcW w:w="1051" w:type="dxa"/>
            <w:tcBorders>
              <w:top w:val="nil"/>
              <w:left w:val="nil"/>
              <w:bottom w:val="single" w:sz="4" w:space="0" w:color="auto"/>
              <w:right w:val="single" w:sz="4" w:space="0" w:color="auto"/>
            </w:tcBorders>
            <w:shd w:val="clear" w:color="auto" w:fill="auto"/>
            <w:vAlign w:val="center"/>
            <w:hideMark/>
          </w:tcPr>
          <w:p w14:paraId="4B4F5B3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0.12</w:t>
            </w:r>
          </w:p>
        </w:tc>
        <w:tc>
          <w:tcPr>
            <w:tcW w:w="1050" w:type="dxa"/>
            <w:tcBorders>
              <w:top w:val="nil"/>
              <w:left w:val="nil"/>
              <w:bottom w:val="single" w:sz="4" w:space="0" w:color="auto"/>
              <w:right w:val="single" w:sz="4" w:space="0" w:color="auto"/>
            </w:tcBorders>
            <w:shd w:val="clear" w:color="auto" w:fill="auto"/>
            <w:vAlign w:val="center"/>
            <w:hideMark/>
          </w:tcPr>
          <w:p w14:paraId="3E6AD4A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0.12</w:t>
            </w:r>
          </w:p>
        </w:tc>
        <w:tc>
          <w:tcPr>
            <w:tcW w:w="1051" w:type="dxa"/>
            <w:tcBorders>
              <w:top w:val="nil"/>
              <w:left w:val="nil"/>
              <w:bottom w:val="single" w:sz="4" w:space="0" w:color="auto"/>
              <w:right w:val="single" w:sz="4" w:space="0" w:color="auto"/>
            </w:tcBorders>
            <w:shd w:val="clear" w:color="auto" w:fill="auto"/>
            <w:vAlign w:val="center"/>
            <w:hideMark/>
          </w:tcPr>
          <w:p w14:paraId="236BC5D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0.12</w:t>
            </w:r>
          </w:p>
        </w:tc>
        <w:tc>
          <w:tcPr>
            <w:tcW w:w="1051" w:type="dxa"/>
            <w:tcBorders>
              <w:top w:val="nil"/>
              <w:left w:val="nil"/>
              <w:bottom w:val="single" w:sz="4" w:space="0" w:color="auto"/>
              <w:right w:val="single" w:sz="8" w:space="0" w:color="auto"/>
            </w:tcBorders>
            <w:shd w:val="clear" w:color="auto" w:fill="auto"/>
            <w:vAlign w:val="center"/>
            <w:hideMark/>
          </w:tcPr>
          <w:p w14:paraId="78914FB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0.13</w:t>
            </w:r>
          </w:p>
        </w:tc>
      </w:tr>
      <w:tr w:rsidR="00E524A6" w:rsidRPr="00E524A6" w14:paraId="01F335DF"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3E729A6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Methyl butyl ketone</w:t>
            </w:r>
          </w:p>
        </w:tc>
        <w:tc>
          <w:tcPr>
            <w:tcW w:w="1040" w:type="dxa"/>
            <w:tcBorders>
              <w:top w:val="nil"/>
              <w:left w:val="nil"/>
              <w:bottom w:val="single" w:sz="4" w:space="0" w:color="auto"/>
              <w:right w:val="single" w:sz="8" w:space="0" w:color="auto"/>
            </w:tcBorders>
            <w:shd w:val="clear" w:color="auto" w:fill="auto"/>
            <w:vAlign w:val="center"/>
            <w:hideMark/>
          </w:tcPr>
          <w:p w14:paraId="4D9B490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594C531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0.76</w:t>
            </w:r>
          </w:p>
        </w:tc>
        <w:tc>
          <w:tcPr>
            <w:tcW w:w="1051" w:type="dxa"/>
            <w:tcBorders>
              <w:top w:val="nil"/>
              <w:left w:val="nil"/>
              <w:bottom w:val="single" w:sz="4" w:space="0" w:color="auto"/>
              <w:right w:val="single" w:sz="4" w:space="0" w:color="auto"/>
            </w:tcBorders>
            <w:shd w:val="clear" w:color="auto" w:fill="auto"/>
            <w:vAlign w:val="center"/>
            <w:hideMark/>
          </w:tcPr>
          <w:p w14:paraId="601BE41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0.79</w:t>
            </w:r>
          </w:p>
        </w:tc>
        <w:tc>
          <w:tcPr>
            <w:tcW w:w="1050" w:type="dxa"/>
            <w:tcBorders>
              <w:top w:val="nil"/>
              <w:left w:val="nil"/>
              <w:bottom w:val="single" w:sz="4" w:space="0" w:color="auto"/>
              <w:right w:val="single" w:sz="4" w:space="0" w:color="auto"/>
            </w:tcBorders>
            <w:shd w:val="clear" w:color="auto" w:fill="auto"/>
            <w:vAlign w:val="center"/>
            <w:hideMark/>
          </w:tcPr>
          <w:p w14:paraId="2909CDD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0.81</w:t>
            </w:r>
          </w:p>
        </w:tc>
        <w:tc>
          <w:tcPr>
            <w:tcW w:w="1051" w:type="dxa"/>
            <w:tcBorders>
              <w:top w:val="nil"/>
              <w:left w:val="nil"/>
              <w:bottom w:val="single" w:sz="4" w:space="0" w:color="auto"/>
              <w:right w:val="single" w:sz="4" w:space="0" w:color="auto"/>
            </w:tcBorders>
            <w:shd w:val="clear" w:color="auto" w:fill="auto"/>
            <w:vAlign w:val="center"/>
            <w:hideMark/>
          </w:tcPr>
          <w:p w14:paraId="782ADDF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0.76</w:t>
            </w:r>
          </w:p>
        </w:tc>
        <w:tc>
          <w:tcPr>
            <w:tcW w:w="1051" w:type="dxa"/>
            <w:tcBorders>
              <w:top w:val="nil"/>
              <w:left w:val="nil"/>
              <w:bottom w:val="single" w:sz="4" w:space="0" w:color="auto"/>
              <w:right w:val="single" w:sz="4" w:space="0" w:color="auto"/>
            </w:tcBorders>
            <w:shd w:val="clear" w:color="auto" w:fill="auto"/>
            <w:vAlign w:val="center"/>
            <w:hideMark/>
          </w:tcPr>
          <w:p w14:paraId="1F92284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0.74</w:t>
            </w:r>
          </w:p>
        </w:tc>
        <w:tc>
          <w:tcPr>
            <w:tcW w:w="1050" w:type="dxa"/>
            <w:tcBorders>
              <w:top w:val="nil"/>
              <w:left w:val="nil"/>
              <w:bottom w:val="single" w:sz="4" w:space="0" w:color="auto"/>
              <w:right w:val="single" w:sz="4" w:space="0" w:color="auto"/>
            </w:tcBorders>
            <w:shd w:val="clear" w:color="auto" w:fill="auto"/>
            <w:vAlign w:val="center"/>
            <w:hideMark/>
          </w:tcPr>
          <w:p w14:paraId="45209DE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0.76</w:t>
            </w:r>
          </w:p>
        </w:tc>
        <w:tc>
          <w:tcPr>
            <w:tcW w:w="1051" w:type="dxa"/>
            <w:tcBorders>
              <w:top w:val="nil"/>
              <w:left w:val="nil"/>
              <w:bottom w:val="single" w:sz="4" w:space="0" w:color="auto"/>
              <w:right w:val="single" w:sz="4" w:space="0" w:color="auto"/>
            </w:tcBorders>
            <w:shd w:val="clear" w:color="auto" w:fill="auto"/>
            <w:vAlign w:val="center"/>
            <w:hideMark/>
          </w:tcPr>
          <w:p w14:paraId="0F55E2B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0.77</w:t>
            </w:r>
          </w:p>
        </w:tc>
        <w:tc>
          <w:tcPr>
            <w:tcW w:w="1050" w:type="dxa"/>
            <w:tcBorders>
              <w:top w:val="nil"/>
              <w:left w:val="nil"/>
              <w:bottom w:val="single" w:sz="4" w:space="0" w:color="auto"/>
              <w:right w:val="single" w:sz="4" w:space="0" w:color="auto"/>
            </w:tcBorders>
            <w:shd w:val="clear" w:color="auto" w:fill="auto"/>
            <w:vAlign w:val="center"/>
            <w:hideMark/>
          </w:tcPr>
          <w:p w14:paraId="6CE814E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0.76</w:t>
            </w:r>
          </w:p>
        </w:tc>
        <w:tc>
          <w:tcPr>
            <w:tcW w:w="1051" w:type="dxa"/>
            <w:tcBorders>
              <w:top w:val="nil"/>
              <w:left w:val="nil"/>
              <w:bottom w:val="single" w:sz="4" w:space="0" w:color="auto"/>
              <w:right w:val="single" w:sz="4" w:space="0" w:color="auto"/>
            </w:tcBorders>
            <w:shd w:val="clear" w:color="auto" w:fill="auto"/>
            <w:vAlign w:val="center"/>
            <w:hideMark/>
          </w:tcPr>
          <w:p w14:paraId="1E7683C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0.76</w:t>
            </w:r>
          </w:p>
        </w:tc>
        <w:tc>
          <w:tcPr>
            <w:tcW w:w="1051" w:type="dxa"/>
            <w:tcBorders>
              <w:top w:val="nil"/>
              <w:left w:val="nil"/>
              <w:bottom w:val="single" w:sz="4" w:space="0" w:color="auto"/>
              <w:right w:val="single" w:sz="8" w:space="0" w:color="auto"/>
            </w:tcBorders>
            <w:shd w:val="clear" w:color="auto" w:fill="auto"/>
            <w:vAlign w:val="center"/>
            <w:hideMark/>
          </w:tcPr>
          <w:p w14:paraId="43AA93C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0.82</w:t>
            </w:r>
          </w:p>
        </w:tc>
      </w:tr>
      <w:tr w:rsidR="00E524A6" w:rsidRPr="00E524A6" w14:paraId="00EEEA1F"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A666EE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Methyl ethyl ketone</w:t>
            </w:r>
          </w:p>
        </w:tc>
        <w:tc>
          <w:tcPr>
            <w:tcW w:w="1040" w:type="dxa"/>
            <w:tcBorders>
              <w:top w:val="nil"/>
              <w:left w:val="nil"/>
              <w:bottom w:val="single" w:sz="4" w:space="0" w:color="auto"/>
              <w:right w:val="single" w:sz="8" w:space="0" w:color="auto"/>
            </w:tcBorders>
            <w:shd w:val="clear" w:color="auto" w:fill="auto"/>
            <w:vAlign w:val="center"/>
            <w:hideMark/>
          </w:tcPr>
          <w:p w14:paraId="76BA357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60A11B7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1FA8C34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285798F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4393007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798671F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0.4</w:t>
            </w:r>
          </w:p>
        </w:tc>
        <w:tc>
          <w:tcPr>
            <w:tcW w:w="1050" w:type="dxa"/>
            <w:tcBorders>
              <w:top w:val="nil"/>
              <w:left w:val="nil"/>
              <w:bottom w:val="single" w:sz="4" w:space="0" w:color="auto"/>
              <w:right w:val="single" w:sz="4" w:space="0" w:color="auto"/>
            </w:tcBorders>
            <w:shd w:val="clear" w:color="auto" w:fill="auto"/>
            <w:vAlign w:val="center"/>
            <w:hideMark/>
          </w:tcPr>
          <w:p w14:paraId="35CEA6D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53E329B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4CC3763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019B130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8" w:space="0" w:color="auto"/>
            </w:tcBorders>
            <w:shd w:val="clear" w:color="auto" w:fill="auto"/>
            <w:vAlign w:val="center"/>
            <w:hideMark/>
          </w:tcPr>
          <w:p w14:paraId="3536588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r>
      <w:tr w:rsidR="00E524A6" w:rsidRPr="00E524A6" w14:paraId="12AB797D"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898534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Methyl isobutyl ketone</w:t>
            </w:r>
          </w:p>
        </w:tc>
        <w:tc>
          <w:tcPr>
            <w:tcW w:w="1040" w:type="dxa"/>
            <w:tcBorders>
              <w:top w:val="nil"/>
              <w:left w:val="nil"/>
              <w:bottom w:val="single" w:sz="4" w:space="0" w:color="auto"/>
              <w:right w:val="single" w:sz="8" w:space="0" w:color="auto"/>
            </w:tcBorders>
            <w:shd w:val="clear" w:color="auto" w:fill="auto"/>
            <w:vAlign w:val="center"/>
            <w:hideMark/>
          </w:tcPr>
          <w:p w14:paraId="36BFD33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81637A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0761B94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4B0D372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550997A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6C0BBC4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1941FA9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1337E2D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6206972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31E21B8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8" w:space="0" w:color="auto"/>
            </w:tcBorders>
            <w:shd w:val="clear" w:color="auto" w:fill="auto"/>
            <w:vAlign w:val="center"/>
            <w:hideMark/>
          </w:tcPr>
          <w:p w14:paraId="4A46A16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w:t>
            </w:r>
          </w:p>
        </w:tc>
      </w:tr>
      <w:tr w:rsidR="00E524A6" w:rsidRPr="00E524A6" w14:paraId="4CEA5BEC"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57606E4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Methyl methacrylate</w:t>
            </w:r>
          </w:p>
        </w:tc>
        <w:tc>
          <w:tcPr>
            <w:tcW w:w="1040" w:type="dxa"/>
            <w:tcBorders>
              <w:top w:val="nil"/>
              <w:left w:val="nil"/>
              <w:bottom w:val="single" w:sz="4" w:space="0" w:color="auto"/>
              <w:right w:val="single" w:sz="8" w:space="0" w:color="auto"/>
            </w:tcBorders>
            <w:shd w:val="clear" w:color="auto" w:fill="auto"/>
            <w:vAlign w:val="center"/>
            <w:hideMark/>
          </w:tcPr>
          <w:p w14:paraId="29745B2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6FDA0FE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4" w:space="0" w:color="auto"/>
            </w:tcBorders>
            <w:shd w:val="clear" w:color="auto" w:fill="auto"/>
            <w:vAlign w:val="center"/>
            <w:hideMark/>
          </w:tcPr>
          <w:p w14:paraId="1BA1133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0" w:type="dxa"/>
            <w:tcBorders>
              <w:top w:val="nil"/>
              <w:left w:val="nil"/>
              <w:bottom w:val="single" w:sz="4" w:space="0" w:color="auto"/>
              <w:right w:val="single" w:sz="4" w:space="0" w:color="auto"/>
            </w:tcBorders>
            <w:shd w:val="clear" w:color="auto" w:fill="auto"/>
            <w:vAlign w:val="center"/>
            <w:hideMark/>
          </w:tcPr>
          <w:p w14:paraId="0D6B206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4" w:space="0" w:color="auto"/>
            </w:tcBorders>
            <w:shd w:val="clear" w:color="auto" w:fill="auto"/>
            <w:vAlign w:val="center"/>
            <w:hideMark/>
          </w:tcPr>
          <w:p w14:paraId="61C6560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4" w:space="0" w:color="auto"/>
            </w:tcBorders>
            <w:shd w:val="clear" w:color="auto" w:fill="auto"/>
            <w:vAlign w:val="center"/>
            <w:hideMark/>
          </w:tcPr>
          <w:p w14:paraId="10DEF8C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0.10</w:t>
            </w:r>
          </w:p>
        </w:tc>
        <w:tc>
          <w:tcPr>
            <w:tcW w:w="1050" w:type="dxa"/>
            <w:tcBorders>
              <w:top w:val="nil"/>
              <w:left w:val="nil"/>
              <w:bottom w:val="single" w:sz="4" w:space="0" w:color="auto"/>
              <w:right w:val="single" w:sz="4" w:space="0" w:color="auto"/>
            </w:tcBorders>
            <w:shd w:val="clear" w:color="auto" w:fill="auto"/>
            <w:vAlign w:val="center"/>
            <w:hideMark/>
          </w:tcPr>
          <w:p w14:paraId="54FAA08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0.22</w:t>
            </w:r>
          </w:p>
        </w:tc>
        <w:tc>
          <w:tcPr>
            <w:tcW w:w="1051" w:type="dxa"/>
            <w:tcBorders>
              <w:top w:val="nil"/>
              <w:left w:val="nil"/>
              <w:bottom w:val="single" w:sz="4" w:space="0" w:color="auto"/>
              <w:right w:val="single" w:sz="4" w:space="0" w:color="auto"/>
            </w:tcBorders>
            <w:shd w:val="clear" w:color="auto" w:fill="auto"/>
            <w:vAlign w:val="center"/>
            <w:hideMark/>
          </w:tcPr>
          <w:p w14:paraId="2DEDBB7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0" w:type="dxa"/>
            <w:tcBorders>
              <w:top w:val="nil"/>
              <w:left w:val="nil"/>
              <w:bottom w:val="single" w:sz="4" w:space="0" w:color="auto"/>
              <w:right w:val="single" w:sz="4" w:space="0" w:color="auto"/>
            </w:tcBorders>
            <w:shd w:val="clear" w:color="auto" w:fill="auto"/>
            <w:vAlign w:val="center"/>
            <w:hideMark/>
          </w:tcPr>
          <w:p w14:paraId="143D2B8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4" w:space="0" w:color="auto"/>
            </w:tcBorders>
            <w:shd w:val="clear" w:color="auto" w:fill="auto"/>
            <w:vAlign w:val="center"/>
            <w:hideMark/>
          </w:tcPr>
          <w:p w14:paraId="09BACFF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8" w:space="0" w:color="auto"/>
            </w:tcBorders>
            <w:shd w:val="clear" w:color="auto" w:fill="auto"/>
            <w:vAlign w:val="center"/>
            <w:hideMark/>
          </w:tcPr>
          <w:p w14:paraId="5EC8802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0.12</w:t>
            </w:r>
          </w:p>
        </w:tc>
      </w:tr>
      <w:tr w:rsidR="00E524A6" w:rsidRPr="00E524A6" w14:paraId="200EE545"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55D5463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 xml:space="preserve">Methyl </w:t>
            </w:r>
            <w:proofErr w:type="spellStart"/>
            <w:r w:rsidRPr="00E524A6">
              <w:rPr>
                <w:rFonts w:asciiTheme="minorHAnsi" w:eastAsia="Times New Roman" w:hAnsiTheme="minorHAnsi" w:cs="Times New Roman"/>
                <w:color w:val="000000"/>
                <w:sz w:val="16"/>
                <w:szCs w:val="16"/>
                <w:lang w:val="en-CA" w:eastAsia="en-CA"/>
              </w:rPr>
              <w:t>tert</w:t>
            </w:r>
            <w:proofErr w:type="spellEnd"/>
            <w:r w:rsidRPr="00E524A6">
              <w:rPr>
                <w:rFonts w:asciiTheme="minorHAnsi" w:eastAsia="Times New Roman" w:hAnsiTheme="minorHAnsi" w:cs="Times New Roman"/>
                <w:color w:val="000000"/>
                <w:sz w:val="16"/>
                <w:szCs w:val="16"/>
                <w:lang w:val="en-CA" w:eastAsia="en-CA"/>
              </w:rPr>
              <w:t xml:space="preserve"> butyl ether</w:t>
            </w:r>
          </w:p>
        </w:tc>
        <w:tc>
          <w:tcPr>
            <w:tcW w:w="1040" w:type="dxa"/>
            <w:tcBorders>
              <w:top w:val="nil"/>
              <w:left w:val="nil"/>
              <w:bottom w:val="single" w:sz="4" w:space="0" w:color="auto"/>
              <w:right w:val="single" w:sz="8" w:space="0" w:color="auto"/>
            </w:tcBorders>
            <w:shd w:val="clear" w:color="auto" w:fill="auto"/>
            <w:vAlign w:val="center"/>
            <w:hideMark/>
          </w:tcPr>
          <w:p w14:paraId="71F2E7B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0EB06BD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c>
          <w:tcPr>
            <w:tcW w:w="1051" w:type="dxa"/>
            <w:tcBorders>
              <w:top w:val="nil"/>
              <w:left w:val="nil"/>
              <w:bottom w:val="single" w:sz="4" w:space="0" w:color="auto"/>
              <w:right w:val="single" w:sz="4" w:space="0" w:color="auto"/>
            </w:tcBorders>
            <w:shd w:val="clear" w:color="auto" w:fill="auto"/>
            <w:vAlign w:val="center"/>
            <w:hideMark/>
          </w:tcPr>
          <w:p w14:paraId="2125E37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c>
          <w:tcPr>
            <w:tcW w:w="1050" w:type="dxa"/>
            <w:tcBorders>
              <w:top w:val="nil"/>
              <w:left w:val="nil"/>
              <w:bottom w:val="single" w:sz="4" w:space="0" w:color="auto"/>
              <w:right w:val="single" w:sz="4" w:space="0" w:color="auto"/>
            </w:tcBorders>
            <w:shd w:val="clear" w:color="auto" w:fill="auto"/>
            <w:vAlign w:val="center"/>
            <w:hideMark/>
          </w:tcPr>
          <w:p w14:paraId="4593DCD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c>
          <w:tcPr>
            <w:tcW w:w="1051" w:type="dxa"/>
            <w:tcBorders>
              <w:top w:val="nil"/>
              <w:left w:val="nil"/>
              <w:bottom w:val="single" w:sz="4" w:space="0" w:color="auto"/>
              <w:right w:val="single" w:sz="4" w:space="0" w:color="auto"/>
            </w:tcBorders>
            <w:shd w:val="clear" w:color="auto" w:fill="auto"/>
            <w:vAlign w:val="center"/>
            <w:hideMark/>
          </w:tcPr>
          <w:p w14:paraId="548CF09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c>
          <w:tcPr>
            <w:tcW w:w="1051" w:type="dxa"/>
            <w:tcBorders>
              <w:top w:val="nil"/>
              <w:left w:val="nil"/>
              <w:bottom w:val="single" w:sz="4" w:space="0" w:color="auto"/>
              <w:right w:val="single" w:sz="4" w:space="0" w:color="auto"/>
            </w:tcBorders>
            <w:shd w:val="clear" w:color="auto" w:fill="auto"/>
            <w:vAlign w:val="center"/>
            <w:hideMark/>
          </w:tcPr>
          <w:p w14:paraId="3DF59BD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0.04</w:t>
            </w:r>
          </w:p>
        </w:tc>
        <w:tc>
          <w:tcPr>
            <w:tcW w:w="1050" w:type="dxa"/>
            <w:tcBorders>
              <w:top w:val="nil"/>
              <w:left w:val="nil"/>
              <w:bottom w:val="single" w:sz="4" w:space="0" w:color="auto"/>
              <w:right w:val="single" w:sz="4" w:space="0" w:color="auto"/>
            </w:tcBorders>
            <w:shd w:val="clear" w:color="auto" w:fill="auto"/>
            <w:vAlign w:val="center"/>
            <w:hideMark/>
          </w:tcPr>
          <w:p w14:paraId="1267F3D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0.22</w:t>
            </w:r>
          </w:p>
        </w:tc>
        <w:tc>
          <w:tcPr>
            <w:tcW w:w="1051" w:type="dxa"/>
            <w:tcBorders>
              <w:top w:val="nil"/>
              <w:left w:val="nil"/>
              <w:bottom w:val="single" w:sz="4" w:space="0" w:color="auto"/>
              <w:right w:val="single" w:sz="4" w:space="0" w:color="auto"/>
            </w:tcBorders>
            <w:shd w:val="clear" w:color="auto" w:fill="auto"/>
            <w:vAlign w:val="center"/>
            <w:hideMark/>
          </w:tcPr>
          <w:p w14:paraId="3902B1E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c>
          <w:tcPr>
            <w:tcW w:w="1050" w:type="dxa"/>
            <w:tcBorders>
              <w:top w:val="nil"/>
              <w:left w:val="nil"/>
              <w:bottom w:val="single" w:sz="4" w:space="0" w:color="auto"/>
              <w:right w:val="single" w:sz="4" w:space="0" w:color="auto"/>
            </w:tcBorders>
            <w:shd w:val="clear" w:color="auto" w:fill="auto"/>
            <w:vAlign w:val="center"/>
            <w:hideMark/>
          </w:tcPr>
          <w:p w14:paraId="376F141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c>
          <w:tcPr>
            <w:tcW w:w="1051" w:type="dxa"/>
            <w:tcBorders>
              <w:top w:val="nil"/>
              <w:left w:val="nil"/>
              <w:bottom w:val="single" w:sz="4" w:space="0" w:color="auto"/>
              <w:right w:val="single" w:sz="4" w:space="0" w:color="auto"/>
            </w:tcBorders>
            <w:shd w:val="clear" w:color="auto" w:fill="auto"/>
            <w:vAlign w:val="center"/>
            <w:hideMark/>
          </w:tcPr>
          <w:p w14:paraId="3B62091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c>
          <w:tcPr>
            <w:tcW w:w="1051" w:type="dxa"/>
            <w:tcBorders>
              <w:top w:val="nil"/>
              <w:left w:val="nil"/>
              <w:bottom w:val="single" w:sz="4" w:space="0" w:color="auto"/>
              <w:right w:val="single" w:sz="8" w:space="0" w:color="auto"/>
            </w:tcBorders>
            <w:shd w:val="clear" w:color="auto" w:fill="auto"/>
            <w:vAlign w:val="center"/>
            <w:hideMark/>
          </w:tcPr>
          <w:p w14:paraId="3B03E90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0.05</w:t>
            </w:r>
          </w:p>
        </w:tc>
      </w:tr>
      <w:tr w:rsidR="00E524A6" w:rsidRPr="00E524A6" w14:paraId="5B687997"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767E3EF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Methylcyclohexane</w:t>
            </w:r>
          </w:p>
        </w:tc>
        <w:tc>
          <w:tcPr>
            <w:tcW w:w="1040" w:type="dxa"/>
            <w:tcBorders>
              <w:top w:val="nil"/>
              <w:left w:val="nil"/>
              <w:bottom w:val="single" w:sz="4" w:space="0" w:color="auto"/>
              <w:right w:val="single" w:sz="8" w:space="0" w:color="auto"/>
            </w:tcBorders>
            <w:shd w:val="clear" w:color="auto" w:fill="auto"/>
            <w:vAlign w:val="center"/>
            <w:hideMark/>
          </w:tcPr>
          <w:p w14:paraId="64434F3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0542F2F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0.22</w:t>
            </w:r>
          </w:p>
        </w:tc>
        <w:tc>
          <w:tcPr>
            <w:tcW w:w="1051" w:type="dxa"/>
            <w:tcBorders>
              <w:top w:val="nil"/>
              <w:left w:val="nil"/>
              <w:bottom w:val="single" w:sz="4" w:space="0" w:color="auto"/>
              <w:right w:val="single" w:sz="4" w:space="0" w:color="auto"/>
            </w:tcBorders>
            <w:shd w:val="clear" w:color="auto" w:fill="auto"/>
            <w:vAlign w:val="center"/>
            <w:hideMark/>
          </w:tcPr>
          <w:p w14:paraId="747066A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0.05</w:t>
            </w:r>
          </w:p>
        </w:tc>
        <w:tc>
          <w:tcPr>
            <w:tcW w:w="1050" w:type="dxa"/>
            <w:tcBorders>
              <w:top w:val="nil"/>
              <w:left w:val="nil"/>
              <w:bottom w:val="single" w:sz="4" w:space="0" w:color="auto"/>
              <w:right w:val="single" w:sz="4" w:space="0" w:color="auto"/>
            </w:tcBorders>
            <w:shd w:val="clear" w:color="auto" w:fill="auto"/>
            <w:vAlign w:val="center"/>
            <w:hideMark/>
          </w:tcPr>
          <w:p w14:paraId="171E8B2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0.75</w:t>
            </w:r>
          </w:p>
        </w:tc>
        <w:tc>
          <w:tcPr>
            <w:tcW w:w="1051" w:type="dxa"/>
            <w:tcBorders>
              <w:top w:val="nil"/>
              <w:left w:val="nil"/>
              <w:bottom w:val="single" w:sz="4" w:space="0" w:color="auto"/>
              <w:right w:val="single" w:sz="4" w:space="0" w:color="auto"/>
            </w:tcBorders>
            <w:shd w:val="clear" w:color="auto" w:fill="auto"/>
            <w:vAlign w:val="center"/>
            <w:hideMark/>
          </w:tcPr>
          <w:p w14:paraId="09CD2E7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0.33</w:t>
            </w:r>
          </w:p>
        </w:tc>
        <w:tc>
          <w:tcPr>
            <w:tcW w:w="1051" w:type="dxa"/>
            <w:tcBorders>
              <w:top w:val="nil"/>
              <w:left w:val="nil"/>
              <w:bottom w:val="single" w:sz="4" w:space="0" w:color="auto"/>
              <w:right w:val="single" w:sz="4" w:space="0" w:color="auto"/>
            </w:tcBorders>
            <w:shd w:val="clear" w:color="auto" w:fill="auto"/>
            <w:vAlign w:val="center"/>
            <w:hideMark/>
          </w:tcPr>
          <w:p w14:paraId="1F7C2FC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0.42</w:t>
            </w:r>
          </w:p>
        </w:tc>
        <w:tc>
          <w:tcPr>
            <w:tcW w:w="1050" w:type="dxa"/>
            <w:tcBorders>
              <w:top w:val="nil"/>
              <w:left w:val="nil"/>
              <w:bottom w:val="single" w:sz="4" w:space="0" w:color="auto"/>
              <w:right w:val="single" w:sz="4" w:space="0" w:color="auto"/>
            </w:tcBorders>
            <w:shd w:val="clear" w:color="auto" w:fill="auto"/>
            <w:vAlign w:val="center"/>
            <w:hideMark/>
          </w:tcPr>
          <w:p w14:paraId="7A42712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0.67</w:t>
            </w:r>
          </w:p>
        </w:tc>
        <w:tc>
          <w:tcPr>
            <w:tcW w:w="1051" w:type="dxa"/>
            <w:tcBorders>
              <w:top w:val="nil"/>
              <w:left w:val="nil"/>
              <w:bottom w:val="single" w:sz="4" w:space="0" w:color="auto"/>
              <w:right w:val="single" w:sz="4" w:space="0" w:color="auto"/>
            </w:tcBorders>
            <w:shd w:val="clear" w:color="auto" w:fill="auto"/>
            <w:vAlign w:val="center"/>
            <w:hideMark/>
          </w:tcPr>
          <w:p w14:paraId="61FC19B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1F7484F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0.05</w:t>
            </w:r>
          </w:p>
        </w:tc>
        <w:tc>
          <w:tcPr>
            <w:tcW w:w="1051" w:type="dxa"/>
            <w:tcBorders>
              <w:top w:val="nil"/>
              <w:left w:val="nil"/>
              <w:bottom w:val="single" w:sz="4" w:space="0" w:color="auto"/>
              <w:right w:val="single" w:sz="4" w:space="0" w:color="auto"/>
            </w:tcBorders>
            <w:shd w:val="clear" w:color="auto" w:fill="auto"/>
            <w:vAlign w:val="center"/>
            <w:hideMark/>
          </w:tcPr>
          <w:p w14:paraId="541CA8C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0.16</w:t>
            </w:r>
          </w:p>
        </w:tc>
        <w:tc>
          <w:tcPr>
            <w:tcW w:w="1051" w:type="dxa"/>
            <w:tcBorders>
              <w:top w:val="nil"/>
              <w:left w:val="nil"/>
              <w:bottom w:val="single" w:sz="4" w:space="0" w:color="auto"/>
              <w:right w:val="single" w:sz="8" w:space="0" w:color="auto"/>
            </w:tcBorders>
            <w:shd w:val="clear" w:color="auto" w:fill="auto"/>
            <w:vAlign w:val="center"/>
            <w:hideMark/>
          </w:tcPr>
          <w:p w14:paraId="6A83BFF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05DA5A7B"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520D704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Methylcyclopentane</w:t>
            </w:r>
            <w:proofErr w:type="spellEnd"/>
          </w:p>
        </w:tc>
        <w:tc>
          <w:tcPr>
            <w:tcW w:w="1040" w:type="dxa"/>
            <w:tcBorders>
              <w:top w:val="nil"/>
              <w:left w:val="nil"/>
              <w:bottom w:val="single" w:sz="4" w:space="0" w:color="auto"/>
              <w:right w:val="single" w:sz="8" w:space="0" w:color="auto"/>
            </w:tcBorders>
            <w:shd w:val="clear" w:color="auto" w:fill="auto"/>
            <w:vAlign w:val="center"/>
            <w:hideMark/>
          </w:tcPr>
          <w:p w14:paraId="6899D04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6FD8F8C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0.23</w:t>
            </w:r>
          </w:p>
        </w:tc>
        <w:tc>
          <w:tcPr>
            <w:tcW w:w="1051" w:type="dxa"/>
            <w:tcBorders>
              <w:top w:val="nil"/>
              <w:left w:val="nil"/>
              <w:bottom w:val="single" w:sz="4" w:space="0" w:color="auto"/>
              <w:right w:val="single" w:sz="4" w:space="0" w:color="auto"/>
            </w:tcBorders>
            <w:shd w:val="clear" w:color="auto" w:fill="auto"/>
            <w:vAlign w:val="center"/>
            <w:hideMark/>
          </w:tcPr>
          <w:p w14:paraId="71CBFBB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0.07</w:t>
            </w:r>
          </w:p>
        </w:tc>
        <w:tc>
          <w:tcPr>
            <w:tcW w:w="1050" w:type="dxa"/>
            <w:tcBorders>
              <w:top w:val="nil"/>
              <w:left w:val="nil"/>
              <w:bottom w:val="single" w:sz="4" w:space="0" w:color="auto"/>
              <w:right w:val="single" w:sz="4" w:space="0" w:color="auto"/>
            </w:tcBorders>
            <w:shd w:val="clear" w:color="auto" w:fill="auto"/>
            <w:vAlign w:val="center"/>
            <w:hideMark/>
          </w:tcPr>
          <w:p w14:paraId="3983D7F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0.62</w:t>
            </w:r>
          </w:p>
        </w:tc>
        <w:tc>
          <w:tcPr>
            <w:tcW w:w="1051" w:type="dxa"/>
            <w:tcBorders>
              <w:top w:val="nil"/>
              <w:left w:val="nil"/>
              <w:bottom w:val="single" w:sz="4" w:space="0" w:color="auto"/>
              <w:right w:val="single" w:sz="4" w:space="0" w:color="auto"/>
            </w:tcBorders>
            <w:shd w:val="clear" w:color="auto" w:fill="auto"/>
            <w:vAlign w:val="center"/>
            <w:hideMark/>
          </w:tcPr>
          <w:p w14:paraId="12012C2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0.33</w:t>
            </w:r>
          </w:p>
        </w:tc>
        <w:tc>
          <w:tcPr>
            <w:tcW w:w="1051" w:type="dxa"/>
            <w:tcBorders>
              <w:top w:val="nil"/>
              <w:left w:val="nil"/>
              <w:bottom w:val="single" w:sz="4" w:space="0" w:color="auto"/>
              <w:right w:val="single" w:sz="4" w:space="0" w:color="auto"/>
            </w:tcBorders>
            <w:shd w:val="clear" w:color="auto" w:fill="auto"/>
            <w:vAlign w:val="center"/>
            <w:hideMark/>
          </w:tcPr>
          <w:p w14:paraId="520671B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0.37</w:t>
            </w:r>
          </w:p>
        </w:tc>
        <w:tc>
          <w:tcPr>
            <w:tcW w:w="1050" w:type="dxa"/>
            <w:tcBorders>
              <w:top w:val="nil"/>
              <w:left w:val="nil"/>
              <w:bottom w:val="single" w:sz="4" w:space="0" w:color="auto"/>
              <w:right w:val="single" w:sz="4" w:space="0" w:color="auto"/>
            </w:tcBorders>
            <w:shd w:val="clear" w:color="auto" w:fill="auto"/>
            <w:vAlign w:val="center"/>
            <w:hideMark/>
          </w:tcPr>
          <w:p w14:paraId="5C46164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0.73</w:t>
            </w:r>
          </w:p>
        </w:tc>
        <w:tc>
          <w:tcPr>
            <w:tcW w:w="1051" w:type="dxa"/>
            <w:tcBorders>
              <w:top w:val="nil"/>
              <w:left w:val="nil"/>
              <w:bottom w:val="single" w:sz="4" w:space="0" w:color="auto"/>
              <w:right w:val="single" w:sz="4" w:space="0" w:color="auto"/>
            </w:tcBorders>
            <w:shd w:val="clear" w:color="auto" w:fill="auto"/>
            <w:vAlign w:val="center"/>
            <w:hideMark/>
          </w:tcPr>
          <w:p w14:paraId="07D1B1F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12A4C9C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0.20</w:t>
            </w:r>
          </w:p>
        </w:tc>
        <w:tc>
          <w:tcPr>
            <w:tcW w:w="1051" w:type="dxa"/>
            <w:tcBorders>
              <w:top w:val="nil"/>
              <w:left w:val="nil"/>
              <w:bottom w:val="single" w:sz="4" w:space="0" w:color="auto"/>
              <w:right w:val="single" w:sz="4" w:space="0" w:color="auto"/>
            </w:tcBorders>
            <w:shd w:val="clear" w:color="auto" w:fill="auto"/>
            <w:vAlign w:val="center"/>
            <w:hideMark/>
          </w:tcPr>
          <w:p w14:paraId="56DD1BC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0.11</w:t>
            </w:r>
          </w:p>
        </w:tc>
        <w:tc>
          <w:tcPr>
            <w:tcW w:w="1051" w:type="dxa"/>
            <w:tcBorders>
              <w:top w:val="nil"/>
              <w:left w:val="nil"/>
              <w:bottom w:val="single" w:sz="4" w:space="0" w:color="auto"/>
              <w:right w:val="single" w:sz="8" w:space="0" w:color="auto"/>
            </w:tcBorders>
            <w:shd w:val="clear" w:color="auto" w:fill="auto"/>
            <w:vAlign w:val="center"/>
            <w:hideMark/>
          </w:tcPr>
          <w:p w14:paraId="7B8058C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r w:rsidR="00E524A6" w:rsidRPr="00E524A6" w14:paraId="4D073810"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24CDDD2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Methylene chloride</w:t>
            </w:r>
          </w:p>
        </w:tc>
        <w:tc>
          <w:tcPr>
            <w:tcW w:w="1040" w:type="dxa"/>
            <w:tcBorders>
              <w:top w:val="nil"/>
              <w:left w:val="nil"/>
              <w:bottom w:val="single" w:sz="4" w:space="0" w:color="auto"/>
              <w:right w:val="single" w:sz="8" w:space="0" w:color="auto"/>
            </w:tcBorders>
            <w:shd w:val="clear" w:color="auto" w:fill="auto"/>
            <w:vAlign w:val="center"/>
            <w:hideMark/>
          </w:tcPr>
          <w:p w14:paraId="08A9EB0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9AB08F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318300B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09BFF77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2484D7B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175522C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0.4</w:t>
            </w:r>
          </w:p>
        </w:tc>
        <w:tc>
          <w:tcPr>
            <w:tcW w:w="1050" w:type="dxa"/>
            <w:tcBorders>
              <w:top w:val="nil"/>
              <w:left w:val="nil"/>
              <w:bottom w:val="single" w:sz="4" w:space="0" w:color="auto"/>
              <w:right w:val="single" w:sz="4" w:space="0" w:color="auto"/>
            </w:tcBorders>
            <w:shd w:val="clear" w:color="auto" w:fill="auto"/>
            <w:vAlign w:val="center"/>
            <w:hideMark/>
          </w:tcPr>
          <w:p w14:paraId="38244A8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634C81F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0" w:type="dxa"/>
            <w:tcBorders>
              <w:top w:val="nil"/>
              <w:left w:val="nil"/>
              <w:bottom w:val="single" w:sz="4" w:space="0" w:color="auto"/>
              <w:right w:val="single" w:sz="4" w:space="0" w:color="auto"/>
            </w:tcBorders>
            <w:shd w:val="clear" w:color="auto" w:fill="auto"/>
            <w:vAlign w:val="center"/>
            <w:hideMark/>
          </w:tcPr>
          <w:p w14:paraId="09221DC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4" w:space="0" w:color="auto"/>
            </w:tcBorders>
            <w:shd w:val="clear" w:color="auto" w:fill="auto"/>
            <w:vAlign w:val="center"/>
            <w:hideMark/>
          </w:tcPr>
          <w:p w14:paraId="7CDBF36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c>
          <w:tcPr>
            <w:tcW w:w="1051" w:type="dxa"/>
            <w:tcBorders>
              <w:top w:val="nil"/>
              <w:left w:val="nil"/>
              <w:bottom w:val="single" w:sz="4" w:space="0" w:color="auto"/>
              <w:right w:val="single" w:sz="8" w:space="0" w:color="auto"/>
            </w:tcBorders>
            <w:shd w:val="clear" w:color="auto" w:fill="auto"/>
            <w:vAlign w:val="center"/>
            <w:hideMark/>
          </w:tcPr>
          <w:p w14:paraId="1D15165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0.5</w:t>
            </w:r>
          </w:p>
        </w:tc>
      </w:tr>
      <w:tr w:rsidR="00E524A6" w:rsidRPr="00E524A6" w14:paraId="425A796F"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28FE8E9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n-Butane</w:t>
            </w:r>
          </w:p>
        </w:tc>
        <w:tc>
          <w:tcPr>
            <w:tcW w:w="1040" w:type="dxa"/>
            <w:tcBorders>
              <w:top w:val="nil"/>
              <w:left w:val="nil"/>
              <w:bottom w:val="single" w:sz="4" w:space="0" w:color="auto"/>
              <w:right w:val="single" w:sz="8" w:space="0" w:color="auto"/>
            </w:tcBorders>
            <w:shd w:val="clear" w:color="auto" w:fill="auto"/>
            <w:vAlign w:val="center"/>
            <w:hideMark/>
          </w:tcPr>
          <w:p w14:paraId="48B0E2F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4500DD3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2.89</w:t>
            </w:r>
          </w:p>
        </w:tc>
        <w:tc>
          <w:tcPr>
            <w:tcW w:w="1051" w:type="dxa"/>
            <w:tcBorders>
              <w:top w:val="nil"/>
              <w:left w:val="nil"/>
              <w:bottom w:val="single" w:sz="4" w:space="0" w:color="auto"/>
              <w:right w:val="single" w:sz="4" w:space="0" w:color="auto"/>
            </w:tcBorders>
            <w:shd w:val="clear" w:color="auto" w:fill="auto"/>
            <w:vAlign w:val="center"/>
            <w:hideMark/>
          </w:tcPr>
          <w:p w14:paraId="4D33C15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0.49</w:t>
            </w:r>
          </w:p>
        </w:tc>
        <w:tc>
          <w:tcPr>
            <w:tcW w:w="1050" w:type="dxa"/>
            <w:tcBorders>
              <w:top w:val="nil"/>
              <w:left w:val="nil"/>
              <w:bottom w:val="single" w:sz="4" w:space="0" w:color="auto"/>
              <w:right w:val="single" w:sz="4" w:space="0" w:color="auto"/>
            </w:tcBorders>
            <w:shd w:val="clear" w:color="auto" w:fill="auto"/>
            <w:vAlign w:val="center"/>
            <w:hideMark/>
          </w:tcPr>
          <w:p w14:paraId="558C836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0.83</w:t>
            </w:r>
          </w:p>
        </w:tc>
        <w:tc>
          <w:tcPr>
            <w:tcW w:w="1051" w:type="dxa"/>
            <w:tcBorders>
              <w:top w:val="nil"/>
              <w:left w:val="nil"/>
              <w:bottom w:val="single" w:sz="4" w:space="0" w:color="auto"/>
              <w:right w:val="single" w:sz="4" w:space="0" w:color="auto"/>
            </w:tcBorders>
            <w:shd w:val="clear" w:color="auto" w:fill="auto"/>
            <w:vAlign w:val="center"/>
            <w:hideMark/>
          </w:tcPr>
          <w:p w14:paraId="0A995EE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0.89</w:t>
            </w:r>
          </w:p>
        </w:tc>
        <w:tc>
          <w:tcPr>
            <w:tcW w:w="1051" w:type="dxa"/>
            <w:tcBorders>
              <w:top w:val="nil"/>
              <w:left w:val="nil"/>
              <w:bottom w:val="single" w:sz="4" w:space="0" w:color="auto"/>
              <w:right w:val="single" w:sz="4" w:space="0" w:color="auto"/>
            </w:tcBorders>
            <w:shd w:val="clear" w:color="auto" w:fill="auto"/>
            <w:vAlign w:val="center"/>
            <w:hideMark/>
          </w:tcPr>
          <w:p w14:paraId="38DBB4D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2.12</w:t>
            </w:r>
          </w:p>
        </w:tc>
        <w:tc>
          <w:tcPr>
            <w:tcW w:w="1050" w:type="dxa"/>
            <w:tcBorders>
              <w:top w:val="nil"/>
              <w:left w:val="nil"/>
              <w:bottom w:val="single" w:sz="4" w:space="0" w:color="auto"/>
              <w:right w:val="single" w:sz="4" w:space="0" w:color="auto"/>
            </w:tcBorders>
            <w:shd w:val="clear" w:color="auto" w:fill="auto"/>
            <w:vAlign w:val="center"/>
            <w:hideMark/>
          </w:tcPr>
          <w:p w14:paraId="5FB66B6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23.90</w:t>
            </w:r>
          </w:p>
        </w:tc>
        <w:tc>
          <w:tcPr>
            <w:tcW w:w="1051" w:type="dxa"/>
            <w:tcBorders>
              <w:top w:val="nil"/>
              <w:left w:val="nil"/>
              <w:bottom w:val="single" w:sz="4" w:space="0" w:color="auto"/>
              <w:right w:val="single" w:sz="4" w:space="0" w:color="auto"/>
            </w:tcBorders>
            <w:shd w:val="clear" w:color="auto" w:fill="auto"/>
            <w:vAlign w:val="center"/>
            <w:hideMark/>
          </w:tcPr>
          <w:p w14:paraId="74436EE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0.56</w:t>
            </w:r>
          </w:p>
        </w:tc>
        <w:tc>
          <w:tcPr>
            <w:tcW w:w="1050" w:type="dxa"/>
            <w:tcBorders>
              <w:top w:val="nil"/>
              <w:left w:val="nil"/>
              <w:bottom w:val="single" w:sz="4" w:space="0" w:color="auto"/>
              <w:right w:val="single" w:sz="4" w:space="0" w:color="auto"/>
            </w:tcBorders>
            <w:shd w:val="clear" w:color="auto" w:fill="auto"/>
            <w:vAlign w:val="center"/>
            <w:hideMark/>
          </w:tcPr>
          <w:p w14:paraId="5A02E3B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0.65</w:t>
            </w:r>
          </w:p>
        </w:tc>
        <w:tc>
          <w:tcPr>
            <w:tcW w:w="1051" w:type="dxa"/>
            <w:tcBorders>
              <w:top w:val="nil"/>
              <w:left w:val="nil"/>
              <w:bottom w:val="single" w:sz="4" w:space="0" w:color="auto"/>
              <w:right w:val="single" w:sz="4" w:space="0" w:color="auto"/>
            </w:tcBorders>
            <w:shd w:val="clear" w:color="auto" w:fill="auto"/>
            <w:vAlign w:val="center"/>
            <w:hideMark/>
          </w:tcPr>
          <w:p w14:paraId="3BE5F1A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0.25</w:t>
            </w:r>
          </w:p>
        </w:tc>
        <w:tc>
          <w:tcPr>
            <w:tcW w:w="1051" w:type="dxa"/>
            <w:tcBorders>
              <w:top w:val="nil"/>
              <w:left w:val="nil"/>
              <w:bottom w:val="single" w:sz="4" w:space="0" w:color="auto"/>
              <w:right w:val="single" w:sz="8" w:space="0" w:color="auto"/>
            </w:tcBorders>
            <w:shd w:val="clear" w:color="auto" w:fill="auto"/>
            <w:vAlign w:val="center"/>
            <w:hideMark/>
          </w:tcPr>
          <w:p w14:paraId="7F74E3F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0.52</w:t>
            </w:r>
          </w:p>
        </w:tc>
      </w:tr>
      <w:tr w:rsidR="00E524A6" w:rsidRPr="00E524A6" w14:paraId="53133282"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23F1772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w:t>
            </w:r>
            <w:proofErr w:type="spellStart"/>
            <w:r w:rsidRPr="00E524A6">
              <w:rPr>
                <w:rFonts w:asciiTheme="minorHAnsi" w:eastAsia="Times New Roman" w:hAnsiTheme="minorHAnsi" w:cs="Times New Roman"/>
                <w:color w:val="000000"/>
                <w:sz w:val="16"/>
                <w:szCs w:val="16"/>
                <w:lang w:val="en-CA" w:eastAsia="en-CA"/>
              </w:rPr>
              <w:t>Decane</w:t>
            </w:r>
            <w:proofErr w:type="spellEnd"/>
          </w:p>
        </w:tc>
        <w:tc>
          <w:tcPr>
            <w:tcW w:w="1040" w:type="dxa"/>
            <w:tcBorders>
              <w:top w:val="nil"/>
              <w:left w:val="nil"/>
              <w:bottom w:val="single" w:sz="4" w:space="0" w:color="auto"/>
              <w:right w:val="single" w:sz="8" w:space="0" w:color="auto"/>
            </w:tcBorders>
            <w:shd w:val="clear" w:color="auto" w:fill="auto"/>
            <w:vAlign w:val="center"/>
            <w:hideMark/>
          </w:tcPr>
          <w:p w14:paraId="01751F9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0549801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0.09</w:t>
            </w:r>
          </w:p>
        </w:tc>
        <w:tc>
          <w:tcPr>
            <w:tcW w:w="1051" w:type="dxa"/>
            <w:tcBorders>
              <w:top w:val="nil"/>
              <w:left w:val="nil"/>
              <w:bottom w:val="single" w:sz="4" w:space="0" w:color="auto"/>
              <w:right w:val="single" w:sz="4" w:space="0" w:color="auto"/>
            </w:tcBorders>
            <w:shd w:val="clear" w:color="auto" w:fill="auto"/>
            <w:vAlign w:val="center"/>
            <w:hideMark/>
          </w:tcPr>
          <w:p w14:paraId="6FC451A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0.09</w:t>
            </w:r>
          </w:p>
        </w:tc>
        <w:tc>
          <w:tcPr>
            <w:tcW w:w="1050" w:type="dxa"/>
            <w:tcBorders>
              <w:top w:val="nil"/>
              <w:left w:val="nil"/>
              <w:bottom w:val="single" w:sz="4" w:space="0" w:color="auto"/>
              <w:right w:val="single" w:sz="4" w:space="0" w:color="auto"/>
            </w:tcBorders>
            <w:shd w:val="clear" w:color="auto" w:fill="auto"/>
            <w:vAlign w:val="center"/>
            <w:hideMark/>
          </w:tcPr>
          <w:p w14:paraId="597CF10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0.10</w:t>
            </w:r>
          </w:p>
        </w:tc>
        <w:tc>
          <w:tcPr>
            <w:tcW w:w="1051" w:type="dxa"/>
            <w:tcBorders>
              <w:top w:val="nil"/>
              <w:left w:val="nil"/>
              <w:bottom w:val="single" w:sz="4" w:space="0" w:color="auto"/>
              <w:right w:val="single" w:sz="4" w:space="0" w:color="auto"/>
            </w:tcBorders>
            <w:shd w:val="clear" w:color="auto" w:fill="auto"/>
            <w:vAlign w:val="center"/>
            <w:hideMark/>
          </w:tcPr>
          <w:p w14:paraId="293687A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0.09</w:t>
            </w:r>
          </w:p>
        </w:tc>
        <w:tc>
          <w:tcPr>
            <w:tcW w:w="1051" w:type="dxa"/>
            <w:tcBorders>
              <w:top w:val="nil"/>
              <w:left w:val="nil"/>
              <w:bottom w:val="single" w:sz="4" w:space="0" w:color="auto"/>
              <w:right w:val="single" w:sz="4" w:space="0" w:color="auto"/>
            </w:tcBorders>
            <w:shd w:val="clear" w:color="auto" w:fill="auto"/>
            <w:vAlign w:val="center"/>
            <w:hideMark/>
          </w:tcPr>
          <w:p w14:paraId="2BFF1F2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0.09</w:t>
            </w:r>
          </w:p>
        </w:tc>
        <w:tc>
          <w:tcPr>
            <w:tcW w:w="1050" w:type="dxa"/>
            <w:tcBorders>
              <w:top w:val="nil"/>
              <w:left w:val="nil"/>
              <w:bottom w:val="single" w:sz="4" w:space="0" w:color="auto"/>
              <w:right w:val="single" w:sz="4" w:space="0" w:color="auto"/>
            </w:tcBorders>
            <w:shd w:val="clear" w:color="auto" w:fill="auto"/>
            <w:vAlign w:val="center"/>
            <w:hideMark/>
          </w:tcPr>
          <w:p w14:paraId="755A32C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0.26</w:t>
            </w:r>
          </w:p>
        </w:tc>
        <w:tc>
          <w:tcPr>
            <w:tcW w:w="1051" w:type="dxa"/>
            <w:tcBorders>
              <w:top w:val="nil"/>
              <w:left w:val="nil"/>
              <w:bottom w:val="single" w:sz="4" w:space="0" w:color="auto"/>
              <w:right w:val="single" w:sz="4" w:space="0" w:color="auto"/>
            </w:tcBorders>
            <w:shd w:val="clear" w:color="auto" w:fill="auto"/>
            <w:vAlign w:val="center"/>
            <w:hideMark/>
          </w:tcPr>
          <w:p w14:paraId="205B6E9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0.09</w:t>
            </w:r>
          </w:p>
        </w:tc>
        <w:tc>
          <w:tcPr>
            <w:tcW w:w="1050" w:type="dxa"/>
            <w:tcBorders>
              <w:top w:val="nil"/>
              <w:left w:val="nil"/>
              <w:bottom w:val="single" w:sz="4" w:space="0" w:color="auto"/>
              <w:right w:val="single" w:sz="4" w:space="0" w:color="auto"/>
            </w:tcBorders>
            <w:shd w:val="clear" w:color="auto" w:fill="auto"/>
            <w:vAlign w:val="center"/>
            <w:hideMark/>
          </w:tcPr>
          <w:p w14:paraId="6EAF40F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0.09</w:t>
            </w:r>
          </w:p>
        </w:tc>
        <w:tc>
          <w:tcPr>
            <w:tcW w:w="1051" w:type="dxa"/>
            <w:tcBorders>
              <w:top w:val="nil"/>
              <w:left w:val="nil"/>
              <w:bottom w:val="single" w:sz="4" w:space="0" w:color="auto"/>
              <w:right w:val="single" w:sz="4" w:space="0" w:color="auto"/>
            </w:tcBorders>
            <w:shd w:val="clear" w:color="auto" w:fill="auto"/>
            <w:vAlign w:val="center"/>
            <w:hideMark/>
          </w:tcPr>
          <w:p w14:paraId="545D46C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0.09</w:t>
            </w:r>
          </w:p>
        </w:tc>
        <w:tc>
          <w:tcPr>
            <w:tcW w:w="1051" w:type="dxa"/>
            <w:tcBorders>
              <w:top w:val="nil"/>
              <w:left w:val="nil"/>
              <w:bottom w:val="single" w:sz="4" w:space="0" w:color="auto"/>
              <w:right w:val="single" w:sz="8" w:space="0" w:color="auto"/>
            </w:tcBorders>
            <w:shd w:val="clear" w:color="auto" w:fill="auto"/>
            <w:vAlign w:val="center"/>
            <w:hideMark/>
          </w:tcPr>
          <w:p w14:paraId="19725AD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0.10</w:t>
            </w:r>
          </w:p>
        </w:tc>
      </w:tr>
      <w:tr w:rsidR="00E524A6" w:rsidRPr="00E524A6" w14:paraId="0EA1EFBF"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2285879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n-Dodecane</w:t>
            </w:r>
          </w:p>
        </w:tc>
        <w:tc>
          <w:tcPr>
            <w:tcW w:w="1040" w:type="dxa"/>
            <w:tcBorders>
              <w:top w:val="nil"/>
              <w:left w:val="nil"/>
              <w:bottom w:val="single" w:sz="4" w:space="0" w:color="auto"/>
              <w:right w:val="single" w:sz="8" w:space="0" w:color="auto"/>
            </w:tcBorders>
            <w:shd w:val="clear" w:color="auto" w:fill="auto"/>
            <w:vAlign w:val="center"/>
            <w:hideMark/>
          </w:tcPr>
          <w:p w14:paraId="77B0321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3D7F05C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4D0CB61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7BB3AA8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36A148F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647922C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1638914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132A07D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4E7C968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1CA7B2C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8" w:space="0" w:color="auto"/>
            </w:tcBorders>
            <w:shd w:val="clear" w:color="auto" w:fill="auto"/>
            <w:vAlign w:val="center"/>
            <w:hideMark/>
          </w:tcPr>
          <w:p w14:paraId="688342A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w:t>
            </w:r>
          </w:p>
        </w:tc>
      </w:tr>
      <w:tr w:rsidR="00E524A6" w:rsidRPr="00E524A6" w14:paraId="027CD1B7"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7577206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lastRenderedPageBreak/>
              <w:t>n-Heptane</w:t>
            </w:r>
          </w:p>
        </w:tc>
        <w:tc>
          <w:tcPr>
            <w:tcW w:w="1040" w:type="dxa"/>
            <w:tcBorders>
              <w:top w:val="nil"/>
              <w:left w:val="nil"/>
              <w:bottom w:val="single" w:sz="4" w:space="0" w:color="auto"/>
              <w:right w:val="single" w:sz="8" w:space="0" w:color="auto"/>
            </w:tcBorders>
            <w:shd w:val="clear" w:color="auto" w:fill="auto"/>
            <w:vAlign w:val="center"/>
            <w:hideMark/>
          </w:tcPr>
          <w:p w14:paraId="76228A6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26243E7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577CA20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636202F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4217F48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2C0CA72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0.05</w:t>
            </w:r>
          </w:p>
        </w:tc>
        <w:tc>
          <w:tcPr>
            <w:tcW w:w="1050" w:type="dxa"/>
            <w:tcBorders>
              <w:top w:val="nil"/>
              <w:left w:val="nil"/>
              <w:bottom w:val="single" w:sz="4" w:space="0" w:color="auto"/>
              <w:right w:val="single" w:sz="4" w:space="0" w:color="auto"/>
            </w:tcBorders>
            <w:shd w:val="clear" w:color="auto" w:fill="auto"/>
            <w:vAlign w:val="center"/>
            <w:hideMark/>
          </w:tcPr>
          <w:p w14:paraId="7C74466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0.70</w:t>
            </w:r>
          </w:p>
        </w:tc>
        <w:tc>
          <w:tcPr>
            <w:tcW w:w="1051" w:type="dxa"/>
            <w:tcBorders>
              <w:top w:val="nil"/>
              <w:left w:val="nil"/>
              <w:bottom w:val="single" w:sz="4" w:space="0" w:color="auto"/>
              <w:right w:val="single" w:sz="4" w:space="0" w:color="auto"/>
            </w:tcBorders>
            <w:shd w:val="clear" w:color="auto" w:fill="auto"/>
            <w:vAlign w:val="center"/>
            <w:hideMark/>
          </w:tcPr>
          <w:p w14:paraId="13BE883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0F7D27F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0.47</w:t>
            </w:r>
          </w:p>
        </w:tc>
        <w:tc>
          <w:tcPr>
            <w:tcW w:w="1051" w:type="dxa"/>
            <w:tcBorders>
              <w:top w:val="nil"/>
              <w:left w:val="nil"/>
              <w:bottom w:val="single" w:sz="4" w:space="0" w:color="auto"/>
              <w:right w:val="single" w:sz="4" w:space="0" w:color="auto"/>
            </w:tcBorders>
            <w:shd w:val="clear" w:color="auto" w:fill="auto"/>
            <w:vAlign w:val="center"/>
            <w:hideMark/>
          </w:tcPr>
          <w:p w14:paraId="4F72CAC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01D9256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482C32C5"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0985FF2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n-Hexane</w:t>
            </w:r>
          </w:p>
        </w:tc>
        <w:tc>
          <w:tcPr>
            <w:tcW w:w="1040" w:type="dxa"/>
            <w:tcBorders>
              <w:top w:val="nil"/>
              <w:left w:val="nil"/>
              <w:bottom w:val="single" w:sz="4" w:space="0" w:color="auto"/>
              <w:right w:val="single" w:sz="8" w:space="0" w:color="auto"/>
            </w:tcBorders>
            <w:shd w:val="clear" w:color="auto" w:fill="auto"/>
            <w:vAlign w:val="center"/>
            <w:hideMark/>
          </w:tcPr>
          <w:p w14:paraId="749B137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C46C8A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0.08</w:t>
            </w:r>
          </w:p>
        </w:tc>
        <w:tc>
          <w:tcPr>
            <w:tcW w:w="1051" w:type="dxa"/>
            <w:tcBorders>
              <w:top w:val="nil"/>
              <w:left w:val="nil"/>
              <w:bottom w:val="single" w:sz="4" w:space="0" w:color="auto"/>
              <w:right w:val="single" w:sz="4" w:space="0" w:color="auto"/>
            </w:tcBorders>
            <w:shd w:val="clear" w:color="auto" w:fill="auto"/>
            <w:vAlign w:val="center"/>
            <w:hideMark/>
          </w:tcPr>
          <w:p w14:paraId="428D02F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36B6A1A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0.08</w:t>
            </w:r>
          </w:p>
        </w:tc>
        <w:tc>
          <w:tcPr>
            <w:tcW w:w="1051" w:type="dxa"/>
            <w:tcBorders>
              <w:top w:val="nil"/>
              <w:left w:val="nil"/>
              <w:bottom w:val="single" w:sz="4" w:space="0" w:color="auto"/>
              <w:right w:val="single" w:sz="4" w:space="0" w:color="auto"/>
            </w:tcBorders>
            <w:shd w:val="clear" w:color="auto" w:fill="auto"/>
            <w:vAlign w:val="center"/>
            <w:hideMark/>
          </w:tcPr>
          <w:p w14:paraId="1764762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0415CB5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0.33</w:t>
            </w:r>
          </w:p>
        </w:tc>
        <w:tc>
          <w:tcPr>
            <w:tcW w:w="1050" w:type="dxa"/>
            <w:tcBorders>
              <w:top w:val="nil"/>
              <w:left w:val="nil"/>
              <w:bottom w:val="single" w:sz="4" w:space="0" w:color="auto"/>
              <w:right w:val="single" w:sz="4" w:space="0" w:color="auto"/>
            </w:tcBorders>
            <w:shd w:val="clear" w:color="auto" w:fill="auto"/>
            <w:vAlign w:val="center"/>
            <w:hideMark/>
          </w:tcPr>
          <w:p w14:paraId="532707F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1.21</w:t>
            </w:r>
          </w:p>
        </w:tc>
        <w:tc>
          <w:tcPr>
            <w:tcW w:w="1051" w:type="dxa"/>
            <w:tcBorders>
              <w:top w:val="nil"/>
              <w:left w:val="nil"/>
              <w:bottom w:val="single" w:sz="4" w:space="0" w:color="auto"/>
              <w:right w:val="single" w:sz="4" w:space="0" w:color="auto"/>
            </w:tcBorders>
            <w:shd w:val="clear" w:color="auto" w:fill="auto"/>
            <w:vAlign w:val="center"/>
            <w:hideMark/>
          </w:tcPr>
          <w:p w14:paraId="1B69B1D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40D8BC3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0.31</w:t>
            </w:r>
          </w:p>
        </w:tc>
        <w:tc>
          <w:tcPr>
            <w:tcW w:w="1051" w:type="dxa"/>
            <w:tcBorders>
              <w:top w:val="nil"/>
              <w:left w:val="nil"/>
              <w:bottom w:val="single" w:sz="4" w:space="0" w:color="auto"/>
              <w:right w:val="single" w:sz="4" w:space="0" w:color="auto"/>
            </w:tcBorders>
            <w:shd w:val="clear" w:color="auto" w:fill="auto"/>
            <w:vAlign w:val="center"/>
            <w:hideMark/>
          </w:tcPr>
          <w:p w14:paraId="55B9FA9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5ACEBCC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341F0DD6"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2A496A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n-Nonane</w:t>
            </w:r>
          </w:p>
        </w:tc>
        <w:tc>
          <w:tcPr>
            <w:tcW w:w="1040" w:type="dxa"/>
            <w:tcBorders>
              <w:top w:val="nil"/>
              <w:left w:val="nil"/>
              <w:bottom w:val="single" w:sz="4" w:space="0" w:color="auto"/>
              <w:right w:val="single" w:sz="8" w:space="0" w:color="auto"/>
            </w:tcBorders>
            <w:shd w:val="clear" w:color="auto" w:fill="auto"/>
            <w:vAlign w:val="center"/>
            <w:hideMark/>
          </w:tcPr>
          <w:p w14:paraId="5F34F59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0DBD6E2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37389E8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12263CE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5FFBCCB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59E9CEB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79AD1A5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0.30</w:t>
            </w:r>
          </w:p>
        </w:tc>
        <w:tc>
          <w:tcPr>
            <w:tcW w:w="1051" w:type="dxa"/>
            <w:tcBorders>
              <w:top w:val="nil"/>
              <w:left w:val="nil"/>
              <w:bottom w:val="single" w:sz="4" w:space="0" w:color="auto"/>
              <w:right w:val="single" w:sz="4" w:space="0" w:color="auto"/>
            </w:tcBorders>
            <w:shd w:val="clear" w:color="auto" w:fill="auto"/>
            <w:vAlign w:val="center"/>
            <w:hideMark/>
          </w:tcPr>
          <w:p w14:paraId="00D7D10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0.03</w:t>
            </w:r>
          </w:p>
        </w:tc>
        <w:tc>
          <w:tcPr>
            <w:tcW w:w="1050" w:type="dxa"/>
            <w:tcBorders>
              <w:top w:val="nil"/>
              <w:left w:val="nil"/>
              <w:bottom w:val="single" w:sz="4" w:space="0" w:color="auto"/>
              <w:right w:val="single" w:sz="4" w:space="0" w:color="auto"/>
            </w:tcBorders>
            <w:shd w:val="clear" w:color="auto" w:fill="auto"/>
            <w:vAlign w:val="center"/>
            <w:hideMark/>
          </w:tcPr>
          <w:p w14:paraId="727B8C9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08CDE89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5E606C1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0.16</w:t>
            </w:r>
          </w:p>
        </w:tc>
      </w:tr>
      <w:tr w:rsidR="00E524A6" w:rsidRPr="00E524A6" w14:paraId="7BD8C161"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2662AB0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n-Octane</w:t>
            </w:r>
          </w:p>
        </w:tc>
        <w:tc>
          <w:tcPr>
            <w:tcW w:w="1040" w:type="dxa"/>
            <w:tcBorders>
              <w:top w:val="nil"/>
              <w:left w:val="nil"/>
              <w:bottom w:val="single" w:sz="4" w:space="0" w:color="auto"/>
              <w:right w:val="single" w:sz="8" w:space="0" w:color="auto"/>
            </w:tcBorders>
            <w:shd w:val="clear" w:color="auto" w:fill="auto"/>
            <w:vAlign w:val="center"/>
            <w:hideMark/>
          </w:tcPr>
          <w:p w14:paraId="3247EEA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0C9C597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6520CBF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363CF91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5C2C38E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278FB81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4F95C00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0.33</w:t>
            </w:r>
          </w:p>
        </w:tc>
        <w:tc>
          <w:tcPr>
            <w:tcW w:w="1051" w:type="dxa"/>
            <w:tcBorders>
              <w:top w:val="nil"/>
              <w:left w:val="nil"/>
              <w:bottom w:val="single" w:sz="4" w:space="0" w:color="auto"/>
              <w:right w:val="single" w:sz="4" w:space="0" w:color="auto"/>
            </w:tcBorders>
            <w:shd w:val="clear" w:color="auto" w:fill="auto"/>
            <w:vAlign w:val="center"/>
            <w:hideMark/>
          </w:tcPr>
          <w:p w14:paraId="3EF430B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38FEDA5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0.09</w:t>
            </w:r>
          </w:p>
        </w:tc>
        <w:tc>
          <w:tcPr>
            <w:tcW w:w="1051" w:type="dxa"/>
            <w:tcBorders>
              <w:top w:val="nil"/>
              <w:left w:val="nil"/>
              <w:bottom w:val="single" w:sz="4" w:space="0" w:color="auto"/>
              <w:right w:val="single" w:sz="4" w:space="0" w:color="auto"/>
            </w:tcBorders>
            <w:shd w:val="clear" w:color="auto" w:fill="auto"/>
            <w:vAlign w:val="center"/>
            <w:hideMark/>
          </w:tcPr>
          <w:p w14:paraId="240A217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33B32D2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0.11</w:t>
            </w:r>
          </w:p>
        </w:tc>
      </w:tr>
      <w:tr w:rsidR="00E524A6" w:rsidRPr="00E524A6" w14:paraId="5D90B932"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457FA29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n-Pentane</w:t>
            </w:r>
          </w:p>
        </w:tc>
        <w:tc>
          <w:tcPr>
            <w:tcW w:w="1040" w:type="dxa"/>
            <w:tcBorders>
              <w:top w:val="nil"/>
              <w:left w:val="nil"/>
              <w:bottom w:val="single" w:sz="4" w:space="0" w:color="auto"/>
              <w:right w:val="single" w:sz="8" w:space="0" w:color="auto"/>
            </w:tcBorders>
            <w:shd w:val="clear" w:color="auto" w:fill="auto"/>
            <w:vAlign w:val="center"/>
            <w:hideMark/>
          </w:tcPr>
          <w:p w14:paraId="4C8E755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037902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0.60</w:t>
            </w:r>
          </w:p>
        </w:tc>
        <w:tc>
          <w:tcPr>
            <w:tcW w:w="1051" w:type="dxa"/>
            <w:tcBorders>
              <w:top w:val="nil"/>
              <w:left w:val="nil"/>
              <w:bottom w:val="single" w:sz="4" w:space="0" w:color="auto"/>
              <w:right w:val="single" w:sz="4" w:space="0" w:color="auto"/>
            </w:tcBorders>
            <w:shd w:val="clear" w:color="auto" w:fill="auto"/>
            <w:vAlign w:val="center"/>
            <w:hideMark/>
          </w:tcPr>
          <w:p w14:paraId="3EA2C97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0.20</w:t>
            </w:r>
          </w:p>
        </w:tc>
        <w:tc>
          <w:tcPr>
            <w:tcW w:w="1050" w:type="dxa"/>
            <w:tcBorders>
              <w:top w:val="nil"/>
              <w:left w:val="nil"/>
              <w:bottom w:val="single" w:sz="4" w:space="0" w:color="auto"/>
              <w:right w:val="single" w:sz="4" w:space="0" w:color="auto"/>
            </w:tcBorders>
            <w:shd w:val="clear" w:color="auto" w:fill="auto"/>
            <w:vAlign w:val="center"/>
            <w:hideMark/>
          </w:tcPr>
          <w:p w14:paraId="0617C02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0.40</w:t>
            </w:r>
          </w:p>
        </w:tc>
        <w:tc>
          <w:tcPr>
            <w:tcW w:w="1051" w:type="dxa"/>
            <w:tcBorders>
              <w:top w:val="nil"/>
              <w:left w:val="nil"/>
              <w:bottom w:val="single" w:sz="4" w:space="0" w:color="auto"/>
              <w:right w:val="single" w:sz="4" w:space="0" w:color="auto"/>
            </w:tcBorders>
            <w:shd w:val="clear" w:color="auto" w:fill="auto"/>
            <w:vAlign w:val="center"/>
            <w:hideMark/>
          </w:tcPr>
          <w:p w14:paraId="5832B36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0.30</w:t>
            </w:r>
          </w:p>
        </w:tc>
        <w:tc>
          <w:tcPr>
            <w:tcW w:w="1051" w:type="dxa"/>
            <w:tcBorders>
              <w:top w:val="nil"/>
              <w:left w:val="nil"/>
              <w:bottom w:val="single" w:sz="4" w:space="0" w:color="auto"/>
              <w:right w:val="single" w:sz="4" w:space="0" w:color="auto"/>
            </w:tcBorders>
            <w:shd w:val="clear" w:color="auto" w:fill="auto"/>
            <w:vAlign w:val="center"/>
            <w:hideMark/>
          </w:tcPr>
          <w:p w14:paraId="2C18D16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0.80</w:t>
            </w:r>
          </w:p>
        </w:tc>
        <w:tc>
          <w:tcPr>
            <w:tcW w:w="1050" w:type="dxa"/>
            <w:tcBorders>
              <w:top w:val="nil"/>
              <w:left w:val="nil"/>
              <w:bottom w:val="single" w:sz="4" w:space="0" w:color="auto"/>
              <w:right w:val="single" w:sz="4" w:space="0" w:color="auto"/>
            </w:tcBorders>
            <w:shd w:val="clear" w:color="auto" w:fill="auto"/>
            <w:vAlign w:val="center"/>
            <w:hideMark/>
          </w:tcPr>
          <w:p w14:paraId="4F26409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3.50</w:t>
            </w:r>
          </w:p>
        </w:tc>
        <w:tc>
          <w:tcPr>
            <w:tcW w:w="1051" w:type="dxa"/>
            <w:tcBorders>
              <w:top w:val="nil"/>
              <w:left w:val="nil"/>
              <w:bottom w:val="single" w:sz="4" w:space="0" w:color="auto"/>
              <w:right w:val="single" w:sz="4" w:space="0" w:color="auto"/>
            </w:tcBorders>
            <w:shd w:val="clear" w:color="auto" w:fill="auto"/>
            <w:vAlign w:val="center"/>
            <w:hideMark/>
          </w:tcPr>
          <w:p w14:paraId="098901C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0.20</w:t>
            </w:r>
          </w:p>
        </w:tc>
        <w:tc>
          <w:tcPr>
            <w:tcW w:w="1050" w:type="dxa"/>
            <w:tcBorders>
              <w:top w:val="nil"/>
              <w:left w:val="nil"/>
              <w:bottom w:val="single" w:sz="4" w:space="0" w:color="auto"/>
              <w:right w:val="single" w:sz="4" w:space="0" w:color="auto"/>
            </w:tcBorders>
            <w:shd w:val="clear" w:color="auto" w:fill="auto"/>
            <w:vAlign w:val="center"/>
            <w:hideMark/>
          </w:tcPr>
          <w:p w14:paraId="6816F59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0.30</w:t>
            </w:r>
          </w:p>
        </w:tc>
        <w:tc>
          <w:tcPr>
            <w:tcW w:w="1051" w:type="dxa"/>
            <w:tcBorders>
              <w:top w:val="nil"/>
              <w:left w:val="nil"/>
              <w:bottom w:val="single" w:sz="4" w:space="0" w:color="auto"/>
              <w:right w:val="single" w:sz="4" w:space="0" w:color="auto"/>
            </w:tcBorders>
            <w:shd w:val="clear" w:color="auto" w:fill="auto"/>
            <w:vAlign w:val="center"/>
            <w:hideMark/>
          </w:tcPr>
          <w:p w14:paraId="53D916D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0.2</w:t>
            </w:r>
          </w:p>
        </w:tc>
        <w:tc>
          <w:tcPr>
            <w:tcW w:w="1051" w:type="dxa"/>
            <w:tcBorders>
              <w:top w:val="nil"/>
              <w:left w:val="nil"/>
              <w:bottom w:val="single" w:sz="4" w:space="0" w:color="auto"/>
              <w:right w:val="single" w:sz="8" w:space="0" w:color="auto"/>
            </w:tcBorders>
            <w:shd w:val="clear" w:color="auto" w:fill="auto"/>
            <w:vAlign w:val="center"/>
            <w:hideMark/>
          </w:tcPr>
          <w:p w14:paraId="4A4F418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0.20</w:t>
            </w:r>
          </w:p>
        </w:tc>
      </w:tr>
      <w:tr w:rsidR="00E524A6" w:rsidRPr="00E524A6" w14:paraId="7C000AD9"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141D8A0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w:t>
            </w:r>
            <w:proofErr w:type="spellStart"/>
            <w:r w:rsidRPr="00E524A6">
              <w:rPr>
                <w:rFonts w:asciiTheme="minorHAnsi" w:eastAsia="Times New Roman" w:hAnsiTheme="minorHAnsi" w:cs="Times New Roman"/>
                <w:color w:val="000000"/>
                <w:sz w:val="16"/>
                <w:szCs w:val="16"/>
                <w:lang w:val="en-CA" w:eastAsia="en-CA"/>
              </w:rPr>
              <w:t>Propylbenzene</w:t>
            </w:r>
            <w:proofErr w:type="spellEnd"/>
          </w:p>
        </w:tc>
        <w:tc>
          <w:tcPr>
            <w:tcW w:w="1040" w:type="dxa"/>
            <w:tcBorders>
              <w:top w:val="nil"/>
              <w:left w:val="nil"/>
              <w:bottom w:val="single" w:sz="4" w:space="0" w:color="auto"/>
              <w:right w:val="single" w:sz="8" w:space="0" w:color="auto"/>
            </w:tcBorders>
            <w:shd w:val="clear" w:color="auto" w:fill="auto"/>
            <w:vAlign w:val="center"/>
            <w:hideMark/>
          </w:tcPr>
          <w:p w14:paraId="4C44363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6FE0740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c>
          <w:tcPr>
            <w:tcW w:w="1051" w:type="dxa"/>
            <w:tcBorders>
              <w:top w:val="nil"/>
              <w:left w:val="nil"/>
              <w:bottom w:val="single" w:sz="4" w:space="0" w:color="auto"/>
              <w:right w:val="single" w:sz="4" w:space="0" w:color="auto"/>
            </w:tcBorders>
            <w:shd w:val="clear" w:color="auto" w:fill="auto"/>
            <w:vAlign w:val="center"/>
            <w:hideMark/>
          </w:tcPr>
          <w:p w14:paraId="10D03C8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c>
          <w:tcPr>
            <w:tcW w:w="1050" w:type="dxa"/>
            <w:tcBorders>
              <w:top w:val="nil"/>
              <w:left w:val="nil"/>
              <w:bottom w:val="single" w:sz="4" w:space="0" w:color="auto"/>
              <w:right w:val="single" w:sz="4" w:space="0" w:color="auto"/>
            </w:tcBorders>
            <w:shd w:val="clear" w:color="auto" w:fill="auto"/>
            <w:vAlign w:val="center"/>
            <w:hideMark/>
          </w:tcPr>
          <w:p w14:paraId="1FAE2CC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c>
          <w:tcPr>
            <w:tcW w:w="1051" w:type="dxa"/>
            <w:tcBorders>
              <w:top w:val="nil"/>
              <w:left w:val="nil"/>
              <w:bottom w:val="single" w:sz="4" w:space="0" w:color="auto"/>
              <w:right w:val="single" w:sz="4" w:space="0" w:color="auto"/>
            </w:tcBorders>
            <w:shd w:val="clear" w:color="auto" w:fill="auto"/>
            <w:vAlign w:val="center"/>
            <w:hideMark/>
          </w:tcPr>
          <w:p w14:paraId="77F7C6A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c>
          <w:tcPr>
            <w:tcW w:w="1051" w:type="dxa"/>
            <w:tcBorders>
              <w:top w:val="nil"/>
              <w:left w:val="nil"/>
              <w:bottom w:val="single" w:sz="4" w:space="0" w:color="auto"/>
              <w:right w:val="single" w:sz="4" w:space="0" w:color="auto"/>
            </w:tcBorders>
            <w:shd w:val="clear" w:color="auto" w:fill="auto"/>
            <w:vAlign w:val="center"/>
            <w:hideMark/>
          </w:tcPr>
          <w:p w14:paraId="778D972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0.07</w:t>
            </w:r>
          </w:p>
        </w:tc>
        <w:tc>
          <w:tcPr>
            <w:tcW w:w="1050" w:type="dxa"/>
            <w:tcBorders>
              <w:top w:val="nil"/>
              <w:left w:val="nil"/>
              <w:bottom w:val="single" w:sz="4" w:space="0" w:color="auto"/>
              <w:right w:val="single" w:sz="4" w:space="0" w:color="auto"/>
            </w:tcBorders>
            <w:shd w:val="clear" w:color="auto" w:fill="auto"/>
            <w:vAlign w:val="center"/>
            <w:hideMark/>
          </w:tcPr>
          <w:p w14:paraId="0DED08A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0.24</w:t>
            </w:r>
          </w:p>
        </w:tc>
        <w:tc>
          <w:tcPr>
            <w:tcW w:w="1051" w:type="dxa"/>
            <w:tcBorders>
              <w:top w:val="nil"/>
              <w:left w:val="nil"/>
              <w:bottom w:val="single" w:sz="4" w:space="0" w:color="auto"/>
              <w:right w:val="single" w:sz="4" w:space="0" w:color="auto"/>
            </w:tcBorders>
            <w:shd w:val="clear" w:color="auto" w:fill="auto"/>
            <w:vAlign w:val="center"/>
            <w:hideMark/>
          </w:tcPr>
          <w:p w14:paraId="5971421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c>
          <w:tcPr>
            <w:tcW w:w="1050" w:type="dxa"/>
            <w:tcBorders>
              <w:top w:val="nil"/>
              <w:left w:val="nil"/>
              <w:bottom w:val="single" w:sz="4" w:space="0" w:color="auto"/>
              <w:right w:val="single" w:sz="4" w:space="0" w:color="auto"/>
            </w:tcBorders>
            <w:shd w:val="clear" w:color="auto" w:fill="auto"/>
            <w:vAlign w:val="center"/>
            <w:hideMark/>
          </w:tcPr>
          <w:p w14:paraId="69011CE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c>
          <w:tcPr>
            <w:tcW w:w="1051" w:type="dxa"/>
            <w:tcBorders>
              <w:top w:val="nil"/>
              <w:left w:val="nil"/>
              <w:bottom w:val="single" w:sz="4" w:space="0" w:color="auto"/>
              <w:right w:val="single" w:sz="4" w:space="0" w:color="auto"/>
            </w:tcBorders>
            <w:shd w:val="clear" w:color="auto" w:fill="auto"/>
            <w:vAlign w:val="center"/>
            <w:hideMark/>
          </w:tcPr>
          <w:p w14:paraId="6ABEE51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c>
          <w:tcPr>
            <w:tcW w:w="1051" w:type="dxa"/>
            <w:tcBorders>
              <w:top w:val="nil"/>
              <w:left w:val="nil"/>
              <w:bottom w:val="single" w:sz="4" w:space="0" w:color="auto"/>
              <w:right w:val="single" w:sz="8" w:space="0" w:color="auto"/>
            </w:tcBorders>
            <w:shd w:val="clear" w:color="auto" w:fill="auto"/>
            <w:vAlign w:val="center"/>
            <w:hideMark/>
          </w:tcPr>
          <w:p w14:paraId="3867AA6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0.08</w:t>
            </w:r>
          </w:p>
        </w:tc>
      </w:tr>
      <w:tr w:rsidR="00E524A6" w:rsidRPr="00E524A6" w14:paraId="161E3B1F"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28AD2F3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n-Undecane</w:t>
            </w:r>
          </w:p>
        </w:tc>
        <w:tc>
          <w:tcPr>
            <w:tcW w:w="1040" w:type="dxa"/>
            <w:tcBorders>
              <w:top w:val="nil"/>
              <w:left w:val="nil"/>
              <w:bottom w:val="single" w:sz="4" w:space="0" w:color="auto"/>
              <w:right w:val="single" w:sz="8" w:space="0" w:color="auto"/>
            </w:tcBorders>
            <w:shd w:val="clear" w:color="auto" w:fill="auto"/>
            <w:vAlign w:val="center"/>
            <w:hideMark/>
          </w:tcPr>
          <w:p w14:paraId="16F8A7D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5C4BEE0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w:t>
            </w:r>
          </w:p>
        </w:tc>
        <w:tc>
          <w:tcPr>
            <w:tcW w:w="1051" w:type="dxa"/>
            <w:tcBorders>
              <w:top w:val="nil"/>
              <w:left w:val="nil"/>
              <w:bottom w:val="single" w:sz="4" w:space="0" w:color="auto"/>
              <w:right w:val="single" w:sz="4" w:space="0" w:color="auto"/>
            </w:tcBorders>
            <w:shd w:val="clear" w:color="auto" w:fill="auto"/>
            <w:vAlign w:val="center"/>
            <w:hideMark/>
          </w:tcPr>
          <w:p w14:paraId="67F72CE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w:t>
            </w:r>
          </w:p>
        </w:tc>
        <w:tc>
          <w:tcPr>
            <w:tcW w:w="1050" w:type="dxa"/>
            <w:tcBorders>
              <w:top w:val="nil"/>
              <w:left w:val="nil"/>
              <w:bottom w:val="single" w:sz="4" w:space="0" w:color="auto"/>
              <w:right w:val="single" w:sz="4" w:space="0" w:color="auto"/>
            </w:tcBorders>
            <w:shd w:val="clear" w:color="auto" w:fill="auto"/>
            <w:vAlign w:val="center"/>
            <w:hideMark/>
          </w:tcPr>
          <w:p w14:paraId="10817F4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w:t>
            </w:r>
          </w:p>
        </w:tc>
        <w:tc>
          <w:tcPr>
            <w:tcW w:w="1051" w:type="dxa"/>
            <w:tcBorders>
              <w:top w:val="nil"/>
              <w:left w:val="nil"/>
              <w:bottom w:val="single" w:sz="4" w:space="0" w:color="auto"/>
              <w:right w:val="single" w:sz="4" w:space="0" w:color="auto"/>
            </w:tcBorders>
            <w:shd w:val="clear" w:color="auto" w:fill="auto"/>
            <w:vAlign w:val="center"/>
            <w:hideMark/>
          </w:tcPr>
          <w:p w14:paraId="52FC312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w:t>
            </w:r>
          </w:p>
        </w:tc>
        <w:tc>
          <w:tcPr>
            <w:tcW w:w="1051" w:type="dxa"/>
            <w:tcBorders>
              <w:top w:val="nil"/>
              <w:left w:val="nil"/>
              <w:bottom w:val="single" w:sz="4" w:space="0" w:color="auto"/>
              <w:right w:val="single" w:sz="4" w:space="0" w:color="auto"/>
            </w:tcBorders>
            <w:shd w:val="clear" w:color="auto" w:fill="auto"/>
            <w:vAlign w:val="center"/>
            <w:hideMark/>
          </w:tcPr>
          <w:p w14:paraId="2FF5F8F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w:t>
            </w:r>
          </w:p>
        </w:tc>
        <w:tc>
          <w:tcPr>
            <w:tcW w:w="1050" w:type="dxa"/>
            <w:tcBorders>
              <w:top w:val="nil"/>
              <w:left w:val="nil"/>
              <w:bottom w:val="single" w:sz="4" w:space="0" w:color="auto"/>
              <w:right w:val="single" w:sz="4" w:space="0" w:color="auto"/>
            </w:tcBorders>
            <w:shd w:val="clear" w:color="auto" w:fill="auto"/>
            <w:vAlign w:val="center"/>
            <w:hideMark/>
          </w:tcPr>
          <w:p w14:paraId="0A5CC8C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w:t>
            </w:r>
          </w:p>
        </w:tc>
        <w:tc>
          <w:tcPr>
            <w:tcW w:w="1051" w:type="dxa"/>
            <w:tcBorders>
              <w:top w:val="nil"/>
              <w:left w:val="nil"/>
              <w:bottom w:val="single" w:sz="4" w:space="0" w:color="auto"/>
              <w:right w:val="single" w:sz="4" w:space="0" w:color="auto"/>
            </w:tcBorders>
            <w:shd w:val="clear" w:color="auto" w:fill="auto"/>
            <w:vAlign w:val="center"/>
            <w:hideMark/>
          </w:tcPr>
          <w:p w14:paraId="248EC10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w:t>
            </w:r>
          </w:p>
        </w:tc>
        <w:tc>
          <w:tcPr>
            <w:tcW w:w="1050" w:type="dxa"/>
            <w:tcBorders>
              <w:top w:val="nil"/>
              <w:left w:val="nil"/>
              <w:bottom w:val="single" w:sz="4" w:space="0" w:color="auto"/>
              <w:right w:val="single" w:sz="4" w:space="0" w:color="auto"/>
            </w:tcBorders>
            <w:shd w:val="clear" w:color="auto" w:fill="auto"/>
            <w:vAlign w:val="center"/>
            <w:hideMark/>
          </w:tcPr>
          <w:p w14:paraId="1390CBE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w:t>
            </w:r>
          </w:p>
        </w:tc>
        <w:tc>
          <w:tcPr>
            <w:tcW w:w="1051" w:type="dxa"/>
            <w:tcBorders>
              <w:top w:val="nil"/>
              <w:left w:val="nil"/>
              <w:bottom w:val="single" w:sz="4" w:space="0" w:color="auto"/>
              <w:right w:val="single" w:sz="4" w:space="0" w:color="auto"/>
            </w:tcBorders>
            <w:shd w:val="clear" w:color="auto" w:fill="auto"/>
            <w:vAlign w:val="center"/>
            <w:hideMark/>
          </w:tcPr>
          <w:p w14:paraId="34EABE3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w:t>
            </w:r>
          </w:p>
        </w:tc>
        <w:tc>
          <w:tcPr>
            <w:tcW w:w="1051" w:type="dxa"/>
            <w:tcBorders>
              <w:top w:val="nil"/>
              <w:left w:val="nil"/>
              <w:bottom w:val="single" w:sz="4" w:space="0" w:color="auto"/>
              <w:right w:val="single" w:sz="8" w:space="0" w:color="auto"/>
            </w:tcBorders>
            <w:shd w:val="clear" w:color="auto" w:fill="auto"/>
            <w:vAlign w:val="center"/>
            <w:hideMark/>
          </w:tcPr>
          <w:p w14:paraId="2C8F723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w:t>
            </w:r>
          </w:p>
        </w:tc>
      </w:tr>
      <w:tr w:rsidR="00E524A6" w:rsidRPr="00E524A6" w14:paraId="7149F51A"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20CEC72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Naphthalene</w:t>
            </w:r>
          </w:p>
        </w:tc>
        <w:tc>
          <w:tcPr>
            <w:tcW w:w="1040" w:type="dxa"/>
            <w:tcBorders>
              <w:top w:val="nil"/>
              <w:left w:val="nil"/>
              <w:bottom w:val="single" w:sz="4" w:space="0" w:color="auto"/>
              <w:right w:val="single" w:sz="8" w:space="0" w:color="auto"/>
            </w:tcBorders>
            <w:shd w:val="clear" w:color="auto" w:fill="auto"/>
            <w:vAlign w:val="center"/>
            <w:hideMark/>
          </w:tcPr>
          <w:p w14:paraId="37BA705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06759A2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w:t>
            </w:r>
          </w:p>
        </w:tc>
        <w:tc>
          <w:tcPr>
            <w:tcW w:w="1051" w:type="dxa"/>
            <w:tcBorders>
              <w:top w:val="nil"/>
              <w:left w:val="nil"/>
              <w:bottom w:val="single" w:sz="4" w:space="0" w:color="auto"/>
              <w:right w:val="single" w:sz="4" w:space="0" w:color="auto"/>
            </w:tcBorders>
            <w:shd w:val="clear" w:color="auto" w:fill="auto"/>
            <w:vAlign w:val="center"/>
            <w:hideMark/>
          </w:tcPr>
          <w:p w14:paraId="68A748A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w:t>
            </w:r>
          </w:p>
        </w:tc>
        <w:tc>
          <w:tcPr>
            <w:tcW w:w="1050" w:type="dxa"/>
            <w:tcBorders>
              <w:top w:val="nil"/>
              <w:left w:val="nil"/>
              <w:bottom w:val="single" w:sz="4" w:space="0" w:color="auto"/>
              <w:right w:val="single" w:sz="4" w:space="0" w:color="auto"/>
            </w:tcBorders>
            <w:shd w:val="clear" w:color="auto" w:fill="auto"/>
            <w:vAlign w:val="center"/>
            <w:hideMark/>
          </w:tcPr>
          <w:p w14:paraId="749BB00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w:t>
            </w:r>
          </w:p>
        </w:tc>
        <w:tc>
          <w:tcPr>
            <w:tcW w:w="1051" w:type="dxa"/>
            <w:tcBorders>
              <w:top w:val="nil"/>
              <w:left w:val="nil"/>
              <w:bottom w:val="single" w:sz="4" w:space="0" w:color="auto"/>
              <w:right w:val="single" w:sz="4" w:space="0" w:color="auto"/>
            </w:tcBorders>
            <w:shd w:val="clear" w:color="auto" w:fill="auto"/>
            <w:vAlign w:val="center"/>
            <w:hideMark/>
          </w:tcPr>
          <w:p w14:paraId="13BD93B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w:t>
            </w:r>
          </w:p>
        </w:tc>
        <w:tc>
          <w:tcPr>
            <w:tcW w:w="1051" w:type="dxa"/>
            <w:tcBorders>
              <w:top w:val="nil"/>
              <w:left w:val="nil"/>
              <w:bottom w:val="single" w:sz="4" w:space="0" w:color="auto"/>
              <w:right w:val="single" w:sz="4" w:space="0" w:color="auto"/>
            </w:tcBorders>
            <w:shd w:val="clear" w:color="auto" w:fill="auto"/>
            <w:vAlign w:val="center"/>
            <w:hideMark/>
          </w:tcPr>
          <w:p w14:paraId="6AD9189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w:t>
            </w:r>
          </w:p>
        </w:tc>
        <w:tc>
          <w:tcPr>
            <w:tcW w:w="1050" w:type="dxa"/>
            <w:tcBorders>
              <w:top w:val="nil"/>
              <w:left w:val="nil"/>
              <w:bottom w:val="single" w:sz="4" w:space="0" w:color="auto"/>
              <w:right w:val="single" w:sz="4" w:space="0" w:color="auto"/>
            </w:tcBorders>
            <w:shd w:val="clear" w:color="auto" w:fill="auto"/>
            <w:vAlign w:val="center"/>
            <w:hideMark/>
          </w:tcPr>
          <w:p w14:paraId="25923B4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w:t>
            </w:r>
          </w:p>
        </w:tc>
        <w:tc>
          <w:tcPr>
            <w:tcW w:w="1051" w:type="dxa"/>
            <w:tcBorders>
              <w:top w:val="nil"/>
              <w:left w:val="nil"/>
              <w:bottom w:val="single" w:sz="4" w:space="0" w:color="auto"/>
              <w:right w:val="single" w:sz="4" w:space="0" w:color="auto"/>
            </w:tcBorders>
            <w:shd w:val="clear" w:color="auto" w:fill="auto"/>
            <w:vAlign w:val="center"/>
            <w:hideMark/>
          </w:tcPr>
          <w:p w14:paraId="75F87FD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w:t>
            </w:r>
          </w:p>
        </w:tc>
        <w:tc>
          <w:tcPr>
            <w:tcW w:w="1050" w:type="dxa"/>
            <w:tcBorders>
              <w:top w:val="nil"/>
              <w:left w:val="nil"/>
              <w:bottom w:val="single" w:sz="4" w:space="0" w:color="auto"/>
              <w:right w:val="single" w:sz="4" w:space="0" w:color="auto"/>
            </w:tcBorders>
            <w:shd w:val="clear" w:color="auto" w:fill="auto"/>
            <w:vAlign w:val="center"/>
            <w:hideMark/>
          </w:tcPr>
          <w:p w14:paraId="594D104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w:t>
            </w:r>
          </w:p>
        </w:tc>
        <w:tc>
          <w:tcPr>
            <w:tcW w:w="1051" w:type="dxa"/>
            <w:tcBorders>
              <w:top w:val="nil"/>
              <w:left w:val="nil"/>
              <w:bottom w:val="single" w:sz="4" w:space="0" w:color="auto"/>
              <w:right w:val="single" w:sz="4" w:space="0" w:color="auto"/>
            </w:tcBorders>
            <w:shd w:val="clear" w:color="auto" w:fill="auto"/>
            <w:vAlign w:val="center"/>
            <w:hideMark/>
          </w:tcPr>
          <w:p w14:paraId="7C7758F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w:t>
            </w:r>
          </w:p>
        </w:tc>
        <w:tc>
          <w:tcPr>
            <w:tcW w:w="1051" w:type="dxa"/>
            <w:tcBorders>
              <w:top w:val="nil"/>
              <w:left w:val="nil"/>
              <w:bottom w:val="single" w:sz="4" w:space="0" w:color="auto"/>
              <w:right w:val="single" w:sz="8" w:space="0" w:color="auto"/>
            </w:tcBorders>
            <w:shd w:val="clear" w:color="auto" w:fill="auto"/>
            <w:vAlign w:val="center"/>
            <w:hideMark/>
          </w:tcPr>
          <w:p w14:paraId="099D441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0.8</w:t>
            </w:r>
          </w:p>
        </w:tc>
      </w:tr>
      <w:tr w:rsidR="00E524A6" w:rsidRPr="00E524A6" w14:paraId="720D54CE"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3D4CE2F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o-</w:t>
            </w:r>
            <w:proofErr w:type="spellStart"/>
            <w:r w:rsidRPr="00E524A6">
              <w:rPr>
                <w:rFonts w:asciiTheme="minorHAnsi" w:eastAsia="Times New Roman" w:hAnsiTheme="minorHAnsi" w:cs="Times New Roman"/>
                <w:color w:val="000000"/>
                <w:sz w:val="16"/>
                <w:szCs w:val="16"/>
                <w:lang w:val="en-CA" w:eastAsia="en-CA"/>
              </w:rPr>
              <w:t>Ethyltoluene</w:t>
            </w:r>
            <w:proofErr w:type="spellEnd"/>
          </w:p>
        </w:tc>
        <w:tc>
          <w:tcPr>
            <w:tcW w:w="1040" w:type="dxa"/>
            <w:tcBorders>
              <w:top w:val="nil"/>
              <w:left w:val="nil"/>
              <w:bottom w:val="single" w:sz="4" w:space="0" w:color="auto"/>
              <w:right w:val="single" w:sz="8" w:space="0" w:color="auto"/>
            </w:tcBorders>
            <w:shd w:val="clear" w:color="auto" w:fill="auto"/>
            <w:vAlign w:val="center"/>
            <w:hideMark/>
          </w:tcPr>
          <w:p w14:paraId="49AC667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5E3AE4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3AA2E6B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1678CDA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337524E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3014969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20E20A4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0.24</w:t>
            </w:r>
          </w:p>
        </w:tc>
        <w:tc>
          <w:tcPr>
            <w:tcW w:w="1051" w:type="dxa"/>
            <w:tcBorders>
              <w:top w:val="nil"/>
              <w:left w:val="nil"/>
              <w:bottom w:val="single" w:sz="4" w:space="0" w:color="auto"/>
              <w:right w:val="single" w:sz="4" w:space="0" w:color="auto"/>
            </w:tcBorders>
            <w:shd w:val="clear" w:color="auto" w:fill="auto"/>
            <w:vAlign w:val="center"/>
            <w:hideMark/>
          </w:tcPr>
          <w:p w14:paraId="1AB217F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3D4D6EF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5EA5C6B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18C5A9B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0.02</w:t>
            </w:r>
          </w:p>
        </w:tc>
      </w:tr>
      <w:tr w:rsidR="00E524A6" w:rsidRPr="00E524A6" w14:paraId="507941DA"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047B55E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o-Xylene</w:t>
            </w:r>
          </w:p>
        </w:tc>
        <w:tc>
          <w:tcPr>
            <w:tcW w:w="1040" w:type="dxa"/>
            <w:tcBorders>
              <w:top w:val="nil"/>
              <w:left w:val="nil"/>
              <w:bottom w:val="single" w:sz="4" w:space="0" w:color="auto"/>
              <w:right w:val="single" w:sz="8" w:space="0" w:color="auto"/>
            </w:tcBorders>
            <w:shd w:val="clear" w:color="auto" w:fill="auto"/>
            <w:vAlign w:val="center"/>
            <w:hideMark/>
          </w:tcPr>
          <w:p w14:paraId="0A9C3EF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27274ED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2A09275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3C35F64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7D3640A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255A793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1AE82DD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0.53</w:t>
            </w:r>
          </w:p>
        </w:tc>
        <w:tc>
          <w:tcPr>
            <w:tcW w:w="1051" w:type="dxa"/>
            <w:tcBorders>
              <w:top w:val="nil"/>
              <w:left w:val="nil"/>
              <w:bottom w:val="single" w:sz="4" w:space="0" w:color="auto"/>
              <w:right w:val="single" w:sz="4" w:space="0" w:color="auto"/>
            </w:tcBorders>
            <w:shd w:val="clear" w:color="auto" w:fill="auto"/>
            <w:vAlign w:val="center"/>
            <w:hideMark/>
          </w:tcPr>
          <w:p w14:paraId="583326D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3D65AD2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0.02</w:t>
            </w:r>
          </w:p>
        </w:tc>
        <w:tc>
          <w:tcPr>
            <w:tcW w:w="1051" w:type="dxa"/>
            <w:tcBorders>
              <w:top w:val="nil"/>
              <w:left w:val="nil"/>
              <w:bottom w:val="single" w:sz="4" w:space="0" w:color="auto"/>
              <w:right w:val="single" w:sz="4" w:space="0" w:color="auto"/>
            </w:tcBorders>
            <w:shd w:val="clear" w:color="auto" w:fill="auto"/>
            <w:vAlign w:val="center"/>
            <w:hideMark/>
          </w:tcPr>
          <w:p w14:paraId="00B0304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02389A0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3BED7CAA"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56E0289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p-</w:t>
            </w:r>
            <w:proofErr w:type="spellStart"/>
            <w:r w:rsidRPr="00E524A6">
              <w:rPr>
                <w:rFonts w:asciiTheme="minorHAnsi" w:eastAsia="Times New Roman" w:hAnsiTheme="minorHAnsi" w:cs="Times New Roman"/>
                <w:color w:val="000000"/>
                <w:sz w:val="16"/>
                <w:szCs w:val="16"/>
                <w:lang w:val="en-CA" w:eastAsia="en-CA"/>
              </w:rPr>
              <w:t>Diethylbenzene</w:t>
            </w:r>
            <w:proofErr w:type="spellEnd"/>
          </w:p>
        </w:tc>
        <w:tc>
          <w:tcPr>
            <w:tcW w:w="1040" w:type="dxa"/>
            <w:tcBorders>
              <w:top w:val="nil"/>
              <w:left w:val="nil"/>
              <w:bottom w:val="single" w:sz="4" w:space="0" w:color="auto"/>
              <w:right w:val="single" w:sz="8" w:space="0" w:color="auto"/>
            </w:tcBorders>
            <w:shd w:val="clear" w:color="auto" w:fill="auto"/>
            <w:vAlign w:val="center"/>
            <w:hideMark/>
          </w:tcPr>
          <w:p w14:paraId="7081F2A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4447140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75D7900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69BD4DA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1E5A173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0138FD9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02641E5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0.23</w:t>
            </w:r>
          </w:p>
        </w:tc>
        <w:tc>
          <w:tcPr>
            <w:tcW w:w="1051" w:type="dxa"/>
            <w:tcBorders>
              <w:top w:val="nil"/>
              <w:left w:val="nil"/>
              <w:bottom w:val="single" w:sz="4" w:space="0" w:color="auto"/>
              <w:right w:val="single" w:sz="4" w:space="0" w:color="auto"/>
            </w:tcBorders>
            <w:shd w:val="clear" w:color="auto" w:fill="auto"/>
            <w:vAlign w:val="center"/>
            <w:hideMark/>
          </w:tcPr>
          <w:p w14:paraId="55ED66D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0F9047E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2D2212D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8" w:space="0" w:color="auto"/>
            </w:tcBorders>
            <w:shd w:val="clear" w:color="auto" w:fill="auto"/>
            <w:vAlign w:val="center"/>
            <w:hideMark/>
          </w:tcPr>
          <w:p w14:paraId="0F39EAB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0.12</w:t>
            </w:r>
          </w:p>
        </w:tc>
      </w:tr>
      <w:tr w:rsidR="00E524A6" w:rsidRPr="00E524A6" w14:paraId="2068D95E"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20D462F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p-</w:t>
            </w:r>
            <w:proofErr w:type="spellStart"/>
            <w:r w:rsidRPr="00E524A6">
              <w:rPr>
                <w:rFonts w:asciiTheme="minorHAnsi" w:eastAsia="Times New Roman" w:hAnsiTheme="minorHAnsi" w:cs="Times New Roman"/>
                <w:color w:val="000000"/>
                <w:sz w:val="16"/>
                <w:szCs w:val="16"/>
                <w:lang w:val="en-CA" w:eastAsia="en-CA"/>
              </w:rPr>
              <w:t>Ethyltoluene</w:t>
            </w:r>
            <w:proofErr w:type="spellEnd"/>
          </w:p>
        </w:tc>
        <w:tc>
          <w:tcPr>
            <w:tcW w:w="1040" w:type="dxa"/>
            <w:tcBorders>
              <w:top w:val="nil"/>
              <w:left w:val="nil"/>
              <w:bottom w:val="single" w:sz="4" w:space="0" w:color="auto"/>
              <w:right w:val="single" w:sz="8" w:space="0" w:color="auto"/>
            </w:tcBorders>
            <w:shd w:val="clear" w:color="auto" w:fill="auto"/>
            <w:vAlign w:val="center"/>
            <w:hideMark/>
          </w:tcPr>
          <w:p w14:paraId="0EE59C7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9AF2E1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4" w:space="0" w:color="auto"/>
            </w:tcBorders>
            <w:shd w:val="clear" w:color="auto" w:fill="auto"/>
            <w:vAlign w:val="center"/>
            <w:hideMark/>
          </w:tcPr>
          <w:p w14:paraId="7087BAB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0" w:type="dxa"/>
            <w:tcBorders>
              <w:top w:val="nil"/>
              <w:left w:val="nil"/>
              <w:bottom w:val="single" w:sz="4" w:space="0" w:color="auto"/>
              <w:right w:val="single" w:sz="4" w:space="0" w:color="auto"/>
            </w:tcBorders>
            <w:shd w:val="clear" w:color="auto" w:fill="auto"/>
            <w:vAlign w:val="center"/>
            <w:hideMark/>
          </w:tcPr>
          <w:p w14:paraId="2212C53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4" w:space="0" w:color="auto"/>
            </w:tcBorders>
            <w:shd w:val="clear" w:color="auto" w:fill="auto"/>
            <w:vAlign w:val="center"/>
            <w:hideMark/>
          </w:tcPr>
          <w:p w14:paraId="4524947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4" w:space="0" w:color="auto"/>
            </w:tcBorders>
            <w:shd w:val="clear" w:color="auto" w:fill="auto"/>
            <w:vAlign w:val="center"/>
            <w:hideMark/>
          </w:tcPr>
          <w:p w14:paraId="275F752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0.10</w:t>
            </w:r>
          </w:p>
        </w:tc>
        <w:tc>
          <w:tcPr>
            <w:tcW w:w="1050" w:type="dxa"/>
            <w:tcBorders>
              <w:top w:val="nil"/>
              <w:left w:val="nil"/>
              <w:bottom w:val="single" w:sz="4" w:space="0" w:color="auto"/>
              <w:right w:val="single" w:sz="4" w:space="0" w:color="auto"/>
            </w:tcBorders>
            <w:shd w:val="clear" w:color="auto" w:fill="auto"/>
            <w:vAlign w:val="center"/>
            <w:hideMark/>
          </w:tcPr>
          <w:p w14:paraId="141DA18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0.49</w:t>
            </w:r>
          </w:p>
        </w:tc>
        <w:tc>
          <w:tcPr>
            <w:tcW w:w="1051" w:type="dxa"/>
            <w:tcBorders>
              <w:top w:val="nil"/>
              <w:left w:val="nil"/>
              <w:bottom w:val="single" w:sz="4" w:space="0" w:color="auto"/>
              <w:right w:val="single" w:sz="4" w:space="0" w:color="auto"/>
            </w:tcBorders>
            <w:shd w:val="clear" w:color="auto" w:fill="auto"/>
            <w:vAlign w:val="center"/>
            <w:hideMark/>
          </w:tcPr>
          <w:p w14:paraId="4FC9608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0" w:type="dxa"/>
            <w:tcBorders>
              <w:top w:val="nil"/>
              <w:left w:val="nil"/>
              <w:bottom w:val="single" w:sz="4" w:space="0" w:color="auto"/>
              <w:right w:val="single" w:sz="4" w:space="0" w:color="auto"/>
            </w:tcBorders>
            <w:shd w:val="clear" w:color="auto" w:fill="auto"/>
            <w:vAlign w:val="center"/>
            <w:hideMark/>
          </w:tcPr>
          <w:p w14:paraId="7B89CBC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4" w:space="0" w:color="auto"/>
            </w:tcBorders>
            <w:shd w:val="clear" w:color="auto" w:fill="auto"/>
            <w:vAlign w:val="center"/>
            <w:hideMark/>
          </w:tcPr>
          <w:p w14:paraId="705B60D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0.11</w:t>
            </w:r>
          </w:p>
        </w:tc>
        <w:tc>
          <w:tcPr>
            <w:tcW w:w="1051" w:type="dxa"/>
            <w:tcBorders>
              <w:top w:val="nil"/>
              <w:left w:val="nil"/>
              <w:bottom w:val="single" w:sz="4" w:space="0" w:color="auto"/>
              <w:right w:val="single" w:sz="8" w:space="0" w:color="auto"/>
            </w:tcBorders>
            <w:shd w:val="clear" w:color="auto" w:fill="auto"/>
            <w:vAlign w:val="center"/>
            <w:hideMark/>
          </w:tcPr>
          <w:p w14:paraId="7C9FFAE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0.12</w:t>
            </w:r>
          </w:p>
        </w:tc>
      </w:tr>
      <w:tr w:rsidR="00E524A6" w:rsidRPr="00E524A6" w14:paraId="599C845B"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7167AB3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Styrene</w:t>
            </w:r>
          </w:p>
        </w:tc>
        <w:tc>
          <w:tcPr>
            <w:tcW w:w="1040" w:type="dxa"/>
            <w:tcBorders>
              <w:top w:val="nil"/>
              <w:left w:val="nil"/>
              <w:bottom w:val="single" w:sz="4" w:space="0" w:color="auto"/>
              <w:right w:val="single" w:sz="8" w:space="0" w:color="auto"/>
            </w:tcBorders>
            <w:shd w:val="clear" w:color="auto" w:fill="auto"/>
            <w:vAlign w:val="center"/>
            <w:hideMark/>
          </w:tcPr>
          <w:p w14:paraId="31201C1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37E1B64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691AB68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40D9591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6D3BD7D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2BD34E8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6479918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0.42</w:t>
            </w:r>
          </w:p>
        </w:tc>
        <w:tc>
          <w:tcPr>
            <w:tcW w:w="1051" w:type="dxa"/>
            <w:tcBorders>
              <w:top w:val="nil"/>
              <w:left w:val="nil"/>
              <w:bottom w:val="single" w:sz="4" w:space="0" w:color="auto"/>
              <w:right w:val="single" w:sz="4" w:space="0" w:color="auto"/>
            </w:tcBorders>
            <w:shd w:val="clear" w:color="auto" w:fill="auto"/>
            <w:vAlign w:val="center"/>
            <w:hideMark/>
          </w:tcPr>
          <w:p w14:paraId="26CFB54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0969BC6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386DBF4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0.22</w:t>
            </w:r>
          </w:p>
        </w:tc>
        <w:tc>
          <w:tcPr>
            <w:tcW w:w="1051" w:type="dxa"/>
            <w:tcBorders>
              <w:top w:val="nil"/>
              <w:left w:val="nil"/>
              <w:bottom w:val="single" w:sz="4" w:space="0" w:color="auto"/>
              <w:right w:val="single" w:sz="8" w:space="0" w:color="auto"/>
            </w:tcBorders>
            <w:shd w:val="clear" w:color="auto" w:fill="auto"/>
            <w:vAlign w:val="center"/>
            <w:hideMark/>
          </w:tcPr>
          <w:p w14:paraId="65506E1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0.45</w:t>
            </w:r>
          </w:p>
        </w:tc>
      </w:tr>
      <w:tr w:rsidR="00E524A6" w:rsidRPr="00E524A6" w14:paraId="195DE29D"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48E77A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Tetrachloroethylene</w:t>
            </w:r>
          </w:p>
        </w:tc>
        <w:tc>
          <w:tcPr>
            <w:tcW w:w="1040" w:type="dxa"/>
            <w:tcBorders>
              <w:top w:val="nil"/>
              <w:left w:val="nil"/>
              <w:bottom w:val="single" w:sz="4" w:space="0" w:color="auto"/>
              <w:right w:val="single" w:sz="8" w:space="0" w:color="auto"/>
            </w:tcBorders>
            <w:shd w:val="clear" w:color="auto" w:fill="auto"/>
            <w:vAlign w:val="center"/>
            <w:hideMark/>
          </w:tcPr>
          <w:p w14:paraId="4890AD9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160399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138F525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7C56BBD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2670A74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4ACD508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4197958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0.24</w:t>
            </w:r>
          </w:p>
        </w:tc>
        <w:tc>
          <w:tcPr>
            <w:tcW w:w="1051" w:type="dxa"/>
            <w:tcBorders>
              <w:top w:val="nil"/>
              <w:left w:val="nil"/>
              <w:bottom w:val="single" w:sz="4" w:space="0" w:color="auto"/>
              <w:right w:val="single" w:sz="4" w:space="0" w:color="auto"/>
            </w:tcBorders>
            <w:shd w:val="clear" w:color="auto" w:fill="auto"/>
            <w:vAlign w:val="center"/>
            <w:hideMark/>
          </w:tcPr>
          <w:p w14:paraId="6F4F216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49C10DF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0E4264C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8" w:space="0" w:color="auto"/>
            </w:tcBorders>
            <w:shd w:val="clear" w:color="auto" w:fill="auto"/>
            <w:vAlign w:val="center"/>
            <w:hideMark/>
          </w:tcPr>
          <w:p w14:paraId="2420CCC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0.07</w:t>
            </w:r>
          </w:p>
        </w:tc>
      </w:tr>
      <w:tr w:rsidR="00E524A6" w:rsidRPr="00E524A6" w14:paraId="112C4C06"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41CB6A7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Tetrahydrofuran</w:t>
            </w:r>
          </w:p>
        </w:tc>
        <w:tc>
          <w:tcPr>
            <w:tcW w:w="1040" w:type="dxa"/>
            <w:tcBorders>
              <w:top w:val="nil"/>
              <w:left w:val="nil"/>
              <w:bottom w:val="single" w:sz="4" w:space="0" w:color="auto"/>
              <w:right w:val="single" w:sz="8" w:space="0" w:color="auto"/>
            </w:tcBorders>
            <w:shd w:val="clear" w:color="auto" w:fill="auto"/>
            <w:vAlign w:val="center"/>
            <w:hideMark/>
          </w:tcPr>
          <w:p w14:paraId="33C0315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6F32D0B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0B7D059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564B81D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29C0D9B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666E102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276FC3D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05B84CF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0A6CAAD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05E2EC8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8" w:space="0" w:color="auto"/>
            </w:tcBorders>
            <w:shd w:val="clear" w:color="auto" w:fill="auto"/>
            <w:vAlign w:val="center"/>
            <w:hideMark/>
          </w:tcPr>
          <w:p w14:paraId="6D98922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w:t>
            </w:r>
          </w:p>
        </w:tc>
      </w:tr>
      <w:tr w:rsidR="00E524A6" w:rsidRPr="00E524A6" w14:paraId="00CF32D1"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B6D31E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Toluene</w:t>
            </w:r>
          </w:p>
        </w:tc>
        <w:tc>
          <w:tcPr>
            <w:tcW w:w="1040" w:type="dxa"/>
            <w:tcBorders>
              <w:top w:val="nil"/>
              <w:left w:val="nil"/>
              <w:bottom w:val="single" w:sz="4" w:space="0" w:color="auto"/>
              <w:right w:val="single" w:sz="8" w:space="0" w:color="auto"/>
            </w:tcBorders>
            <w:shd w:val="clear" w:color="auto" w:fill="auto"/>
            <w:vAlign w:val="center"/>
            <w:hideMark/>
          </w:tcPr>
          <w:p w14:paraId="5720862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15C8074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0.32</w:t>
            </w:r>
          </w:p>
        </w:tc>
        <w:tc>
          <w:tcPr>
            <w:tcW w:w="1051" w:type="dxa"/>
            <w:tcBorders>
              <w:top w:val="nil"/>
              <w:left w:val="nil"/>
              <w:bottom w:val="single" w:sz="4" w:space="0" w:color="auto"/>
              <w:right w:val="single" w:sz="4" w:space="0" w:color="auto"/>
            </w:tcBorders>
            <w:shd w:val="clear" w:color="auto" w:fill="auto"/>
            <w:vAlign w:val="center"/>
            <w:hideMark/>
          </w:tcPr>
          <w:p w14:paraId="35CADDB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42A9A46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0114F03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1B503DE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0.12</w:t>
            </w:r>
          </w:p>
        </w:tc>
        <w:tc>
          <w:tcPr>
            <w:tcW w:w="1050" w:type="dxa"/>
            <w:tcBorders>
              <w:top w:val="nil"/>
              <w:left w:val="nil"/>
              <w:bottom w:val="single" w:sz="4" w:space="0" w:color="auto"/>
              <w:right w:val="single" w:sz="4" w:space="0" w:color="auto"/>
            </w:tcBorders>
            <w:shd w:val="clear" w:color="auto" w:fill="auto"/>
            <w:vAlign w:val="center"/>
            <w:hideMark/>
          </w:tcPr>
          <w:p w14:paraId="7064A60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0.62</w:t>
            </w:r>
          </w:p>
        </w:tc>
        <w:tc>
          <w:tcPr>
            <w:tcW w:w="1051" w:type="dxa"/>
            <w:tcBorders>
              <w:top w:val="nil"/>
              <w:left w:val="nil"/>
              <w:bottom w:val="single" w:sz="4" w:space="0" w:color="auto"/>
              <w:right w:val="single" w:sz="4" w:space="0" w:color="auto"/>
            </w:tcBorders>
            <w:shd w:val="clear" w:color="auto" w:fill="auto"/>
            <w:vAlign w:val="center"/>
            <w:hideMark/>
          </w:tcPr>
          <w:p w14:paraId="60426CB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6F50943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1.74</w:t>
            </w:r>
          </w:p>
        </w:tc>
        <w:tc>
          <w:tcPr>
            <w:tcW w:w="1051" w:type="dxa"/>
            <w:tcBorders>
              <w:top w:val="nil"/>
              <w:left w:val="nil"/>
              <w:bottom w:val="single" w:sz="4" w:space="0" w:color="auto"/>
              <w:right w:val="single" w:sz="4" w:space="0" w:color="auto"/>
            </w:tcBorders>
            <w:shd w:val="clear" w:color="auto" w:fill="auto"/>
            <w:vAlign w:val="center"/>
            <w:hideMark/>
          </w:tcPr>
          <w:p w14:paraId="0152307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0.85</w:t>
            </w:r>
          </w:p>
        </w:tc>
        <w:tc>
          <w:tcPr>
            <w:tcW w:w="1051" w:type="dxa"/>
            <w:tcBorders>
              <w:top w:val="nil"/>
              <w:left w:val="nil"/>
              <w:bottom w:val="single" w:sz="4" w:space="0" w:color="auto"/>
              <w:right w:val="single" w:sz="8" w:space="0" w:color="auto"/>
            </w:tcBorders>
            <w:shd w:val="clear" w:color="auto" w:fill="auto"/>
            <w:vAlign w:val="center"/>
            <w:hideMark/>
          </w:tcPr>
          <w:p w14:paraId="4919E0B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0.75</w:t>
            </w:r>
          </w:p>
        </w:tc>
      </w:tr>
      <w:tr w:rsidR="00E524A6" w:rsidRPr="00E524A6" w14:paraId="44007514"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27DD227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trans-1,2-Dichloroethylene</w:t>
            </w:r>
          </w:p>
        </w:tc>
        <w:tc>
          <w:tcPr>
            <w:tcW w:w="1040" w:type="dxa"/>
            <w:tcBorders>
              <w:top w:val="nil"/>
              <w:left w:val="nil"/>
              <w:bottom w:val="single" w:sz="4" w:space="0" w:color="auto"/>
              <w:right w:val="single" w:sz="8" w:space="0" w:color="auto"/>
            </w:tcBorders>
            <w:shd w:val="clear" w:color="auto" w:fill="auto"/>
            <w:vAlign w:val="center"/>
            <w:hideMark/>
          </w:tcPr>
          <w:p w14:paraId="697F0A7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49C14C2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1793A9A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16DFF63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28F626B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063879A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3F9EB09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0.23</w:t>
            </w:r>
          </w:p>
        </w:tc>
        <w:tc>
          <w:tcPr>
            <w:tcW w:w="1051" w:type="dxa"/>
            <w:tcBorders>
              <w:top w:val="nil"/>
              <w:left w:val="nil"/>
              <w:bottom w:val="single" w:sz="4" w:space="0" w:color="auto"/>
              <w:right w:val="single" w:sz="4" w:space="0" w:color="auto"/>
            </w:tcBorders>
            <w:shd w:val="clear" w:color="auto" w:fill="auto"/>
            <w:vAlign w:val="center"/>
            <w:hideMark/>
          </w:tcPr>
          <w:p w14:paraId="45EA476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47C3435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28FB4E8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4C00566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0.97</w:t>
            </w:r>
          </w:p>
        </w:tc>
      </w:tr>
      <w:tr w:rsidR="00E524A6" w:rsidRPr="00E524A6" w14:paraId="0CDD387C"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098662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trans-1,3-Dichloropropylene</w:t>
            </w:r>
          </w:p>
        </w:tc>
        <w:tc>
          <w:tcPr>
            <w:tcW w:w="1040" w:type="dxa"/>
            <w:tcBorders>
              <w:top w:val="nil"/>
              <w:left w:val="nil"/>
              <w:bottom w:val="single" w:sz="4" w:space="0" w:color="auto"/>
              <w:right w:val="single" w:sz="8" w:space="0" w:color="auto"/>
            </w:tcBorders>
            <w:shd w:val="clear" w:color="auto" w:fill="auto"/>
            <w:vAlign w:val="center"/>
            <w:hideMark/>
          </w:tcPr>
          <w:p w14:paraId="51945AA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4366D37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5ACB86C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4CFE2E2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4E3D47F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1FFD9DC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5F99A73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0.09</w:t>
            </w:r>
          </w:p>
        </w:tc>
        <w:tc>
          <w:tcPr>
            <w:tcW w:w="1051" w:type="dxa"/>
            <w:tcBorders>
              <w:top w:val="nil"/>
              <w:left w:val="nil"/>
              <w:bottom w:val="single" w:sz="4" w:space="0" w:color="auto"/>
              <w:right w:val="single" w:sz="4" w:space="0" w:color="auto"/>
            </w:tcBorders>
            <w:shd w:val="clear" w:color="auto" w:fill="auto"/>
            <w:vAlign w:val="center"/>
            <w:hideMark/>
          </w:tcPr>
          <w:p w14:paraId="24B1BCD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51A6F46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0CFADAE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8" w:space="0" w:color="auto"/>
            </w:tcBorders>
            <w:shd w:val="clear" w:color="auto" w:fill="auto"/>
            <w:vAlign w:val="center"/>
            <w:hideMark/>
          </w:tcPr>
          <w:p w14:paraId="0EAC8E5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0.07</w:t>
            </w:r>
          </w:p>
        </w:tc>
      </w:tr>
      <w:tr w:rsidR="00E524A6" w:rsidRPr="00E524A6" w14:paraId="50CD0A28"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1DCCAC3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trans-2-Butene</w:t>
            </w:r>
          </w:p>
        </w:tc>
        <w:tc>
          <w:tcPr>
            <w:tcW w:w="1040" w:type="dxa"/>
            <w:tcBorders>
              <w:top w:val="nil"/>
              <w:left w:val="nil"/>
              <w:bottom w:val="single" w:sz="4" w:space="0" w:color="auto"/>
              <w:right w:val="single" w:sz="8" w:space="0" w:color="auto"/>
            </w:tcBorders>
            <w:shd w:val="clear" w:color="auto" w:fill="auto"/>
            <w:vAlign w:val="center"/>
            <w:hideMark/>
          </w:tcPr>
          <w:p w14:paraId="4FF7722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62E40B0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6187EDD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36BC83A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7913BE7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057EAD6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0.01</w:t>
            </w:r>
          </w:p>
        </w:tc>
        <w:tc>
          <w:tcPr>
            <w:tcW w:w="1050" w:type="dxa"/>
            <w:tcBorders>
              <w:top w:val="nil"/>
              <w:left w:val="nil"/>
              <w:bottom w:val="single" w:sz="4" w:space="0" w:color="auto"/>
              <w:right w:val="single" w:sz="4" w:space="0" w:color="auto"/>
            </w:tcBorders>
            <w:shd w:val="clear" w:color="auto" w:fill="auto"/>
            <w:vAlign w:val="center"/>
            <w:hideMark/>
          </w:tcPr>
          <w:p w14:paraId="67D0127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0.27</w:t>
            </w:r>
          </w:p>
        </w:tc>
        <w:tc>
          <w:tcPr>
            <w:tcW w:w="1051" w:type="dxa"/>
            <w:tcBorders>
              <w:top w:val="nil"/>
              <w:left w:val="nil"/>
              <w:bottom w:val="single" w:sz="4" w:space="0" w:color="auto"/>
              <w:right w:val="single" w:sz="4" w:space="0" w:color="auto"/>
            </w:tcBorders>
            <w:shd w:val="clear" w:color="auto" w:fill="auto"/>
            <w:vAlign w:val="center"/>
            <w:hideMark/>
          </w:tcPr>
          <w:p w14:paraId="3461B10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0" w:type="dxa"/>
            <w:tcBorders>
              <w:top w:val="nil"/>
              <w:left w:val="nil"/>
              <w:bottom w:val="single" w:sz="4" w:space="0" w:color="auto"/>
              <w:right w:val="single" w:sz="4" w:space="0" w:color="auto"/>
            </w:tcBorders>
            <w:shd w:val="clear" w:color="auto" w:fill="auto"/>
            <w:vAlign w:val="center"/>
            <w:hideMark/>
          </w:tcPr>
          <w:p w14:paraId="22D14A2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4" w:space="0" w:color="auto"/>
            </w:tcBorders>
            <w:shd w:val="clear" w:color="auto" w:fill="auto"/>
            <w:vAlign w:val="center"/>
            <w:hideMark/>
          </w:tcPr>
          <w:p w14:paraId="5216E0F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c>
          <w:tcPr>
            <w:tcW w:w="1051" w:type="dxa"/>
            <w:tcBorders>
              <w:top w:val="nil"/>
              <w:left w:val="nil"/>
              <w:bottom w:val="single" w:sz="4" w:space="0" w:color="auto"/>
              <w:right w:val="single" w:sz="8" w:space="0" w:color="auto"/>
            </w:tcBorders>
            <w:shd w:val="clear" w:color="auto" w:fill="auto"/>
            <w:vAlign w:val="center"/>
            <w:hideMark/>
          </w:tcPr>
          <w:p w14:paraId="52C0FD9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0.02</w:t>
            </w:r>
          </w:p>
        </w:tc>
      </w:tr>
      <w:tr w:rsidR="00E524A6" w:rsidRPr="00E524A6" w14:paraId="746ECF45"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650B6FE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trans-2-Pentene</w:t>
            </w:r>
          </w:p>
        </w:tc>
        <w:tc>
          <w:tcPr>
            <w:tcW w:w="1040" w:type="dxa"/>
            <w:tcBorders>
              <w:top w:val="nil"/>
              <w:left w:val="nil"/>
              <w:bottom w:val="single" w:sz="4" w:space="0" w:color="auto"/>
              <w:right w:val="single" w:sz="8" w:space="0" w:color="auto"/>
            </w:tcBorders>
            <w:shd w:val="clear" w:color="auto" w:fill="auto"/>
            <w:vAlign w:val="center"/>
            <w:hideMark/>
          </w:tcPr>
          <w:p w14:paraId="02CFF24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7E8EDBC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4991FB1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0059BEA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0DF4C43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02187C3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006283C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0.21</w:t>
            </w:r>
          </w:p>
        </w:tc>
        <w:tc>
          <w:tcPr>
            <w:tcW w:w="1051" w:type="dxa"/>
            <w:tcBorders>
              <w:top w:val="nil"/>
              <w:left w:val="nil"/>
              <w:bottom w:val="single" w:sz="4" w:space="0" w:color="auto"/>
              <w:right w:val="single" w:sz="4" w:space="0" w:color="auto"/>
            </w:tcBorders>
            <w:shd w:val="clear" w:color="auto" w:fill="auto"/>
            <w:vAlign w:val="center"/>
            <w:hideMark/>
          </w:tcPr>
          <w:p w14:paraId="5E66835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4" w:space="0" w:color="auto"/>
              <w:right w:val="single" w:sz="4" w:space="0" w:color="auto"/>
            </w:tcBorders>
            <w:shd w:val="clear" w:color="auto" w:fill="auto"/>
            <w:vAlign w:val="center"/>
            <w:hideMark/>
          </w:tcPr>
          <w:p w14:paraId="1DC9113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4" w:space="0" w:color="auto"/>
            </w:tcBorders>
            <w:shd w:val="clear" w:color="auto" w:fill="auto"/>
            <w:vAlign w:val="center"/>
            <w:hideMark/>
          </w:tcPr>
          <w:p w14:paraId="45A6801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4" w:space="0" w:color="auto"/>
              <w:right w:val="single" w:sz="8" w:space="0" w:color="auto"/>
            </w:tcBorders>
            <w:shd w:val="clear" w:color="auto" w:fill="auto"/>
            <w:vAlign w:val="center"/>
            <w:hideMark/>
          </w:tcPr>
          <w:p w14:paraId="1F8CB7A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r w:rsidR="00E524A6" w:rsidRPr="00E524A6" w14:paraId="326E7063"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5A12741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Trichloroethylene</w:t>
            </w:r>
          </w:p>
        </w:tc>
        <w:tc>
          <w:tcPr>
            <w:tcW w:w="1040" w:type="dxa"/>
            <w:tcBorders>
              <w:top w:val="nil"/>
              <w:left w:val="nil"/>
              <w:bottom w:val="single" w:sz="4" w:space="0" w:color="auto"/>
              <w:right w:val="single" w:sz="8" w:space="0" w:color="auto"/>
            </w:tcBorders>
            <w:shd w:val="clear" w:color="auto" w:fill="auto"/>
            <w:vAlign w:val="center"/>
            <w:hideMark/>
          </w:tcPr>
          <w:p w14:paraId="10FC711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3F8B7E4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657884D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5B8C3F0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2E5A1DF3"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523BAE2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56959EF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0.21</w:t>
            </w:r>
          </w:p>
        </w:tc>
        <w:tc>
          <w:tcPr>
            <w:tcW w:w="1051" w:type="dxa"/>
            <w:tcBorders>
              <w:top w:val="nil"/>
              <w:left w:val="nil"/>
              <w:bottom w:val="single" w:sz="4" w:space="0" w:color="auto"/>
              <w:right w:val="single" w:sz="4" w:space="0" w:color="auto"/>
            </w:tcBorders>
            <w:shd w:val="clear" w:color="auto" w:fill="auto"/>
            <w:vAlign w:val="center"/>
            <w:hideMark/>
          </w:tcPr>
          <w:p w14:paraId="4500EA9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0" w:type="dxa"/>
            <w:tcBorders>
              <w:top w:val="nil"/>
              <w:left w:val="nil"/>
              <w:bottom w:val="single" w:sz="4" w:space="0" w:color="auto"/>
              <w:right w:val="single" w:sz="4" w:space="0" w:color="auto"/>
            </w:tcBorders>
            <w:shd w:val="clear" w:color="auto" w:fill="auto"/>
            <w:vAlign w:val="center"/>
            <w:hideMark/>
          </w:tcPr>
          <w:p w14:paraId="4F344971"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4" w:space="0" w:color="auto"/>
            </w:tcBorders>
            <w:shd w:val="clear" w:color="auto" w:fill="auto"/>
            <w:vAlign w:val="center"/>
            <w:hideMark/>
          </w:tcPr>
          <w:p w14:paraId="23F262C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0.06</w:t>
            </w:r>
          </w:p>
        </w:tc>
        <w:tc>
          <w:tcPr>
            <w:tcW w:w="1051" w:type="dxa"/>
            <w:tcBorders>
              <w:top w:val="nil"/>
              <w:left w:val="nil"/>
              <w:bottom w:val="single" w:sz="4" w:space="0" w:color="auto"/>
              <w:right w:val="single" w:sz="8" w:space="0" w:color="auto"/>
            </w:tcBorders>
            <w:shd w:val="clear" w:color="auto" w:fill="auto"/>
            <w:vAlign w:val="center"/>
            <w:hideMark/>
          </w:tcPr>
          <w:p w14:paraId="24C4F16C"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0.07</w:t>
            </w:r>
          </w:p>
        </w:tc>
      </w:tr>
      <w:tr w:rsidR="00E524A6" w:rsidRPr="00E524A6" w14:paraId="1918D28B" w14:textId="77777777" w:rsidTr="00E524A6">
        <w:trPr>
          <w:trHeight w:val="300"/>
        </w:trPr>
        <w:tc>
          <w:tcPr>
            <w:tcW w:w="2240" w:type="dxa"/>
            <w:tcBorders>
              <w:top w:val="nil"/>
              <w:left w:val="single" w:sz="8" w:space="0" w:color="auto"/>
              <w:bottom w:val="single" w:sz="4" w:space="0" w:color="auto"/>
              <w:right w:val="single" w:sz="4" w:space="0" w:color="auto"/>
            </w:tcBorders>
            <w:shd w:val="clear" w:color="auto" w:fill="auto"/>
            <w:vAlign w:val="center"/>
            <w:hideMark/>
          </w:tcPr>
          <w:p w14:paraId="51DA49A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Vinyl acetate</w:t>
            </w:r>
          </w:p>
        </w:tc>
        <w:tc>
          <w:tcPr>
            <w:tcW w:w="1040" w:type="dxa"/>
            <w:tcBorders>
              <w:top w:val="nil"/>
              <w:left w:val="nil"/>
              <w:bottom w:val="single" w:sz="4" w:space="0" w:color="auto"/>
              <w:right w:val="single" w:sz="8" w:space="0" w:color="auto"/>
            </w:tcBorders>
            <w:shd w:val="clear" w:color="auto" w:fill="auto"/>
            <w:vAlign w:val="center"/>
            <w:hideMark/>
          </w:tcPr>
          <w:p w14:paraId="3E4759C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4" w:space="0" w:color="auto"/>
              <w:right w:val="single" w:sz="4" w:space="0" w:color="auto"/>
            </w:tcBorders>
            <w:shd w:val="clear" w:color="auto" w:fill="auto"/>
            <w:vAlign w:val="center"/>
            <w:hideMark/>
          </w:tcPr>
          <w:p w14:paraId="524C6BF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58D74E9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56EF62A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38A8926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360595A5"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0F4AAA1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3E6B20D2"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0" w:type="dxa"/>
            <w:tcBorders>
              <w:top w:val="nil"/>
              <w:left w:val="nil"/>
              <w:bottom w:val="single" w:sz="4" w:space="0" w:color="auto"/>
              <w:right w:val="single" w:sz="4" w:space="0" w:color="auto"/>
            </w:tcBorders>
            <w:shd w:val="clear" w:color="auto" w:fill="auto"/>
            <w:vAlign w:val="center"/>
            <w:hideMark/>
          </w:tcPr>
          <w:p w14:paraId="2ED6FF8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4" w:space="0" w:color="auto"/>
            </w:tcBorders>
            <w:shd w:val="clear" w:color="auto" w:fill="auto"/>
            <w:vAlign w:val="center"/>
            <w:hideMark/>
          </w:tcPr>
          <w:p w14:paraId="0916368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0.6</w:t>
            </w:r>
          </w:p>
        </w:tc>
        <w:tc>
          <w:tcPr>
            <w:tcW w:w="1051" w:type="dxa"/>
            <w:tcBorders>
              <w:top w:val="nil"/>
              <w:left w:val="nil"/>
              <w:bottom w:val="single" w:sz="4" w:space="0" w:color="auto"/>
              <w:right w:val="single" w:sz="8" w:space="0" w:color="auto"/>
            </w:tcBorders>
            <w:shd w:val="clear" w:color="auto" w:fill="auto"/>
            <w:vAlign w:val="center"/>
            <w:hideMark/>
          </w:tcPr>
          <w:p w14:paraId="34361037"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0.7</w:t>
            </w:r>
          </w:p>
        </w:tc>
      </w:tr>
      <w:tr w:rsidR="00E524A6" w:rsidRPr="00E524A6" w14:paraId="7D1C0DA2" w14:textId="77777777" w:rsidTr="00E524A6">
        <w:trPr>
          <w:trHeight w:val="300"/>
        </w:trPr>
        <w:tc>
          <w:tcPr>
            <w:tcW w:w="2240" w:type="dxa"/>
            <w:tcBorders>
              <w:top w:val="nil"/>
              <w:left w:val="single" w:sz="8" w:space="0" w:color="auto"/>
              <w:bottom w:val="single" w:sz="8" w:space="0" w:color="auto"/>
              <w:right w:val="single" w:sz="4" w:space="0" w:color="auto"/>
            </w:tcBorders>
            <w:shd w:val="clear" w:color="auto" w:fill="auto"/>
            <w:vAlign w:val="center"/>
            <w:hideMark/>
          </w:tcPr>
          <w:p w14:paraId="6851D9B0"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Vinyl chloride</w:t>
            </w:r>
          </w:p>
        </w:tc>
        <w:tc>
          <w:tcPr>
            <w:tcW w:w="1040" w:type="dxa"/>
            <w:tcBorders>
              <w:top w:val="nil"/>
              <w:left w:val="nil"/>
              <w:bottom w:val="single" w:sz="8" w:space="0" w:color="auto"/>
              <w:right w:val="single" w:sz="8" w:space="0" w:color="auto"/>
            </w:tcBorders>
            <w:shd w:val="clear" w:color="auto" w:fill="auto"/>
            <w:vAlign w:val="center"/>
            <w:hideMark/>
          </w:tcPr>
          <w:p w14:paraId="271921C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proofErr w:type="spellStart"/>
            <w:r w:rsidRPr="00E524A6">
              <w:rPr>
                <w:rFonts w:asciiTheme="minorHAnsi" w:eastAsia="Times New Roman" w:hAnsiTheme="minorHAnsi" w:cs="Times New Roman"/>
                <w:color w:val="000000"/>
                <w:sz w:val="16"/>
                <w:szCs w:val="16"/>
                <w:lang w:val="en-CA" w:eastAsia="en-CA"/>
              </w:rPr>
              <w:t>ppbv</w:t>
            </w:r>
            <w:proofErr w:type="spellEnd"/>
          </w:p>
        </w:tc>
        <w:tc>
          <w:tcPr>
            <w:tcW w:w="1050" w:type="dxa"/>
            <w:tcBorders>
              <w:top w:val="nil"/>
              <w:left w:val="nil"/>
              <w:bottom w:val="single" w:sz="8" w:space="0" w:color="auto"/>
              <w:right w:val="single" w:sz="4" w:space="0" w:color="auto"/>
            </w:tcBorders>
            <w:shd w:val="clear" w:color="auto" w:fill="auto"/>
            <w:vAlign w:val="center"/>
            <w:hideMark/>
          </w:tcPr>
          <w:p w14:paraId="0A32D91F"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8" w:space="0" w:color="auto"/>
              <w:right w:val="single" w:sz="4" w:space="0" w:color="auto"/>
            </w:tcBorders>
            <w:shd w:val="clear" w:color="auto" w:fill="auto"/>
            <w:vAlign w:val="center"/>
            <w:hideMark/>
          </w:tcPr>
          <w:p w14:paraId="5BC02259"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8" w:space="0" w:color="auto"/>
              <w:right w:val="single" w:sz="4" w:space="0" w:color="auto"/>
            </w:tcBorders>
            <w:shd w:val="clear" w:color="auto" w:fill="auto"/>
            <w:vAlign w:val="center"/>
            <w:hideMark/>
          </w:tcPr>
          <w:p w14:paraId="74F290FD"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8" w:space="0" w:color="auto"/>
              <w:right w:val="single" w:sz="4" w:space="0" w:color="auto"/>
            </w:tcBorders>
            <w:shd w:val="clear" w:color="auto" w:fill="auto"/>
            <w:vAlign w:val="center"/>
            <w:hideMark/>
          </w:tcPr>
          <w:p w14:paraId="18B11FE4"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8" w:space="0" w:color="auto"/>
              <w:right w:val="single" w:sz="4" w:space="0" w:color="auto"/>
            </w:tcBorders>
            <w:shd w:val="clear" w:color="auto" w:fill="auto"/>
            <w:vAlign w:val="center"/>
            <w:hideMark/>
          </w:tcPr>
          <w:p w14:paraId="5E21298B"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8" w:space="0" w:color="auto"/>
              <w:right w:val="single" w:sz="4" w:space="0" w:color="auto"/>
            </w:tcBorders>
            <w:shd w:val="clear" w:color="auto" w:fill="auto"/>
            <w:vAlign w:val="center"/>
            <w:hideMark/>
          </w:tcPr>
          <w:p w14:paraId="3943B0C8"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0.18</w:t>
            </w:r>
          </w:p>
        </w:tc>
        <w:tc>
          <w:tcPr>
            <w:tcW w:w="1051" w:type="dxa"/>
            <w:tcBorders>
              <w:top w:val="nil"/>
              <w:left w:val="nil"/>
              <w:bottom w:val="single" w:sz="8" w:space="0" w:color="auto"/>
              <w:right w:val="single" w:sz="4" w:space="0" w:color="auto"/>
            </w:tcBorders>
            <w:shd w:val="clear" w:color="auto" w:fill="auto"/>
            <w:vAlign w:val="center"/>
            <w:hideMark/>
          </w:tcPr>
          <w:p w14:paraId="74E1C916"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0" w:type="dxa"/>
            <w:tcBorders>
              <w:top w:val="nil"/>
              <w:left w:val="nil"/>
              <w:bottom w:val="single" w:sz="8" w:space="0" w:color="auto"/>
              <w:right w:val="single" w:sz="4" w:space="0" w:color="auto"/>
            </w:tcBorders>
            <w:shd w:val="clear" w:color="auto" w:fill="auto"/>
            <w:vAlign w:val="center"/>
            <w:hideMark/>
          </w:tcPr>
          <w:p w14:paraId="14EC486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8" w:space="0" w:color="auto"/>
              <w:right w:val="single" w:sz="4" w:space="0" w:color="auto"/>
            </w:tcBorders>
            <w:shd w:val="clear" w:color="auto" w:fill="auto"/>
            <w:vAlign w:val="center"/>
            <w:hideMark/>
          </w:tcPr>
          <w:p w14:paraId="47A36C1E"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c>
          <w:tcPr>
            <w:tcW w:w="1051" w:type="dxa"/>
            <w:tcBorders>
              <w:top w:val="nil"/>
              <w:left w:val="nil"/>
              <w:bottom w:val="single" w:sz="8" w:space="0" w:color="auto"/>
              <w:right w:val="single" w:sz="8" w:space="0" w:color="auto"/>
            </w:tcBorders>
            <w:shd w:val="clear" w:color="auto" w:fill="auto"/>
            <w:vAlign w:val="center"/>
            <w:hideMark/>
          </w:tcPr>
          <w:p w14:paraId="637791AA" w14:textId="77777777" w:rsidR="00E524A6" w:rsidRPr="00E524A6" w:rsidRDefault="00E524A6" w:rsidP="00E524A6">
            <w:pPr>
              <w:widowControl/>
              <w:autoSpaceDE/>
              <w:autoSpaceDN/>
              <w:jc w:val="center"/>
              <w:rPr>
                <w:rFonts w:asciiTheme="minorHAnsi" w:eastAsia="Times New Roman" w:hAnsiTheme="minorHAnsi" w:cs="Times New Roman"/>
                <w:color w:val="000000"/>
                <w:sz w:val="16"/>
                <w:szCs w:val="16"/>
                <w:lang w:val="en-CA" w:eastAsia="en-CA"/>
              </w:rPr>
            </w:pPr>
            <w:r w:rsidRPr="00E524A6">
              <w:rPr>
                <w:rFonts w:asciiTheme="minorHAnsi" w:eastAsia="Times New Roman" w:hAnsiTheme="minorHAnsi" w:cs="Times New Roman"/>
                <w:color w:val="000000"/>
                <w:sz w:val="16"/>
                <w:szCs w:val="16"/>
                <w:lang w:val="en-CA" w:eastAsia="en-CA"/>
              </w:rPr>
              <w:t>&lt; 0.03</w:t>
            </w:r>
          </w:p>
        </w:tc>
      </w:tr>
    </w:tbl>
    <w:p w14:paraId="6B2AB511" w14:textId="6071388C" w:rsidR="00E524A6" w:rsidRDefault="00E524A6" w:rsidP="00B63EBD">
      <w:pPr>
        <w:spacing w:before="51"/>
        <w:ind w:right="19"/>
        <w:rPr>
          <w:b/>
          <w:color w:val="528135"/>
          <w:sz w:val="24"/>
        </w:rPr>
      </w:pPr>
    </w:p>
    <w:sectPr w:rsidR="00E524A6" w:rsidSect="00FA6AF7">
      <w:footerReference w:type="default" r:id="rId161"/>
      <w:pgSz w:w="15840" w:h="12240" w:orient="landscape"/>
      <w:pgMar w:top="1720" w:right="280" w:bottom="960"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B7CA97" w14:textId="77777777" w:rsidR="007639E9" w:rsidRDefault="007639E9">
      <w:r>
        <w:separator/>
      </w:r>
    </w:p>
  </w:endnote>
  <w:endnote w:type="continuationSeparator" w:id="0">
    <w:p w14:paraId="6E7C08F8" w14:textId="77777777" w:rsidR="007639E9" w:rsidRDefault="00763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Bebas">
    <w:altName w:val="Calibri"/>
    <w:charset w:val="00"/>
    <w:family w:val="auto"/>
    <w:pitch w:val="variable"/>
    <w:sig w:usb0="80000003" w:usb1="00000000" w:usb2="00000000" w:usb3="00000000" w:csb0="00000001" w:csb1="00000000"/>
  </w:font>
  <w:font w:name="Calibri (Body)">
    <w:altName w:val="Calibri"/>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D40A8" w14:textId="531AE835" w:rsidR="00B013EB" w:rsidRDefault="00B013EB" w:rsidP="00FA6AF7">
    <w:pPr>
      <w:pStyle w:val="BodyText"/>
      <w:spacing w:line="14" w:lineRule="auto"/>
      <w:ind w:right="360"/>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16750874"/>
      <w:docPartObj>
        <w:docPartGallery w:val="Page Numbers (Bottom of Page)"/>
        <w:docPartUnique/>
      </w:docPartObj>
    </w:sdtPr>
    <w:sdtEndPr>
      <w:rPr>
        <w:rStyle w:val="PageNumber"/>
      </w:rPr>
    </w:sdtEndPr>
    <w:sdtContent>
      <w:p w14:paraId="08545903" w14:textId="6A07DC67" w:rsidR="00B013EB" w:rsidRDefault="00B013EB" w:rsidP="006762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sdtContent>
  </w:sdt>
  <w:p w14:paraId="28D03183" w14:textId="77777777" w:rsidR="00B013EB" w:rsidRDefault="00B013EB" w:rsidP="00FA6AF7">
    <w:pPr>
      <w:pStyle w:val="BodyText"/>
      <w:spacing w:line="14" w:lineRule="auto"/>
      <w:ind w:right="360"/>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21935553"/>
      <w:docPartObj>
        <w:docPartGallery w:val="Page Numbers (Bottom of Page)"/>
        <w:docPartUnique/>
      </w:docPartObj>
    </w:sdtPr>
    <w:sdtEndPr>
      <w:rPr>
        <w:rStyle w:val="PageNumber"/>
      </w:rPr>
    </w:sdtEndPr>
    <w:sdtContent>
      <w:p w14:paraId="5F6BA470" w14:textId="035FD66E" w:rsidR="00B013EB" w:rsidRDefault="00B013EB" w:rsidP="006762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55</w:t>
        </w:r>
        <w:r>
          <w:rPr>
            <w:rStyle w:val="PageNumber"/>
          </w:rPr>
          <w:fldChar w:fldCharType="end"/>
        </w:r>
      </w:p>
    </w:sdtContent>
  </w:sdt>
  <w:p w14:paraId="15F7DF56" w14:textId="288B9E28" w:rsidR="00B013EB" w:rsidRDefault="00B013EB" w:rsidP="00FA6AF7">
    <w:pPr>
      <w:pStyle w:val="BodyText"/>
      <w:spacing w:line="14" w:lineRule="auto"/>
      <w:ind w:right="360"/>
      <w:rPr>
        <w:sz w:val="20"/>
      </w:rPr>
    </w:pPr>
    <w:r>
      <w:rPr>
        <w:noProof/>
      </w:rPr>
      <mc:AlternateContent>
        <mc:Choice Requires="wps">
          <w:drawing>
            <wp:anchor distT="0" distB="0" distL="114300" distR="114300" simplePos="0" relativeHeight="251706368" behindDoc="1" locked="0" layoutInCell="1" allowOverlap="1" wp14:anchorId="2D489EC5" wp14:editId="5F8D9115">
              <wp:simplePos x="0" y="0"/>
              <wp:positionH relativeFrom="page">
                <wp:posOffset>5522026</wp:posOffset>
              </wp:positionH>
              <wp:positionV relativeFrom="page">
                <wp:posOffset>7166758</wp:posOffset>
              </wp:positionV>
              <wp:extent cx="2244436" cy="165735"/>
              <wp:effectExtent l="0" t="0" r="3810" b="5715"/>
              <wp:wrapNone/>
              <wp:docPr id="26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4436"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24799" w14:textId="7AFF42F5" w:rsidR="00B013EB" w:rsidRDefault="00B013EB">
                          <w:pPr>
                            <w:spacing w:line="245" w:lineRule="exact"/>
                            <w:ind w:left="20"/>
                          </w:pPr>
                          <w:r w:rsidRPr="000E5090">
                            <w:t>2018-2019 Annual Data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89EC5" id="_x0000_t202" coordsize="21600,21600" o:spt="202" path="m,l,21600r21600,l21600,xe">
              <v:stroke joinstyle="miter"/>
              <v:path gradientshapeok="t" o:connecttype="rect"/>
            </v:shapetype>
            <v:shape id="Text Box 12" o:spid="_x0000_s1037" type="#_x0000_t202" style="position:absolute;margin-left:434.8pt;margin-top:564.3pt;width:176.75pt;height:13.0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" filled="f" stroked="f">
              <v:path arrowok="t"/>
              <v:textbox inset="0,0,0,0">
                <w:txbxContent>
                  <w:p w14:paraId="14024799" w14:textId="7AFF42F5" w:rsidR="00B013EB" w:rsidRDefault="00B013EB">
                    <w:pPr>
                      <w:spacing w:line="245" w:lineRule="exact"/>
                      <w:ind w:left="20"/>
                    </w:pPr>
                    <w:r w:rsidRPr="000E5090">
                      <w:t>2018-2019 Annual Data Review</w:t>
                    </w:r>
                  </w:p>
                </w:txbxContent>
              </v:textbox>
              <w10:wrap anchorx="page" anchory="page"/>
            </v:shape>
          </w:pict>
        </mc:Fallback>
      </mc:AlternateContent>
    </w:r>
    <w:r>
      <w:rPr>
        <w:noProof/>
      </w:rPr>
      <w:drawing>
        <wp:anchor distT="0" distB="0" distL="0" distR="0" simplePos="0" relativeHeight="251630592" behindDoc="1" locked="0" layoutInCell="1" allowOverlap="1" wp14:anchorId="66350517" wp14:editId="79809238">
          <wp:simplePos x="0" y="0"/>
          <wp:positionH relativeFrom="page">
            <wp:posOffset>676876</wp:posOffset>
          </wp:positionH>
          <wp:positionV relativeFrom="page">
            <wp:posOffset>7025251</wp:posOffset>
          </wp:positionV>
          <wp:extent cx="1092793" cy="373149"/>
          <wp:effectExtent l="0" t="0" r="0" b="0"/>
          <wp:wrapNone/>
          <wp:docPr id="14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jpeg"/>
                  <pic:cNvPicPr/>
                </pic:nvPicPr>
                <pic:blipFill>
                  <a:blip r:embed="rId1" cstate="print"/>
                  <a:stretch>
                    <a:fillRect/>
                  </a:stretch>
                </pic:blipFill>
                <pic:spPr>
                  <a:xfrm>
                    <a:off x="0" y="0"/>
                    <a:ext cx="1092793" cy="373149"/>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82586854"/>
      <w:docPartObj>
        <w:docPartGallery w:val="Page Numbers (Bottom of Page)"/>
        <w:docPartUnique/>
      </w:docPartObj>
    </w:sdtPr>
    <w:sdtEndPr>
      <w:rPr>
        <w:rStyle w:val="PageNumber"/>
      </w:rPr>
    </w:sdtEndPr>
    <w:sdtContent>
      <w:p w14:paraId="76845455" w14:textId="3FEC35F7" w:rsidR="00B013EB" w:rsidRDefault="00B013EB" w:rsidP="006762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57</w:t>
        </w:r>
        <w:r>
          <w:rPr>
            <w:rStyle w:val="PageNumber"/>
          </w:rPr>
          <w:fldChar w:fldCharType="end"/>
        </w:r>
      </w:p>
    </w:sdtContent>
  </w:sdt>
  <w:p w14:paraId="603B168A" w14:textId="1ECCAE63" w:rsidR="00B013EB" w:rsidRDefault="00B013EB" w:rsidP="00FA6AF7">
    <w:pPr>
      <w:pStyle w:val="BodyText"/>
      <w:spacing w:line="14" w:lineRule="auto"/>
      <w:ind w:right="360"/>
      <w:rPr>
        <w:sz w:val="20"/>
      </w:rPr>
    </w:pPr>
    <w:r>
      <w:rPr>
        <w:noProof/>
      </w:rPr>
      <mc:AlternateContent>
        <mc:Choice Requires="wps">
          <w:drawing>
            <wp:anchor distT="0" distB="0" distL="114300" distR="114300" simplePos="0" relativeHeight="251712512" behindDoc="1" locked="0" layoutInCell="1" allowOverlap="1" wp14:anchorId="583D2C8E" wp14:editId="2F7BF939">
              <wp:simplePos x="0" y="0"/>
              <wp:positionH relativeFrom="page">
                <wp:posOffset>3004457</wp:posOffset>
              </wp:positionH>
              <wp:positionV relativeFrom="page">
                <wp:posOffset>9452758</wp:posOffset>
              </wp:positionV>
              <wp:extent cx="2903517" cy="165735"/>
              <wp:effectExtent l="0" t="0" r="11430" b="5715"/>
              <wp:wrapNone/>
              <wp:docPr id="269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3517"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BB872" w14:textId="4327BDEB" w:rsidR="00B013EB" w:rsidRDefault="00B013EB">
                          <w:pPr>
                            <w:spacing w:line="245" w:lineRule="exact"/>
                            <w:ind w:left="20"/>
                          </w:pPr>
                          <w:r w:rsidRPr="000E5090">
                            <w:t>2018-2019 Annual Data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D2C8E" id="_x0000_t202" coordsize="21600,21600" o:spt="202" path="m,l,21600r21600,l21600,xe">
              <v:stroke joinstyle="miter"/>
              <v:path gradientshapeok="t" o:connecttype="rect"/>
            </v:shapetype>
            <v:shape id="Text Box 10" o:spid="_x0000_s1038" type="#_x0000_t202" style="position:absolute;margin-left:236.55pt;margin-top:744.3pt;width:228.6pt;height:13.0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" filled="f" stroked="f">
              <v:path arrowok="t"/>
              <v:textbox inset="0,0,0,0">
                <w:txbxContent>
                  <w:p w14:paraId="5B1BB872" w14:textId="4327BDEB" w:rsidR="00B013EB" w:rsidRDefault="00B013EB">
                    <w:pPr>
                      <w:spacing w:line="245" w:lineRule="exact"/>
                      <w:ind w:left="20"/>
                    </w:pPr>
                    <w:r w:rsidRPr="000E5090">
                      <w:t>2018-2019 Annual Data Review</w:t>
                    </w:r>
                  </w:p>
                </w:txbxContent>
              </v:textbox>
              <w10:wrap anchorx="page" anchory="page"/>
            </v:shape>
          </w:pict>
        </mc:Fallback>
      </mc:AlternateContent>
    </w:r>
    <w:r>
      <w:rPr>
        <w:noProof/>
      </w:rPr>
      <w:drawing>
        <wp:anchor distT="0" distB="0" distL="0" distR="0" simplePos="0" relativeHeight="251636736" behindDoc="1" locked="0" layoutInCell="1" allowOverlap="1" wp14:anchorId="0959EB63" wp14:editId="15BB1D7A">
          <wp:simplePos x="0" y="0"/>
          <wp:positionH relativeFrom="page">
            <wp:posOffset>676876</wp:posOffset>
          </wp:positionH>
          <wp:positionV relativeFrom="page">
            <wp:posOffset>9311251</wp:posOffset>
          </wp:positionV>
          <wp:extent cx="1092793" cy="373149"/>
          <wp:effectExtent l="0" t="0" r="0" b="0"/>
          <wp:wrapNone/>
          <wp:docPr id="14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jpeg"/>
                  <pic:cNvPicPr/>
                </pic:nvPicPr>
                <pic:blipFill>
                  <a:blip r:embed="rId1" cstate="print"/>
                  <a:stretch>
                    <a:fillRect/>
                  </a:stretch>
                </pic:blipFill>
                <pic:spPr>
                  <a:xfrm>
                    <a:off x="0" y="0"/>
                    <a:ext cx="1092793" cy="373149"/>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07161138"/>
      <w:docPartObj>
        <w:docPartGallery w:val="Page Numbers (Bottom of Page)"/>
        <w:docPartUnique/>
      </w:docPartObj>
    </w:sdtPr>
    <w:sdtEndPr>
      <w:rPr>
        <w:rStyle w:val="PageNumber"/>
      </w:rPr>
    </w:sdtEndPr>
    <w:sdtContent>
      <w:p w14:paraId="4027C2B2" w14:textId="3327572B" w:rsidR="00B013EB" w:rsidRDefault="00B013EB" w:rsidP="006762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sdtContent>
  </w:sdt>
  <w:p w14:paraId="0B0630DC" w14:textId="1A981D25" w:rsidR="00B013EB" w:rsidRDefault="00B013EB" w:rsidP="00FA6AF7">
    <w:pPr>
      <w:pStyle w:val="BodyText"/>
      <w:spacing w:line="14" w:lineRule="auto"/>
      <w:ind w:right="360"/>
      <w:rPr>
        <w:sz w:val="20"/>
      </w:rPr>
    </w:pPr>
    <w:r>
      <w:rPr>
        <w:noProof/>
      </w:rPr>
      <mc:AlternateContent>
        <mc:Choice Requires="wps">
          <w:drawing>
            <wp:anchor distT="0" distB="0" distL="114300" distR="114300" simplePos="0" relativeHeight="251718656" behindDoc="1" locked="0" layoutInCell="1" allowOverlap="1" wp14:anchorId="0EFFCB1C" wp14:editId="09DE792D">
              <wp:simplePos x="0" y="0"/>
              <wp:positionH relativeFrom="page">
                <wp:posOffset>5521325</wp:posOffset>
              </wp:positionH>
              <wp:positionV relativeFrom="page">
                <wp:posOffset>7165975</wp:posOffset>
              </wp:positionV>
              <wp:extent cx="2387600" cy="193675"/>
              <wp:effectExtent l="0" t="0" r="12700" b="15875"/>
              <wp:wrapNone/>
              <wp:docPr id="26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760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5C442" w14:textId="7EAC2820" w:rsidR="00B013EB" w:rsidRDefault="00B013EB">
                          <w:pPr>
                            <w:spacing w:line="245" w:lineRule="exact"/>
                            <w:ind w:left="20"/>
                          </w:pPr>
                          <w:r>
                            <w:t>2018-2019 Annual Data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FCB1C" id="_x0000_t202" coordsize="21600,21600" o:spt="202" path="m,l,21600r21600,l21600,xe">
              <v:stroke joinstyle="miter"/>
              <v:path gradientshapeok="t" o:connecttype="rect"/>
            </v:shapetype>
            <v:shape id="Text Box 8" o:spid="_x0000_s1039" type="#_x0000_t202" style="position:absolute;margin-left:434.75pt;margin-top:564.25pt;width:188pt;height:15.2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" filled="f" stroked="f">
              <v:path arrowok="t"/>
              <v:textbox inset="0,0,0,0">
                <w:txbxContent>
                  <w:p w14:paraId="55A5C442" w14:textId="7EAC2820" w:rsidR="00B013EB" w:rsidRDefault="00B013EB">
                    <w:pPr>
                      <w:spacing w:line="245" w:lineRule="exact"/>
                      <w:ind w:left="20"/>
                    </w:pPr>
                    <w:r>
                      <w:t>2018-2019 Annual Data Review</w:t>
                    </w:r>
                  </w:p>
                </w:txbxContent>
              </v:textbox>
              <w10:wrap anchorx="page" anchory="page"/>
            </v:shape>
          </w:pict>
        </mc:Fallback>
      </mc:AlternateContent>
    </w:r>
    <w:r>
      <w:rPr>
        <w:noProof/>
      </w:rPr>
      <w:drawing>
        <wp:anchor distT="0" distB="0" distL="0" distR="0" simplePos="0" relativeHeight="251642880" behindDoc="1" locked="0" layoutInCell="1" allowOverlap="1" wp14:anchorId="0F5A4C35" wp14:editId="3FD4BDD6">
          <wp:simplePos x="0" y="0"/>
          <wp:positionH relativeFrom="page">
            <wp:posOffset>676876</wp:posOffset>
          </wp:positionH>
          <wp:positionV relativeFrom="page">
            <wp:posOffset>7025251</wp:posOffset>
          </wp:positionV>
          <wp:extent cx="1092793" cy="373149"/>
          <wp:effectExtent l="0" t="0" r="0" b="0"/>
          <wp:wrapNone/>
          <wp:docPr id="14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jpeg"/>
                  <pic:cNvPicPr/>
                </pic:nvPicPr>
                <pic:blipFill>
                  <a:blip r:embed="rId1" cstate="print"/>
                  <a:stretch>
                    <a:fillRect/>
                  </a:stretch>
                </pic:blipFill>
                <pic:spPr>
                  <a:xfrm>
                    <a:off x="0" y="0"/>
                    <a:ext cx="1092793" cy="373149"/>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75824305"/>
      <w:docPartObj>
        <w:docPartGallery w:val="Page Numbers (Bottom of Page)"/>
        <w:docPartUnique/>
      </w:docPartObj>
    </w:sdtPr>
    <w:sdtEndPr>
      <w:rPr>
        <w:rStyle w:val="PageNumber"/>
      </w:rPr>
    </w:sdtEndPr>
    <w:sdtContent>
      <w:p w14:paraId="1C17868C" w14:textId="01E95268" w:rsidR="00B013EB" w:rsidRDefault="00B013EB" w:rsidP="006762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sdtContent>
  </w:sdt>
  <w:p w14:paraId="4E606732" w14:textId="77777777" w:rsidR="00B013EB" w:rsidRDefault="00B013EB" w:rsidP="00FA6AF7">
    <w:pPr>
      <w:pStyle w:val="BodyText"/>
      <w:spacing w:line="14" w:lineRule="auto"/>
      <w:ind w:right="360"/>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94739107"/>
      <w:docPartObj>
        <w:docPartGallery w:val="Page Numbers (Bottom of Page)"/>
        <w:docPartUnique/>
      </w:docPartObj>
    </w:sdtPr>
    <w:sdtEndPr>
      <w:rPr>
        <w:rStyle w:val="PageNumber"/>
      </w:rPr>
    </w:sdtEndPr>
    <w:sdtContent>
      <w:p w14:paraId="00CD24A7" w14:textId="4E44FE6C" w:rsidR="00B013EB" w:rsidRDefault="00B013EB" w:rsidP="006762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p>
    </w:sdtContent>
  </w:sdt>
  <w:p w14:paraId="07001ABC" w14:textId="3842B500" w:rsidR="00B013EB" w:rsidRDefault="00B013EB" w:rsidP="00FA6AF7">
    <w:pPr>
      <w:pStyle w:val="BodyText"/>
      <w:spacing w:line="14" w:lineRule="auto"/>
      <w:ind w:right="360"/>
      <w:rPr>
        <w:sz w:val="20"/>
      </w:rPr>
    </w:pPr>
    <w:r>
      <w:rPr>
        <w:noProof/>
      </w:rPr>
      <mc:AlternateContent>
        <mc:Choice Requires="wps">
          <w:drawing>
            <wp:anchor distT="0" distB="0" distL="114300" distR="114300" simplePos="0" relativeHeight="251724800" behindDoc="1" locked="0" layoutInCell="1" allowOverlap="1" wp14:anchorId="5BE1F603" wp14:editId="603AF0F4">
              <wp:simplePos x="0" y="0"/>
              <wp:positionH relativeFrom="page">
                <wp:posOffset>5521324</wp:posOffset>
              </wp:positionH>
              <wp:positionV relativeFrom="page">
                <wp:posOffset>7165975</wp:posOffset>
              </wp:positionV>
              <wp:extent cx="2619375" cy="212725"/>
              <wp:effectExtent l="0" t="0" r="9525" b="15875"/>
              <wp:wrapNone/>
              <wp:docPr id="269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937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25FA" w14:textId="33957902" w:rsidR="00B013EB" w:rsidRDefault="00B013EB">
                          <w:pPr>
                            <w:spacing w:line="245" w:lineRule="exact"/>
                            <w:ind w:left="20"/>
                          </w:pPr>
                          <w:r>
                            <w:t>2018-2019 Annual Data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1F603" id="_x0000_t202" coordsize="21600,21600" o:spt="202" path="m,l,21600r21600,l21600,xe">
              <v:stroke joinstyle="miter"/>
              <v:path gradientshapeok="t" o:connecttype="rect"/>
            </v:shapetype>
            <v:shape id="Text Box 6" o:spid="_x0000_s1040" type="#_x0000_t202" style="position:absolute;margin-left:434.75pt;margin-top:564.25pt;width:206.25pt;height:16.7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" filled="f" stroked="f">
              <v:path arrowok="t"/>
              <v:textbox inset="0,0,0,0">
                <w:txbxContent>
                  <w:p w14:paraId="0DFB25FA" w14:textId="33957902" w:rsidR="00B013EB" w:rsidRDefault="00B013EB">
                    <w:pPr>
                      <w:spacing w:line="245" w:lineRule="exact"/>
                      <w:ind w:left="20"/>
                    </w:pPr>
                    <w:r>
                      <w:t>2018-2019 Annual Data Review</w:t>
                    </w:r>
                  </w:p>
                </w:txbxContent>
              </v:textbox>
              <w10:wrap anchorx="page" anchory="page"/>
            </v:shape>
          </w:pict>
        </mc:Fallback>
      </mc:AlternateContent>
    </w:r>
    <w:r>
      <w:rPr>
        <w:noProof/>
      </w:rPr>
      <w:drawing>
        <wp:anchor distT="0" distB="0" distL="0" distR="0" simplePos="0" relativeHeight="251649024" behindDoc="1" locked="0" layoutInCell="1" allowOverlap="1" wp14:anchorId="284A1338" wp14:editId="711703D1">
          <wp:simplePos x="0" y="0"/>
          <wp:positionH relativeFrom="page">
            <wp:posOffset>676876</wp:posOffset>
          </wp:positionH>
          <wp:positionV relativeFrom="page">
            <wp:posOffset>7025251</wp:posOffset>
          </wp:positionV>
          <wp:extent cx="1092793" cy="373149"/>
          <wp:effectExtent l="0" t="0" r="0" b="0"/>
          <wp:wrapNone/>
          <wp:docPr id="14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jpeg"/>
                  <pic:cNvPicPr/>
                </pic:nvPicPr>
                <pic:blipFill>
                  <a:blip r:embed="rId1" cstate="print"/>
                  <a:stretch>
                    <a:fillRect/>
                  </a:stretch>
                </pic:blipFill>
                <pic:spPr>
                  <a:xfrm>
                    <a:off x="0" y="0"/>
                    <a:ext cx="1092793" cy="373149"/>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26171414"/>
      <w:docPartObj>
        <w:docPartGallery w:val="Page Numbers (Bottom of Page)"/>
        <w:docPartUnique/>
      </w:docPartObj>
    </w:sdtPr>
    <w:sdtEndPr>
      <w:rPr>
        <w:rStyle w:val="PageNumber"/>
      </w:rPr>
    </w:sdtEndPr>
    <w:sdtContent>
      <w:p w14:paraId="788B304D" w14:textId="19B1DF2F" w:rsidR="00B013EB" w:rsidRDefault="00B013EB" w:rsidP="006762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sdtContent>
  </w:sdt>
  <w:p w14:paraId="03190275" w14:textId="32FAC2C8" w:rsidR="00B013EB" w:rsidRDefault="00B013EB" w:rsidP="00FA6AF7">
    <w:pPr>
      <w:pStyle w:val="BodyText"/>
      <w:spacing w:line="14" w:lineRule="auto"/>
      <w:ind w:right="360"/>
      <w:rPr>
        <w:sz w:val="20"/>
      </w:rPr>
    </w:pPr>
    <w:r>
      <w:rPr>
        <w:noProof/>
      </w:rPr>
      <mc:AlternateContent>
        <mc:Choice Requires="wps">
          <w:drawing>
            <wp:anchor distT="0" distB="0" distL="114300" distR="114300" simplePos="0" relativeHeight="251726848" behindDoc="1" locked="0" layoutInCell="1" allowOverlap="1" wp14:anchorId="115CEF7B" wp14:editId="2031AF9D">
              <wp:simplePos x="0" y="0"/>
              <wp:positionH relativeFrom="page">
                <wp:posOffset>3006725</wp:posOffset>
              </wp:positionH>
              <wp:positionV relativeFrom="page">
                <wp:posOffset>9451975</wp:posOffset>
              </wp:positionV>
              <wp:extent cx="2139950" cy="165735"/>
              <wp:effectExtent l="0" t="0" r="12700" b="5715"/>
              <wp:wrapNone/>
              <wp:docPr id="268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99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B9AFC" w14:textId="633FA073" w:rsidR="00B013EB" w:rsidRDefault="00B013EB">
                          <w:pPr>
                            <w:spacing w:line="245" w:lineRule="exact"/>
                            <w:ind w:left="20"/>
                          </w:pPr>
                          <w:r>
                            <w:t>2018-2019 Annual Data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CEF7B" id="_x0000_t202" coordsize="21600,21600" o:spt="202" path="m,l,21600r21600,l21600,xe">
              <v:stroke joinstyle="miter"/>
              <v:path gradientshapeok="t" o:connecttype="rect"/>
            </v:shapetype>
            <v:shape id="Text Box 4" o:spid="_x0000_s1041" type="#_x0000_t202" style="position:absolute;margin-left:236.75pt;margin-top:744.25pt;width:168.5pt;height:13.0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" filled="f" stroked="f">
              <v:path arrowok="t"/>
              <v:textbox inset="0,0,0,0">
                <w:txbxContent>
                  <w:p w14:paraId="00AB9AFC" w14:textId="633FA073" w:rsidR="00B013EB" w:rsidRDefault="00B013EB">
                    <w:pPr>
                      <w:spacing w:line="245" w:lineRule="exact"/>
                      <w:ind w:left="20"/>
                    </w:pPr>
                    <w:r>
                      <w:t>2018-2019 Annual Data Review</w:t>
                    </w:r>
                  </w:p>
                </w:txbxContent>
              </v:textbox>
              <w10:wrap anchorx="page" anchory="page"/>
            </v:shape>
          </w:pict>
        </mc:Fallback>
      </mc:AlternateContent>
    </w:r>
    <w:r>
      <w:rPr>
        <w:noProof/>
      </w:rPr>
      <w:drawing>
        <wp:anchor distT="0" distB="0" distL="0" distR="0" simplePos="0" relativeHeight="251651072" behindDoc="1" locked="0" layoutInCell="1" allowOverlap="1" wp14:anchorId="527E0C35" wp14:editId="3C42E696">
          <wp:simplePos x="0" y="0"/>
          <wp:positionH relativeFrom="page">
            <wp:posOffset>482567</wp:posOffset>
          </wp:positionH>
          <wp:positionV relativeFrom="page">
            <wp:posOffset>9310616</wp:posOffset>
          </wp:positionV>
          <wp:extent cx="1092793" cy="373149"/>
          <wp:effectExtent l="0" t="0" r="0" b="0"/>
          <wp:wrapNone/>
          <wp:docPr id="274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jpeg"/>
                  <pic:cNvPicPr/>
                </pic:nvPicPr>
                <pic:blipFill>
                  <a:blip r:embed="rId1" cstate="print"/>
                  <a:stretch>
                    <a:fillRect/>
                  </a:stretch>
                </pic:blipFill>
                <pic:spPr>
                  <a:xfrm>
                    <a:off x="0" y="0"/>
                    <a:ext cx="1092793" cy="373149"/>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BCA7A" w14:textId="3E7F7A94" w:rsidR="00B013EB" w:rsidRDefault="00B013EB">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59065678"/>
      <w:docPartObj>
        <w:docPartGallery w:val="Page Numbers (Bottom of Page)"/>
        <w:docPartUnique/>
      </w:docPartObj>
    </w:sdtPr>
    <w:sdtEndPr>
      <w:rPr>
        <w:rStyle w:val="PageNumber"/>
      </w:rPr>
    </w:sdtEndPr>
    <w:sdtContent>
      <w:p w14:paraId="40970290" w14:textId="5279F5C8" w:rsidR="00B013EB" w:rsidRDefault="00B013EB" w:rsidP="009849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sdtContent>
  </w:sdt>
  <w:p w14:paraId="40FBC375" w14:textId="4EE8B4A5" w:rsidR="00B013EB" w:rsidRDefault="00B013EB" w:rsidP="00FA6AF7">
    <w:pPr>
      <w:pStyle w:val="BodyText"/>
      <w:spacing w:line="14" w:lineRule="auto"/>
      <w:ind w:right="360"/>
      <w:rPr>
        <w:sz w:val="20"/>
      </w:rPr>
    </w:pPr>
    <w:r>
      <w:rPr>
        <w:noProof/>
      </w:rPr>
      <mc:AlternateContent>
        <mc:Choice Requires="wps">
          <w:drawing>
            <wp:anchor distT="0" distB="0" distL="114300" distR="114300" simplePos="0" relativeHeight="251656192" behindDoc="1" locked="0" layoutInCell="1" allowOverlap="1" wp14:anchorId="5037B1F6" wp14:editId="22BE4498">
              <wp:simplePos x="0" y="0"/>
              <wp:positionH relativeFrom="page">
                <wp:posOffset>2534285</wp:posOffset>
              </wp:positionH>
              <wp:positionV relativeFrom="page">
                <wp:posOffset>9448800</wp:posOffset>
              </wp:positionV>
              <wp:extent cx="2437766" cy="165736"/>
              <wp:effectExtent l="0" t="0" r="635" b="5715"/>
              <wp:wrapNone/>
              <wp:docPr id="27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37766" cy="165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87A7C" w14:textId="3190DC21" w:rsidR="00B013EB" w:rsidRDefault="00B013EB" w:rsidP="004144DE">
                          <w:pPr>
                            <w:spacing w:line="245" w:lineRule="exact"/>
                            <w:ind w:left="20"/>
                            <w:jc w:val="center"/>
                          </w:pPr>
                          <w:bookmarkStart w:id="14" w:name="_Hlk48229967"/>
                          <w:bookmarkStart w:id="15" w:name="_Hlk48229968"/>
                          <w:bookmarkStart w:id="16" w:name="_Hlk48229993"/>
                          <w:bookmarkStart w:id="17" w:name="_Hlk48229994"/>
                          <w:r>
                            <w:t>2018-2019 Annual Data Review</w:t>
                          </w:r>
                          <w:bookmarkEnd w:id="14"/>
                          <w:bookmarkEnd w:id="15"/>
                          <w:bookmarkEnd w:id="16"/>
                          <w:bookmarkEnd w:id="1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7B1F6" id="_x0000_t202" coordsize="21600,21600" o:spt="202" path="m,l,21600r21600,l21600,xe">
              <v:stroke joinstyle="miter"/>
              <v:path gradientshapeok="t" o:connecttype="rect"/>
            </v:shapetype>
            <v:shape id="Text Box 28" o:spid="_x0000_s1028" type="#_x0000_t202" style="position:absolute;margin-left:199.55pt;margin-top:744pt;width:191.95pt;height:1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" filled="f" stroked="f">
              <v:path arrowok="t"/>
              <v:textbox inset="0,0,0,0">
                <w:txbxContent>
                  <w:p w14:paraId="15387A7C" w14:textId="3190DC21" w:rsidR="00B013EB" w:rsidRDefault="00B013EB" w:rsidP="004144DE">
                    <w:pPr>
                      <w:spacing w:line="245" w:lineRule="exact"/>
                      <w:ind w:left="20"/>
                      <w:jc w:val="center"/>
                    </w:pPr>
                    <w:bookmarkStart w:id="18" w:name="_Hlk48229967"/>
                    <w:bookmarkStart w:id="19" w:name="_Hlk48229968"/>
                    <w:bookmarkStart w:id="20" w:name="_Hlk48229993"/>
                    <w:bookmarkStart w:id="21" w:name="_Hlk48229994"/>
                    <w:r>
                      <w:t>2018-2019 Annual Data Review</w:t>
                    </w:r>
                    <w:bookmarkEnd w:id="18"/>
                    <w:bookmarkEnd w:id="19"/>
                    <w:bookmarkEnd w:id="20"/>
                    <w:bookmarkEnd w:id="21"/>
                  </w:p>
                </w:txbxContent>
              </v:textbox>
              <w10:wrap anchorx="page" anchory="page"/>
            </v:shape>
          </w:pict>
        </mc:Fallback>
      </mc:AlternateContent>
    </w:r>
    <w:r>
      <w:rPr>
        <w:noProof/>
      </w:rPr>
      <w:drawing>
        <wp:anchor distT="0" distB="0" distL="0" distR="0" simplePos="0" relativeHeight="251587584" behindDoc="1" locked="0" layoutInCell="1" allowOverlap="1" wp14:anchorId="726FD2AF" wp14:editId="07E2EF07">
          <wp:simplePos x="0" y="0"/>
          <wp:positionH relativeFrom="page">
            <wp:posOffset>676876</wp:posOffset>
          </wp:positionH>
          <wp:positionV relativeFrom="page">
            <wp:posOffset>9311251</wp:posOffset>
          </wp:positionV>
          <wp:extent cx="1092793" cy="373149"/>
          <wp:effectExtent l="0" t="0" r="0" b="0"/>
          <wp:wrapNone/>
          <wp:docPr id="13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1" cstate="print"/>
                  <a:stretch>
                    <a:fillRect/>
                  </a:stretch>
                </pic:blipFill>
                <pic:spPr>
                  <a:xfrm>
                    <a:off x="0" y="0"/>
                    <a:ext cx="1092793" cy="37314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A4CF1" w14:textId="2ED6981F" w:rsidR="00B013EB" w:rsidRDefault="00B013EB">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35DEE0B1" wp14:editId="7F3517BD">
              <wp:simplePos x="0" y="0"/>
              <wp:positionH relativeFrom="page">
                <wp:posOffset>2543810</wp:posOffset>
              </wp:positionH>
              <wp:positionV relativeFrom="page">
                <wp:posOffset>9448800</wp:posOffset>
              </wp:positionV>
              <wp:extent cx="2418716" cy="165736"/>
              <wp:effectExtent l="0" t="0" r="635" b="5715"/>
              <wp:wrapNone/>
              <wp:docPr id="27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8716" cy="165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83A15" w14:textId="4F4284BB" w:rsidR="00B013EB" w:rsidRDefault="00B013EB" w:rsidP="004144DE">
                          <w:pPr>
                            <w:spacing w:line="245" w:lineRule="exact"/>
                            <w:ind w:left="20"/>
                            <w:jc w:val="center"/>
                          </w:pPr>
                          <w:r w:rsidRPr="004144DE">
                            <w:t>2018-2019 Annual Data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EE0B1" id="_x0000_t202" coordsize="21600,21600" o:spt="202" path="m,l,21600r21600,l21600,xe">
              <v:stroke joinstyle="miter"/>
              <v:path gradientshapeok="t" o:connecttype="rect"/>
            </v:shapetype>
            <v:shape id="Text Box 26" o:spid="_x0000_s1029" type="#_x0000_t202" style="position:absolute;margin-left:200.3pt;margin-top:744pt;width:190.45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" filled="f" stroked="f">
              <v:path arrowok="t"/>
              <v:textbox inset="0,0,0,0">
                <w:txbxContent>
                  <w:p w14:paraId="42D83A15" w14:textId="4F4284BB" w:rsidR="00B013EB" w:rsidRDefault="00B013EB" w:rsidP="004144DE">
                    <w:pPr>
                      <w:spacing w:line="245" w:lineRule="exact"/>
                      <w:ind w:left="20"/>
                      <w:jc w:val="center"/>
                    </w:pPr>
                    <w:r w:rsidRPr="004144DE">
                      <w:t>2018-2019 Annual Data Review</w:t>
                    </w:r>
                  </w:p>
                </w:txbxContent>
              </v:textbox>
              <w10:wrap anchorx="page" anchory="page"/>
            </v:shape>
          </w:pict>
        </mc:Fallback>
      </mc:AlternateContent>
    </w:r>
    <w:r>
      <w:rPr>
        <w:noProof/>
      </w:rPr>
      <w:drawing>
        <wp:anchor distT="0" distB="0" distL="0" distR="0" simplePos="0" relativeHeight="251593728" behindDoc="1" locked="0" layoutInCell="1" allowOverlap="1" wp14:anchorId="307A43BC" wp14:editId="78E497C6">
          <wp:simplePos x="0" y="0"/>
          <wp:positionH relativeFrom="page">
            <wp:posOffset>676876</wp:posOffset>
          </wp:positionH>
          <wp:positionV relativeFrom="page">
            <wp:posOffset>9311251</wp:posOffset>
          </wp:positionV>
          <wp:extent cx="1092793" cy="373149"/>
          <wp:effectExtent l="0" t="0" r="0" b="0"/>
          <wp:wrapNone/>
          <wp:docPr id="13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 cstate="print"/>
                  <a:stretch>
                    <a:fillRect/>
                  </a:stretch>
                </pic:blipFill>
                <pic:spPr>
                  <a:xfrm>
                    <a:off x="0" y="0"/>
                    <a:ext cx="1092793" cy="373149"/>
                  </a:xfrm>
                  <a:prstGeom prst="rect">
                    <a:avLst/>
                  </a:prstGeom>
                </pic:spPr>
              </pic:pic>
            </a:graphicData>
          </a:graphic>
        </wp:anchor>
      </w:drawing>
    </w:r>
    <w:r>
      <w:rPr>
        <w:noProof/>
      </w:rPr>
      <mc:AlternateContent>
        <mc:Choice Requires="wps">
          <w:drawing>
            <wp:anchor distT="0" distB="0" distL="114300" distR="114300" simplePos="0" relativeHeight="251669504" behindDoc="1" locked="0" layoutInCell="1" allowOverlap="1" wp14:anchorId="533F89DB" wp14:editId="6A591031">
              <wp:simplePos x="0" y="0"/>
              <wp:positionH relativeFrom="page">
                <wp:posOffset>6847840</wp:posOffset>
              </wp:positionH>
              <wp:positionV relativeFrom="page">
                <wp:posOffset>9511030</wp:posOffset>
              </wp:positionV>
              <wp:extent cx="128270" cy="177800"/>
              <wp:effectExtent l="0" t="0" r="0" b="0"/>
              <wp:wrapNone/>
              <wp:docPr id="27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724BE" w14:textId="77777777" w:rsidR="00B013EB" w:rsidRDefault="00B013EB">
                          <w:pPr>
                            <w:pStyle w:val="BodyText"/>
                            <w:spacing w:line="264" w:lineRule="exact"/>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F89DB" id="Text Box 25" o:spid="_x0000_s1030" type="#_x0000_t202" style="position:absolute;margin-left:539.2pt;margin-top:748.9pt;width:10.1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" filled="f" stroked="f">
              <v:path arrowok="t"/>
              <v:textbox inset="0,0,0,0">
                <w:txbxContent>
                  <w:p w14:paraId="337724BE" w14:textId="77777777" w:rsidR="00B013EB" w:rsidRDefault="00B013EB">
                    <w:pPr>
                      <w:pStyle w:val="BodyText"/>
                      <w:spacing w:line="264" w:lineRule="exact"/>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28311610"/>
      <w:docPartObj>
        <w:docPartGallery w:val="Page Numbers (Bottom of Page)"/>
        <w:docPartUnique/>
      </w:docPartObj>
    </w:sdtPr>
    <w:sdtEndPr>
      <w:rPr>
        <w:rStyle w:val="PageNumber"/>
      </w:rPr>
    </w:sdtEndPr>
    <w:sdtContent>
      <w:p w14:paraId="30BE6239" w14:textId="73F94ABE" w:rsidR="00B013EB" w:rsidRDefault="00B013EB" w:rsidP="009849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6481459B" w14:textId="5514F94C" w:rsidR="00B013EB" w:rsidRDefault="00B013EB" w:rsidP="00FA6AF7">
    <w:pPr>
      <w:pStyle w:val="BodyText"/>
      <w:spacing w:line="14" w:lineRule="auto"/>
      <w:ind w:right="360"/>
      <w:rPr>
        <w:sz w:val="20"/>
      </w:rPr>
    </w:pPr>
    <w:r>
      <w:rPr>
        <w:noProof/>
      </w:rPr>
      <mc:AlternateContent>
        <mc:Choice Requires="wps">
          <w:drawing>
            <wp:anchor distT="0" distB="0" distL="114300" distR="114300" simplePos="0" relativeHeight="251675648" behindDoc="1" locked="0" layoutInCell="1" allowOverlap="1" wp14:anchorId="76489C06" wp14:editId="4F6C78C2">
              <wp:simplePos x="0" y="0"/>
              <wp:positionH relativeFrom="page">
                <wp:posOffset>4458335</wp:posOffset>
              </wp:positionH>
              <wp:positionV relativeFrom="page">
                <wp:posOffset>9448800</wp:posOffset>
              </wp:positionV>
              <wp:extent cx="3104516" cy="165736"/>
              <wp:effectExtent l="0" t="0" r="635" b="5715"/>
              <wp:wrapNone/>
              <wp:docPr id="270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04516" cy="165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665E1" w14:textId="7971D862" w:rsidR="00B013EB" w:rsidRDefault="00B013EB" w:rsidP="004144DE">
                          <w:pPr>
                            <w:spacing w:line="245" w:lineRule="exact"/>
                            <w:ind w:left="20"/>
                            <w:jc w:val="center"/>
                          </w:pPr>
                          <w:r w:rsidRPr="004144DE">
                            <w:t>2018-2019 Annual Data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89C06" id="_x0000_t202" coordsize="21600,21600" o:spt="202" path="m,l,21600r21600,l21600,xe">
              <v:stroke joinstyle="miter"/>
              <v:path gradientshapeok="t" o:connecttype="rect"/>
            </v:shapetype>
            <v:shape id="Text Box 23" o:spid="_x0000_s1031" type="#_x0000_t202" style="position:absolute;margin-left:351.05pt;margin-top:744pt;width:244.45pt;height:13.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" filled="f" stroked="f">
              <v:path arrowok="t"/>
              <v:textbox inset="0,0,0,0">
                <w:txbxContent>
                  <w:p w14:paraId="398665E1" w14:textId="7971D862" w:rsidR="00B013EB" w:rsidRDefault="00B013EB" w:rsidP="004144DE">
                    <w:pPr>
                      <w:spacing w:line="245" w:lineRule="exact"/>
                      <w:ind w:left="20"/>
                      <w:jc w:val="center"/>
                    </w:pPr>
                    <w:r w:rsidRPr="004144DE">
                      <w:t>2018-2019 Annual Data Review</w:t>
                    </w:r>
                  </w:p>
                </w:txbxContent>
              </v:textbox>
              <w10:wrap anchorx="page" anchory="page"/>
            </v:shape>
          </w:pict>
        </mc:Fallback>
      </mc:AlternateContent>
    </w:r>
    <w:r>
      <w:rPr>
        <w:noProof/>
      </w:rPr>
      <w:drawing>
        <wp:anchor distT="0" distB="0" distL="0" distR="0" simplePos="0" relativeHeight="251599872" behindDoc="1" locked="0" layoutInCell="1" allowOverlap="1" wp14:anchorId="6E3B2127" wp14:editId="0E05E808">
          <wp:simplePos x="0" y="0"/>
          <wp:positionH relativeFrom="page">
            <wp:posOffset>554322</wp:posOffset>
          </wp:positionH>
          <wp:positionV relativeFrom="page">
            <wp:posOffset>9310616</wp:posOffset>
          </wp:positionV>
          <wp:extent cx="1092793" cy="373149"/>
          <wp:effectExtent l="0" t="0" r="0" b="0"/>
          <wp:wrapNone/>
          <wp:docPr id="13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 cstate="print"/>
                  <a:stretch>
                    <a:fillRect/>
                  </a:stretch>
                </pic:blipFill>
                <pic:spPr>
                  <a:xfrm>
                    <a:off x="0" y="0"/>
                    <a:ext cx="1092793" cy="37314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77295763"/>
      <w:docPartObj>
        <w:docPartGallery w:val="Page Numbers (Bottom of Page)"/>
        <w:docPartUnique/>
      </w:docPartObj>
    </w:sdtPr>
    <w:sdtEndPr>
      <w:rPr>
        <w:rStyle w:val="PageNumber"/>
      </w:rPr>
    </w:sdtEndPr>
    <w:sdtContent>
      <w:p w14:paraId="0D930EAF" w14:textId="4E01C329" w:rsidR="00B013EB" w:rsidRDefault="00B013EB" w:rsidP="009849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27C986A4" w14:textId="2A5A2B16" w:rsidR="00B013EB" w:rsidRDefault="00B013EB" w:rsidP="00FA6AF7">
    <w:pPr>
      <w:pStyle w:val="BodyText"/>
      <w:spacing w:line="14" w:lineRule="auto"/>
      <w:ind w:right="360"/>
      <w:rPr>
        <w:sz w:val="20"/>
      </w:rPr>
    </w:pPr>
    <w:r>
      <w:rPr>
        <w:noProof/>
      </w:rPr>
      <mc:AlternateContent>
        <mc:Choice Requires="wps">
          <w:drawing>
            <wp:anchor distT="0" distB="0" distL="114300" distR="114300" simplePos="0" relativeHeight="251681792" behindDoc="1" locked="0" layoutInCell="1" allowOverlap="1" wp14:anchorId="770924DA" wp14:editId="32B93041">
              <wp:simplePos x="0" y="0"/>
              <wp:positionH relativeFrom="page">
                <wp:posOffset>3006725</wp:posOffset>
              </wp:positionH>
              <wp:positionV relativeFrom="page">
                <wp:posOffset>9451975</wp:posOffset>
              </wp:positionV>
              <wp:extent cx="2447925" cy="190500"/>
              <wp:effectExtent l="0" t="0" r="9525" b="0"/>
              <wp:wrapNone/>
              <wp:docPr id="270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7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33BDA" w14:textId="019604C7" w:rsidR="00B013EB" w:rsidRDefault="00B013EB">
                          <w:pPr>
                            <w:spacing w:line="245" w:lineRule="exact"/>
                            <w:ind w:left="20"/>
                          </w:pPr>
                          <w:r>
                            <w:t>2018-2019 Annual Data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924DA" id="_x0000_t202" coordsize="21600,21600" o:spt="202" path="m,l,21600r21600,l21600,xe">
              <v:stroke joinstyle="miter"/>
              <v:path gradientshapeok="t" o:connecttype="rect"/>
            </v:shapetype>
            <v:shape id="Text Box 22" o:spid="_x0000_s1032" type="#_x0000_t202" style="position:absolute;margin-left:236.75pt;margin-top:744.25pt;width:192.75pt;height:1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" filled="f" stroked="f">
              <v:path arrowok="t"/>
              <v:textbox inset="0,0,0,0">
                <w:txbxContent>
                  <w:p w14:paraId="23733BDA" w14:textId="019604C7" w:rsidR="00B013EB" w:rsidRDefault="00B013EB">
                    <w:pPr>
                      <w:spacing w:line="245" w:lineRule="exact"/>
                      <w:ind w:left="20"/>
                    </w:pPr>
                    <w:r>
                      <w:t>2018-2019 Annual Data Review</w:t>
                    </w:r>
                  </w:p>
                </w:txbxContent>
              </v:textbox>
              <w10:wrap anchorx="page" anchory="page"/>
            </v:shape>
          </w:pict>
        </mc:Fallback>
      </mc:AlternateContent>
    </w:r>
    <w:r>
      <w:rPr>
        <w:noProof/>
      </w:rPr>
      <w:drawing>
        <wp:anchor distT="0" distB="0" distL="0" distR="0" simplePos="0" relativeHeight="251606016" behindDoc="1" locked="0" layoutInCell="1" allowOverlap="1" wp14:anchorId="43D4F1E0" wp14:editId="5C222559">
          <wp:simplePos x="0" y="0"/>
          <wp:positionH relativeFrom="page">
            <wp:posOffset>676876</wp:posOffset>
          </wp:positionH>
          <wp:positionV relativeFrom="page">
            <wp:posOffset>9310616</wp:posOffset>
          </wp:positionV>
          <wp:extent cx="1092793" cy="373149"/>
          <wp:effectExtent l="0" t="0" r="0" b="0"/>
          <wp:wrapNone/>
          <wp:docPr id="13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1" cstate="print"/>
                  <a:stretch>
                    <a:fillRect/>
                  </a:stretch>
                </pic:blipFill>
                <pic:spPr>
                  <a:xfrm>
                    <a:off x="0" y="0"/>
                    <a:ext cx="1092793" cy="373149"/>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33671347"/>
      <w:docPartObj>
        <w:docPartGallery w:val="Page Numbers (Bottom of Page)"/>
        <w:docPartUnique/>
      </w:docPartObj>
    </w:sdtPr>
    <w:sdtEndPr>
      <w:rPr>
        <w:rStyle w:val="PageNumber"/>
      </w:rPr>
    </w:sdtEndPr>
    <w:sdtContent>
      <w:p w14:paraId="2B88055D" w14:textId="748D03FE" w:rsidR="00B013EB" w:rsidRDefault="00B013EB" w:rsidP="006762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sdtContent>
  </w:sdt>
  <w:p w14:paraId="48D3180C" w14:textId="4711F42A" w:rsidR="00B013EB" w:rsidRDefault="00B013EB" w:rsidP="00FA6AF7">
    <w:pPr>
      <w:pStyle w:val="BodyText"/>
      <w:spacing w:line="14" w:lineRule="auto"/>
      <w:ind w:right="360"/>
      <w:rPr>
        <w:sz w:val="20"/>
      </w:rPr>
    </w:pPr>
    <w:r>
      <w:rPr>
        <w:noProof/>
      </w:rPr>
      <mc:AlternateContent>
        <mc:Choice Requires="wps">
          <w:drawing>
            <wp:anchor distT="0" distB="0" distL="114300" distR="114300" simplePos="0" relativeHeight="251687936" behindDoc="1" locked="0" layoutInCell="1" allowOverlap="1" wp14:anchorId="06BFD8CA" wp14:editId="44A03344">
              <wp:simplePos x="0" y="0"/>
              <wp:positionH relativeFrom="page">
                <wp:posOffset>2781935</wp:posOffset>
              </wp:positionH>
              <wp:positionV relativeFrom="page">
                <wp:posOffset>9448800</wp:posOffset>
              </wp:positionV>
              <wp:extent cx="1942466" cy="165736"/>
              <wp:effectExtent l="0" t="0" r="635" b="5715"/>
              <wp:wrapNone/>
              <wp:docPr id="270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2466" cy="165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4A449" w14:textId="50A86D77" w:rsidR="00B013EB" w:rsidRDefault="00B013EB">
                          <w:pPr>
                            <w:spacing w:line="245" w:lineRule="exact"/>
                            <w:ind w:left="20"/>
                          </w:pPr>
                          <w:bookmarkStart w:id="280" w:name="_Hlk48240553"/>
                          <w:bookmarkStart w:id="281" w:name="_Hlk48240554"/>
                          <w:r>
                            <w:t>2018-2019 Annual Data Review</w:t>
                          </w:r>
                          <w:bookmarkEnd w:id="280"/>
                          <w:bookmarkEnd w:id="28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FD8CA" id="_x0000_t202" coordsize="21600,21600" o:spt="202" path="m,l,21600r21600,l21600,xe">
              <v:stroke joinstyle="miter"/>
              <v:path gradientshapeok="t" o:connecttype="rect"/>
            </v:shapetype>
            <v:shape id="Text Box 18" o:spid="_x0000_s1033" type="#_x0000_t202" style="position:absolute;margin-left:219.05pt;margin-top:744pt;width:152.95pt;height:13.0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" filled="f" stroked="f">
              <v:path arrowok="t"/>
              <v:textbox inset="0,0,0,0">
                <w:txbxContent>
                  <w:p w14:paraId="4954A449" w14:textId="50A86D77" w:rsidR="00B013EB" w:rsidRDefault="00B013EB">
                    <w:pPr>
                      <w:spacing w:line="245" w:lineRule="exact"/>
                      <w:ind w:left="20"/>
                    </w:pPr>
                    <w:bookmarkStart w:id="282" w:name="_Hlk48240553"/>
                    <w:bookmarkStart w:id="283" w:name="_Hlk48240554"/>
                    <w:r>
                      <w:t>2018-2019 Annual Data Review</w:t>
                    </w:r>
                    <w:bookmarkEnd w:id="282"/>
                    <w:bookmarkEnd w:id="283"/>
                  </w:p>
                </w:txbxContent>
              </v:textbox>
              <w10:wrap anchorx="page" anchory="page"/>
            </v:shape>
          </w:pict>
        </mc:Fallback>
      </mc:AlternateContent>
    </w:r>
    <w:r>
      <w:rPr>
        <w:noProof/>
      </w:rPr>
      <w:drawing>
        <wp:anchor distT="0" distB="0" distL="0" distR="0" simplePos="0" relativeHeight="251612160" behindDoc="1" locked="0" layoutInCell="1" allowOverlap="1" wp14:anchorId="7C802BAE" wp14:editId="5861813D">
          <wp:simplePos x="0" y="0"/>
          <wp:positionH relativeFrom="page">
            <wp:posOffset>676876</wp:posOffset>
          </wp:positionH>
          <wp:positionV relativeFrom="page">
            <wp:posOffset>9310616</wp:posOffset>
          </wp:positionV>
          <wp:extent cx="1092793" cy="373149"/>
          <wp:effectExtent l="0" t="0" r="0" b="0"/>
          <wp:wrapNone/>
          <wp:docPr id="13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jpeg"/>
                  <pic:cNvPicPr/>
                </pic:nvPicPr>
                <pic:blipFill>
                  <a:blip r:embed="rId1" cstate="print"/>
                  <a:stretch>
                    <a:fillRect/>
                  </a:stretch>
                </pic:blipFill>
                <pic:spPr>
                  <a:xfrm>
                    <a:off x="0" y="0"/>
                    <a:ext cx="1092793" cy="373149"/>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77113623"/>
      <w:docPartObj>
        <w:docPartGallery w:val="Page Numbers (Bottom of Page)"/>
        <w:docPartUnique/>
      </w:docPartObj>
    </w:sdtPr>
    <w:sdtEndPr>
      <w:rPr>
        <w:rStyle w:val="PageNumber"/>
      </w:rPr>
    </w:sdtEndPr>
    <w:sdtContent>
      <w:p w14:paraId="1C1FD5F2" w14:textId="711EEA1D" w:rsidR="00B013EB" w:rsidRDefault="00B013EB" w:rsidP="00FA6AF7">
        <w:pPr>
          <w:pStyle w:val="Footer"/>
          <w:framePr w:h="1372" w:hRule="exact" w:wrap="none" w:vAnchor="text" w:hAnchor="margin" w:xAlign="right" w:y="-14"/>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57</w:t>
        </w:r>
        <w:r>
          <w:rPr>
            <w:rStyle w:val="PageNumber"/>
          </w:rPr>
          <w:fldChar w:fldCharType="end"/>
        </w:r>
      </w:p>
    </w:sdtContent>
  </w:sdt>
  <w:p w14:paraId="09EE02CC" w14:textId="6A318EF4" w:rsidR="00B013EB" w:rsidRDefault="00B013EB" w:rsidP="00FA6AF7">
    <w:pPr>
      <w:pStyle w:val="BodyText"/>
      <w:spacing w:line="14" w:lineRule="auto"/>
      <w:ind w:right="360"/>
      <w:rPr>
        <w:sz w:val="2"/>
      </w:rPr>
    </w:pPr>
    <w:r w:rsidRPr="00854692">
      <w:rPr>
        <w:noProof/>
        <w:sz w:val="22"/>
        <w:szCs w:val="22"/>
      </w:rPr>
      <mc:AlternateContent>
        <mc:Choice Requires="wps">
          <w:drawing>
            <wp:anchor distT="0" distB="0" distL="114300" distR="114300" simplePos="0" relativeHeight="251732992" behindDoc="1" locked="0" layoutInCell="1" allowOverlap="1" wp14:anchorId="0A4625B9" wp14:editId="24888E6A">
              <wp:simplePos x="0" y="0"/>
              <wp:positionH relativeFrom="page">
                <wp:posOffset>4275117</wp:posOffset>
              </wp:positionH>
              <wp:positionV relativeFrom="page">
                <wp:posOffset>7119257</wp:posOffset>
              </wp:positionV>
              <wp:extent cx="2030680" cy="165735"/>
              <wp:effectExtent l="0" t="0" r="8255" b="5715"/>
              <wp:wrapNone/>
              <wp:docPr id="228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0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4B496" w14:textId="387B034F" w:rsidR="00B013EB" w:rsidRDefault="00B013EB" w:rsidP="00854692">
                          <w:pPr>
                            <w:spacing w:line="245" w:lineRule="exact"/>
                            <w:ind w:left="20"/>
                          </w:pPr>
                          <w:r w:rsidRPr="000E5090">
                            <w:t>2018-2019 Annual Data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625B9" id="_x0000_t202" coordsize="21600,21600" o:spt="202" path="m,l,21600r21600,l21600,xe">
              <v:stroke joinstyle="miter"/>
              <v:path gradientshapeok="t" o:connecttype="rect"/>
            </v:shapetype>
            <v:shape id="_x0000_s1034" type="#_x0000_t202" style="position:absolute;margin-left:336.6pt;margin-top:560.55pt;width:159.9pt;height:13.0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" filled="f" stroked="f">
              <v:path arrowok="t"/>
              <v:textbox inset="0,0,0,0">
                <w:txbxContent>
                  <w:p w14:paraId="3D74B496" w14:textId="387B034F" w:rsidR="00B013EB" w:rsidRDefault="00B013EB" w:rsidP="00854692">
                    <w:pPr>
                      <w:spacing w:line="245" w:lineRule="exact"/>
                      <w:ind w:left="20"/>
                    </w:pPr>
                    <w:r w:rsidRPr="000E5090">
                      <w:t>2018-2019 Annual Data Review</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51925398"/>
      <w:docPartObj>
        <w:docPartGallery w:val="Page Numbers (Bottom of Page)"/>
        <w:docPartUnique/>
      </w:docPartObj>
    </w:sdtPr>
    <w:sdtEndPr>
      <w:rPr>
        <w:rStyle w:val="PageNumber"/>
      </w:rPr>
    </w:sdtEndPr>
    <w:sdtContent>
      <w:p w14:paraId="3D71A3AB" w14:textId="5E465C7E" w:rsidR="00B013EB" w:rsidRDefault="00B013EB" w:rsidP="006762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sdtContent>
  </w:sdt>
  <w:p w14:paraId="6A21F041" w14:textId="6A9571AF" w:rsidR="00B013EB" w:rsidRDefault="00B013EB" w:rsidP="00FA6AF7">
    <w:pPr>
      <w:pStyle w:val="BodyText"/>
      <w:spacing w:line="14" w:lineRule="auto"/>
      <w:ind w:right="360"/>
      <w:rPr>
        <w:sz w:val="20"/>
      </w:rPr>
    </w:pPr>
    <w:r>
      <w:rPr>
        <w:noProof/>
      </w:rPr>
      <mc:AlternateContent>
        <mc:Choice Requires="wps">
          <w:drawing>
            <wp:anchor distT="0" distB="0" distL="114300" distR="114300" simplePos="0" relativeHeight="251694080" behindDoc="1" locked="0" layoutInCell="1" allowOverlap="1" wp14:anchorId="5E5739DD" wp14:editId="2955B54B">
              <wp:simplePos x="0" y="0"/>
              <wp:positionH relativeFrom="page">
                <wp:posOffset>3004457</wp:posOffset>
              </wp:positionH>
              <wp:positionV relativeFrom="page">
                <wp:posOffset>9452758</wp:posOffset>
              </wp:positionV>
              <wp:extent cx="2101933" cy="165735"/>
              <wp:effectExtent l="0" t="0" r="12700" b="5715"/>
              <wp:wrapNone/>
              <wp:docPr id="270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01933"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B7917" w14:textId="58521D0A" w:rsidR="00B013EB" w:rsidRDefault="00B013EB">
                          <w:pPr>
                            <w:spacing w:line="245" w:lineRule="exact"/>
                            <w:ind w:left="20"/>
                          </w:pPr>
                          <w:r w:rsidRPr="000E5090">
                            <w:t>2018-2019 Annual Data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739DD" id="_x0000_t202" coordsize="21600,21600" o:spt="202" path="m,l,21600r21600,l21600,xe">
              <v:stroke joinstyle="miter"/>
              <v:path gradientshapeok="t" o:connecttype="rect"/>
            </v:shapetype>
            <v:shape id="Text Box 16" o:spid="_x0000_s1035" type="#_x0000_t202" style="position:absolute;margin-left:236.55pt;margin-top:744.3pt;width:165.5pt;height:13.0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" filled="f" stroked="f">
              <v:path arrowok="t"/>
              <v:textbox inset="0,0,0,0">
                <w:txbxContent>
                  <w:p w14:paraId="5A8B7917" w14:textId="58521D0A" w:rsidR="00B013EB" w:rsidRDefault="00B013EB">
                    <w:pPr>
                      <w:spacing w:line="245" w:lineRule="exact"/>
                      <w:ind w:left="20"/>
                    </w:pPr>
                    <w:r w:rsidRPr="000E5090">
                      <w:t>2018-2019 Annual Data Review</w:t>
                    </w:r>
                  </w:p>
                </w:txbxContent>
              </v:textbox>
              <w10:wrap anchorx="page" anchory="page"/>
            </v:shape>
          </w:pict>
        </mc:Fallback>
      </mc:AlternateContent>
    </w:r>
    <w:r>
      <w:rPr>
        <w:noProof/>
      </w:rPr>
      <w:drawing>
        <wp:anchor distT="0" distB="0" distL="0" distR="0" simplePos="0" relativeHeight="251618304" behindDoc="1" locked="0" layoutInCell="1" allowOverlap="1" wp14:anchorId="1BF85E10" wp14:editId="01772277">
          <wp:simplePos x="0" y="0"/>
          <wp:positionH relativeFrom="page">
            <wp:posOffset>676876</wp:posOffset>
          </wp:positionH>
          <wp:positionV relativeFrom="page">
            <wp:posOffset>9311251</wp:posOffset>
          </wp:positionV>
          <wp:extent cx="1092793" cy="373149"/>
          <wp:effectExtent l="0" t="0" r="0" b="0"/>
          <wp:wrapNone/>
          <wp:docPr id="13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jpeg"/>
                  <pic:cNvPicPr/>
                </pic:nvPicPr>
                <pic:blipFill>
                  <a:blip r:embed="rId1" cstate="print"/>
                  <a:stretch>
                    <a:fillRect/>
                  </a:stretch>
                </pic:blipFill>
                <pic:spPr>
                  <a:xfrm>
                    <a:off x="0" y="0"/>
                    <a:ext cx="1092793" cy="373149"/>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7166993"/>
      <w:docPartObj>
        <w:docPartGallery w:val="Page Numbers (Bottom of Page)"/>
        <w:docPartUnique/>
      </w:docPartObj>
    </w:sdtPr>
    <w:sdtEndPr>
      <w:rPr>
        <w:rStyle w:val="PageNumber"/>
      </w:rPr>
    </w:sdtEndPr>
    <w:sdtContent>
      <w:p w14:paraId="5EC08340" w14:textId="36E8E70A" w:rsidR="00B013EB" w:rsidRDefault="00B013EB" w:rsidP="006762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sdtContent>
  </w:sdt>
  <w:p w14:paraId="416149FE" w14:textId="43D59FD8" w:rsidR="00B013EB" w:rsidRDefault="00B013EB" w:rsidP="00FA6AF7">
    <w:pPr>
      <w:pStyle w:val="BodyText"/>
      <w:spacing w:line="14" w:lineRule="auto"/>
      <w:ind w:right="360"/>
      <w:rPr>
        <w:sz w:val="20"/>
      </w:rPr>
    </w:pPr>
    <w:r>
      <w:rPr>
        <w:noProof/>
      </w:rPr>
      <mc:AlternateContent>
        <mc:Choice Requires="wps">
          <w:drawing>
            <wp:anchor distT="0" distB="0" distL="114300" distR="114300" simplePos="0" relativeHeight="251700224" behindDoc="1" locked="0" layoutInCell="1" allowOverlap="1" wp14:anchorId="720A938D" wp14:editId="19F1EA47">
              <wp:simplePos x="0" y="0"/>
              <wp:positionH relativeFrom="margin">
                <wp:posOffset>4797087</wp:posOffset>
              </wp:positionH>
              <wp:positionV relativeFrom="page">
                <wp:posOffset>7208322</wp:posOffset>
              </wp:positionV>
              <wp:extent cx="2321626" cy="165735"/>
              <wp:effectExtent l="0" t="0" r="2540" b="5715"/>
              <wp:wrapNone/>
              <wp:docPr id="26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1626"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E95BA" w14:textId="29FEF282" w:rsidR="00B013EB" w:rsidRDefault="00B013EB">
                          <w:pPr>
                            <w:spacing w:line="245" w:lineRule="exact"/>
                            <w:ind w:left="20"/>
                          </w:pPr>
                          <w:r w:rsidRPr="000E5090">
                            <w:t>2018-2019 Annual Data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A938D" id="_x0000_t202" coordsize="21600,21600" o:spt="202" path="m,l,21600r21600,l21600,xe">
              <v:stroke joinstyle="miter"/>
              <v:path gradientshapeok="t" o:connecttype="rect"/>
            </v:shapetype>
            <v:shape id="Text Box 14" o:spid="_x0000_s1036" type="#_x0000_t202" style="position:absolute;margin-left:377.7pt;margin-top:567.6pt;width:182.8pt;height:13.0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" filled="f" stroked="f">
              <v:path arrowok="t"/>
              <v:textbox inset="0,0,0,0">
                <w:txbxContent>
                  <w:p w14:paraId="407E95BA" w14:textId="29FEF282" w:rsidR="00B013EB" w:rsidRDefault="00B013EB">
                    <w:pPr>
                      <w:spacing w:line="245" w:lineRule="exact"/>
                      <w:ind w:left="20"/>
                    </w:pPr>
                    <w:r w:rsidRPr="000E5090">
                      <w:t>2018-2019 Annual Data Review</w:t>
                    </w:r>
                  </w:p>
                </w:txbxContent>
              </v:textbox>
              <w10:wrap anchorx="margin" anchory="page"/>
            </v:shape>
          </w:pict>
        </mc:Fallback>
      </mc:AlternateContent>
    </w:r>
    <w:r>
      <w:rPr>
        <w:noProof/>
      </w:rPr>
      <w:drawing>
        <wp:anchor distT="0" distB="0" distL="0" distR="0" simplePos="0" relativeHeight="251624448" behindDoc="1" locked="0" layoutInCell="1" allowOverlap="1" wp14:anchorId="378CB3CA" wp14:editId="1F8850A6">
          <wp:simplePos x="0" y="0"/>
          <wp:positionH relativeFrom="page">
            <wp:posOffset>676876</wp:posOffset>
          </wp:positionH>
          <wp:positionV relativeFrom="page">
            <wp:posOffset>7025251</wp:posOffset>
          </wp:positionV>
          <wp:extent cx="1092793" cy="373149"/>
          <wp:effectExtent l="0" t="0" r="0" b="0"/>
          <wp:wrapNone/>
          <wp:docPr id="14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jpeg"/>
                  <pic:cNvPicPr/>
                </pic:nvPicPr>
                <pic:blipFill>
                  <a:blip r:embed="rId1" cstate="print"/>
                  <a:stretch>
                    <a:fillRect/>
                  </a:stretch>
                </pic:blipFill>
                <pic:spPr>
                  <a:xfrm>
                    <a:off x="0" y="0"/>
                    <a:ext cx="1092793" cy="3731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780962" w14:textId="77777777" w:rsidR="007639E9" w:rsidRDefault="007639E9">
      <w:r>
        <w:separator/>
      </w:r>
    </w:p>
  </w:footnote>
  <w:footnote w:type="continuationSeparator" w:id="0">
    <w:p w14:paraId="7EF098D8" w14:textId="77777777" w:rsidR="007639E9" w:rsidRDefault="007639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72F89"/>
    <w:multiLevelType w:val="hybridMultilevel"/>
    <w:tmpl w:val="66A41870"/>
    <w:lvl w:ilvl="0" w:tplc="7F8C7EDC">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88027F"/>
    <w:multiLevelType w:val="hybridMultilevel"/>
    <w:tmpl w:val="C846AA74"/>
    <w:lvl w:ilvl="0" w:tplc="10090001">
      <w:start w:val="1"/>
      <w:numFmt w:val="bullet"/>
      <w:lvlText w:val=""/>
      <w:lvlJc w:val="left"/>
      <w:pPr>
        <w:ind w:left="820" w:hanging="360"/>
      </w:pPr>
      <w:rPr>
        <w:rFonts w:ascii="Symbol" w:hAnsi="Symbol" w:hint="default"/>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2" w15:restartNumberingAfterBreak="0">
    <w:nsid w:val="118662DB"/>
    <w:multiLevelType w:val="hybridMultilevel"/>
    <w:tmpl w:val="70A86A9C"/>
    <w:lvl w:ilvl="0" w:tplc="10090001">
      <w:start w:val="1"/>
      <w:numFmt w:val="bullet"/>
      <w:lvlText w:val=""/>
      <w:lvlJc w:val="left"/>
      <w:pPr>
        <w:ind w:left="1200" w:hanging="360"/>
      </w:pPr>
      <w:rPr>
        <w:rFonts w:ascii="Symbol" w:hAnsi="Symbol" w:hint="default"/>
      </w:rPr>
    </w:lvl>
    <w:lvl w:ilvl="1" w:tplc="10090003" w:tentative="1">
      <w:start w:val="1"/>
      <w:numFmt w:val="bullet"/>
      <w:lvlText w:val="o"/>
      <w:lvlJc w:val="left"/>
      <w:pPr>
        <w:ind w:left="1920" w:hanging="360"/>
      </w:pPr>
      <w:rPr>
        <w:rFonts w:ascii="Courier New" w:hAnsi="Courier New" w:cs="Courier New" w:hint="default"/>
      </w:rPr>
    </w:lvl>
    <w:lvl w:ilvl="2" w:tplc="10090005" w:tentative="1">
      <w:start w:val="1"/>
      <w:numFmt w:val="bullet"/>
      <w:lvlText w:val=""/>
      <w:lvlJc w:val="left"/>
      <w:pPr>
        <w:ind w:left="2640" w:hanging="360"/>
      </w:pPr>
      <w:rPr>
        <w:rFonts w:ascii="Wingdings" w:hAnsi="Wingdings" w:hint="default"/>
      </w:rPr>
    </w:lvl>
    <w:lvl w:ilvl="3" w:tplc="10090001" w:tentative="1">
      <w:start w:val="1"/>
      <w:numFmt w:val="bullet"/>
      <w:lvlText w:val=""/>
      <w:lvlJc w:val="left"/>
      <w:pPr>
        <w:ind w:left="3360" w:hanging="360"/>
      </w:pPr>
      <w:rPr>
        <w:rFonts w:ascii="Symbol" w:hAnsi="Symbol" w:hint="default"/>
      </w:rPr>
    </w:lvl>
    <w:lvl w:ilvl="4" w:tplc="10090003" w:tentative="1">
      <w:start w:val="1"/>
      <w:numFmt w:val="bullet"/>
      <w:lvlText w:val="o"/>
      <w:lvlJc w:val="left"/>
      <w:pPr>
        <w:ind w:left="4080" w:hanging="360"/>
      </w:pPr>
      <w:rPr>
        <w:rFonts w:ascii="Courier New" w:hAnsi="Courier New" w:cs="Courier New" w:hint="default"/>
      </w:rPr>
    </w:lvl>
    <w:lvl w:ilvl="5" w:tplc="10090005" w:tentative="1">
      <w:start w:val="1"/>
      <w:numFmt w:val="bullet"/>
      <w:lvlText w:val=""/>
      <w:lvlJc w:val="left"/>
      <w:pPr>
        <w:ind w:left="4800" w:hanging="360"/>
      </w:pPr>
      <w:rPr>
        <w:rFonts w:ascii="Wingdings" w:hAnsi="Wingdings" w:hint="default"/>
      </w:rPr>
    </w:lvl>
    <w:lvl w:ilvl="6" w:tplc="10090001" w:tentative="1">
      <w:start w:val="1"/>
      <w:numFmt w:val="bullet"/>
      <w:lvlText w:val=""/>
      <w:lvlJc w:val="left"/>
      <w:pPr>
        <w:ind w:left="5520" w:hanging="360"/>
      </w:pPr>
      <w:rPr>
        <w:rFonts w:ascii="Symbol" w:hAnsi="Symbol" w:hint="default"/>
      </w:rPr>
    </w:lvl>
    <w:lvl w:ilvl="7" w:tplc="10090003" w:tentative="1">
      <w:start w:val="1"/>
      <w:numFmt w:val="bullet"/>
      <w:lvlText w:val="o"/>
      <w:lvlJc w:val="left"/>
      <w:pPr>
        <w:ind w:left="6240" w:hanging="360"/>
      </w:pPr>
      <w:rPr>
        <w:rFonts w:ascii="Courier New" w:hAnsi="Courier New" w:cs="Courier New" w:hint="default"/>
      </w:rPr>
    </w:lvl>
    <w:lvl w:ilvl="8" w:tplc="10090005" w:tentative="1">
      <w:start w:val="1"/>
      <w:numFmt w:val="bullet"/>
      <w:lvlText w:val=""/>
      <w:lvlJc w:val="left"/>
      <w:pPr>
        <w:ind w:left="6960" w:hanging="360"/>
      </w:pPr>
      <w:rPr>
        <w:rFonts w:ascii="Wingdings" w:hAnsi="Wingdings" w:hint="default"/>
      </w:rPr>
    </w:lvl>
  </w:abstractNum>
  <w:abstractNum w:abstractNumId="3" w15:restartNumberingAfterBreak="0">
    <w:nsid w:val="18A2396F"/>
    <w:multiLevelType w:val="hybridMultilevel"/>
    <w:tmpl w:val="073CD060"/>
    <w:lvl w:ilvl="0" w:tplc="7F8C7EDC">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E794CF4"/>
    <w:multiLevelType w:val="multilevel"/>
    <w:tmpl w:val="4AA0571E"/>
    <w:lvl w:ilvl="0">
      <w:start w:val="3"/>
      <w:numFmt w:val="decimal"/>
      <w:lvlText w:val="%1"/>
      <w:lvlJc w:val="left"/>
      <w:pPr>
        <w:ind w:left="580" w:hanging="480"/>
      </w:pPr>
      <w:rPr>
        <w:rFonts w:hint="default"/>
      </w:rPr>
    </w:lvl>
    <w:lvl w:ilvl="1">
      <w:start w:val="80"/>
      <w:numFmt w:val="decimal"/>
      <w:lvlText w:val="%1.%2"/>
      <w:lvlJc w:val="left"/>
      <w:pPr>
        <w:ind w:left="580" w:hanging="480"/>
      </w:pPr>
      <w:rPr>
        <w:rFonts w:ascii="Calibri" w:eastAsia="Calibri" w:hAnsi="Calibri" w:cs="Calibri" w:hint="default"/>
        <w:spacing w:val="-1"/>
        <w:w w:val="100"/>
        <w:sz w:val="24"/>
        <w:szCs w:val="24"/>
      </w:rPr>
    </w:lvl>
    <w:lvl w:ilvl="2">
      <w:numFmt w:val="bullet"/>
      <w:lvlText w:val="•"/>
      <w:lvlJc w:val="left"/>
      <w:pPr>
        <w:ind w:left="820" w:hanging="360"/>
      </w:pPr>
      <w:rPr>
        <w:rFonts w:ascii="Calibri" w:eastAsia="Calibri" w:hAnsi="Calibri" w:cs="Calibri" w:hint="default"/>
        <w:spacing w:val="-2"/>
        <w:w w:val="100"/>
        <w:sz w:val="24"/>
        <w:szCs w:val="24"/>
      </w:rPr>
    </w:lvl>
    <w:lvl w:ilvl="3">
      <w:numFmt w:val="bullet"/>
      <w:lvlText w:val="•"/>
      <w:lvlJc w:val="left"/>
      <w:pPr>
        <w:ind w:left="2766" w:hanging="360"/>
      </w:pPr>
      <w:rPr>
        <w:rFonts w:hint="default"/>
      </w:rPr>
    </w:lvl>
    <w:lvl w:ilvl="4">
      <w:numFmt w:val="bullet"/>
      <w:lvlText w:val="•"/>
      <w:lvlJc w:val="left"/>
      <w:pPr>
        <w:ind w:left="3740" w:hanging="360"/>
      </w:pPr>
      <w:rPr>
        <w:rFonts w:hint="default"/>
      </w:rPr>
    </w:lvl>
    <w:lvl w:ilvl="5">
      <w:numFmt w:val="bullet"/>
      <w:lvlText w:val="•"/>
      <w:lvlJc w:val="left"/>
      <w:pPr>
        <w:ind w:left="4713" w:hanging="360"/>
      </w:pPr>
      <w:rPr>
        <w:rFonts w:hint="default"/>
      </w:rPr>
    </w:lvl>
    <w:lvl w:ilvl="6">
      <w:numFmt w:val="bullet"/>
      <w:lvlText w:val="•"/>
      <w:lvlJc w:val="left"/>
      <w:pPr>
        <w:ind w:left="5686" w:hanging="360"/>
      </w:pPr>
      <w:rPr>
        <w:rFonts w:hint="default"/>
      </w:rPr>
    </w:lvl>
    <w:lvl w:ilvl="7">
      <w:numFmt w:val="bullet"/>
      <w:lvlText w:val="•"/>
      <w:lvlJc w:val="left"/>
      <w:pPr>
        <w:ind w:left="6660" w:hanging="360"/>
      </w:pPr>
      <w:rPr>
        <w:rFonts w:hint="default"/>
      </w:rPr>
    </w:lvl>
    <w:lvl w:ilvl="8">
      <w:numFmt w:val="bullet"/>
      <w:lvlText w:val="•"/>
      <w:lvlJc w:val="left"/>
      <w:pPr>
        <w:ind w:left="7633" w:hanging="360"/>
      </w:pPr>
      <w:rPr>
        <w:rFonts w:hint="default"/>
      </w:rPr>
    </w:lvl>
  </w:abstractNum>
  <w:abstractNum w:abstractNumId="5" w15:restartNumberingAfterBreak="0">
    <w:nsid w:val="22BC2C71"/>
    <w:multiLevelType w:val="hybridMultilevel"/>
    <w:tmpl w:val="5178E020"/>
    <w:lvl w:ilvl="0" w:tplc="BF0A9974">
      <w:numFmt w:val="bullet"/>
      <w:lvlText w:val="-"/>
      <w:lvlJc w:val="left"/>
      <w:pPr>
        <w:ind w:left="308" w:hanging="101"/>
      </w:pPr>
      <w:rPr>
        <w:rFonts w:ascii="Times New Roman" w:eastAsia="Times New Roman" w:hAnsi="Times New Roman" w:cs="Times New Roman" w:hint="default"/>
        <w:w w:val="103"/>
        <w:sz w:val="17"/>
        <w:szCs w:val="17"/>
      </w:rPr>
    </w:lvl>
    <w:lvl w:ilvl="1" w:tplc="748C7C14">
      <w:numFmt w:val="bullet"/>
      <w:lvlText w:val="•"/>
      <w:lvlJc w:val="left"/>
      <w:pPr>
        <w:ind w:left="1064" w:hanging="101"/>
      </w:pPr>
      <w:rPr>
        <w:rFonts w:hint="default"/>
      </w:rPr>
    </w:lvl>
    <w:lvl w:ilvl="2" w:tplc="9D509AFA">
      <w:numFmt w:val="bullet"/>
      <w:lvlText w:val="•"/>
      <w:lvlJc w:val="left"/>
      <w:pPr>
        <w:ind w:left="1828" w:hanging="101"/>
      </w:pPr>
      <w:rPr>
        <w:rFonts w:hint="default"/>
      </w:rPr>
    </w:lvl>
    <w:lvl w:ilvl="3" w:tplc="CE2E59F4">
      <w:numFmt w:val="bullet"/>
      <w:lvlText w:val="•"/>
      <w:lvlJc w:val="left"/>
      <w:pPr>
        <w:ind w:left="2593" w:hanging="101"/>
      </w:pPr>
      <w:rPr>
        <w:rFonts w:hint="default"/>
      </w:rPr>
    </w:lvl>
    <w:lvl w:ilvl="4" w:tplc="5B2E75D2">
      <w:numFmt w:val="bullet"/>
      <w:lvlText w:val="•"/>
      <w:lvlJc w:val="left"/>
      <w:pPr>
        <w:ind w:left="3357" w:hanging="101"/>
      </w:pPr>
      <w:rPr>
        <w:rFonts w:hint="default"/>
      </w:rPr>
    </w:lvl>
    <w:lvl w:ilvl="5" w:tplc="64C8DF10">
      <w:numFmt w:val="bullet"/>
      <w:lvlText w:val="•"/>
      <w:lvlJc w:val="left"/>
      <w:pPr>
        <w:ind w:left="4122" w:hanging="101"/>
      </w:pPr>
      <w:rPr>
        <w:rFonts w:hint="default"/>
      </w:rPr>
    </w:lvl>
    <w:lvl w:ilvl="6" w:tplc="220C982A">
      <w:numFmt w:val="bullet"/>
      <w:lvlText w:val="•"/>
      <w:lvlJc w:val="left"/>
      <w:pPr>
        <w:ind w:left="4886" w:hanging="101"/>
      </w:pPr>
      <w:rPr>
        <w:rFonts w:hint="default"/>
      </w:rPr>
    </w:lvl>
    <w:lvl w:ilvl="7" w:tplc="F7C035AA">
      <w:numFmt w:val="bullet"/>
      <w:lvlText w:val="•"/>
      <w:lvlJc w:val="left"/>
      <w:pPr>
        <w:ind w:left="5650" w:hanging="101"/>
      </w:pPr>
      <w:rPr>
        <w:rFonts w:hint="default"/>
      </w:rPr>
    </w:lvl>
    <w:lvl w:ilvl="8" w:tplc="44363236">
      <w:numFmt w:val="bullet"/>
      <w:lvlText w:val="•"/>
      <w:lvlJc w:val="left"/>
      <w:pPr>
        <w:ind w:left="6415" w:hanging="101"/>
      </w:pPr>
      <w:rPr>
        <w:rFonts w:hint="default"/>
      </w:rPr>
    </w:lvl>
  </w:abstractNum>
  <w:abstractNum w:abstractNumId="6" w15:restartNumberingAfterBreak="0">
    <w:nsid w:val="242C5A2E"/>
    <w:multiLevelType w:val="hybridMultilevel"/>
    <w:tmpl w:val="D39A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D103E"/>
    <w:multiLevelType w:val="hybridMultilevel"/>
    <w:tmpl w:val="8A3E12C2"/>
    <w:lvl w:ilvl="0" w:tplc="10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3E4E26"/>
    <w:multiLevelType w:val="hybridMultilevel"/>
    <w:tmpl w:val="EE04B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4B415F"/>
    <w:multiLevelType w:val="multilevel"/>
    <w:tmpl w:val="D9F641C2"/>
    <w:lvl w:ilvl="0">
      <w:start w:val="1"/>
      <w:numFmt w:val="decimal"/>
      <w:lvlText w:val="%1."/>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0" w15:restartNumberingAfterBreak="0">
    <w:nsid w:val="2D87569B"/>
    <w:multiLevelType w:val="hybridMultilevel"/>
    <w:tmpl w:val="9140C8E2"/>
    <w:lvl w:ilvl="0" w:tplc="10090001">
      <w:start w:val="1"/>
      <w:numFmt w:val="bullet"/>
      <w:lvlText w:val=""/>
      <w:lvlJc w:val="left"/>
      <w:pPr>
        <w:ind w:left="1200" w:hanging="360"/>
      </w:pPr>
      <w:rPr>
        <w:rFonts w:ascii="Symbol" w:hAnsi="Symbol" w:hint="default"/>
      </w:rPr>
    </w:lvl>
    <w:lvl w:ilvl="1" w:tplc="10090003" w:tentative="1">
      <w:start w:val="1"/>
      <w:numFmt w:val="bullet"/>
      <w:lvlText w:val="o"/>
      <w:lvlJc w:val="left"/>
      <w:pPr>
        <w:ind w:left="1920" w:hanging="360"/>
      </w:pPr>
      <w:rPr>
        <w:rFonts w:ascii="Courier New" w:hAnsi="Courier New" w:cs="Courier New" w:hint="default"/>
      </w:rPr>
    </w:lvl>
    <w:lvl w:ilvl="2" w:tplc="10090005" w:tentative="1">
      <w:start w:val="1"/>
      <w:numFmt w:val="bullet"/>
      <w:lvlText w:val=""/>
      <w:lvlJc w:val="left"/>
      <w:pPr>
        <w:ind w:left="2640" w:hanging="360"/>
      </w:pPr>
      <w:rPr>
        <w:rFonts w:ascii="Wingdings" w:hAnsi="Wingdings" w:hint="default"/>
      </w:rPr>
    </w:lvl>
    <w:lvl w:ilvl="3" w:tplc="10090001" w:tentative="1">
      <w:start w:val="1"/>
      <w:numFmt w:val="bullet"/>
      <w:lvlText w:val=""/>
      <w:lvlJc w:val="left"/>
      <w:pPr>
        <w:ind w:left="3360" w:hanging="360"/>
      </w:pPr>
      <w:rPr>
        <w:rFonts w:ascii="Symbol" w:hAnsi="Symbol" w:hint="default"/>
      </w:rPr>
    </w:lvl>
    <w:lvl w:ilvl="4" w:tplc="10090003" w:tentative="1">
      <w:start w:val="1"/>
      <w:numFmt w:val="bullet"/>
      <w:lvlText w:val="o"/>
      <w:lvlJc w:val="left"/>
      <w:pPr>
        <w:ind w:left="4080" w:hanging="360"/>
      </w:pPr>
      <w:rPr>
        <w:rFonts w:ascii="Courier New" w:hAnsi="Courier New" w:cs="Courier New" w:hint="default"/>
      </w:rPr>
    </w:lvl>
    <w:lvl w:ilvl="5" w:tplc="10090005" w:tentative="1">
      <w:start w:val="1"/>
      <w:numFmt w:val="bullet"/>
      <w:lvlText w:val=""/>
      <w:lvlJc w:val="left"/>
      <w:pPr>
        <w:ind w:left="4800" w:hanging="360"/>
      </w:pPr>
      <w:rPr>
        <w:rFonts w:ascii="Wingdings" w:hAnsi="Wingdings" w:hint="default"/>
      </w:rPr>
    </w:lvl>
    <w:lvl w:ilvl="6" w:tplc="10090001" w:tentative="1">
      <w:start w:val="1"/>
      <w:numFmt w:val="bullet"/>
      <w:lvlText w:val=""/>
      <w:lvlJc w:val="left"/>
      <w:pPr>
        <w:ind w:left="5520" w:hanging="360"/>
      </w:pPr>
      <w:rPr>
        <w:rFonts w:ascii="Symbol" w:hAnsi="Symbol" w:hint="default"/>
      </w:rPr>
    </w:lvl>
    <w:lvl w:ilvl="7" w:tplc="10090003" w:tentative="1">
      <w:start w:val="1"/>
      <w:numFmt w:val="bullet"/>
      <w:lvlText w:val="o"/>
      <w:lvlJc w:val="left"/>
      <w:pPr>
        <w:ind w:left="6240" w:hanging="360"/>
      </w:pPr>
      <w:rPr>
        <w:rFonts w:ascii="Courier New" w:hAnsi="Courier New" w:cs="Courier New" w:hint="default"/>
      </w:rPr>
    </w:lvl>
    <w:lvl w:ilvl="8" w:tplc="10090005" w:tentative="1">
      <w:start w:val="1"/>
      <w:numFmt w:val="bullet"/>
      <w:lvlText w:val=""/>
      <w:lvlJc w:val="left"/>
      <w:pPr>
        <w:ind w:left="6960" w:hanging="360"/>
      </w:pPr>
      <w:rPr>
        <w:rFonts w:ascii="Wingdings" w:hAnsi="Wingdings" w:hint="default"/>
      </w:rPr>
    </w:lvl>
  </w:abstractNum>
  <w:abstractNum w:abstractNumId="11" w15:restartNumberingAfterBreak="0">
    <w:nsid w:val="30375DD8"/>
    <w:multiLevelType w:val="multilevel"/>
    <w:tmpl w:val="8774DCF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05858D3"/>
    <w:multiLevelType w:val="hybridMultilevel"/>
    <w:tmpl w:val="BC601FD4"/>
    <w:lvl w:ilvl="0" w:tplc="79E6D052">
      <w:numFmt w:val="bullet"/>
      <w:lvlText w:val="•"/>
      <w:lvlJc w:val="left"/>
      <w:pPr>
        <w:ind w:left="324" w:hanging="202"/>
      </w:pPr>
      <w:rPr>
        <w:rFonts w:hint="default"/>
        <w:w w:val="115"/>
      </w:rPr>
    </w:lvl>
    <w:lvl w:ilvl="1" w:tplc="67AE1004">
      <w:numFmt w:val="bullet"/>
      <w:lvlText w:val="•"/>
      <w:lvlJc w:val="left"/>
      <w:pPr>
        <w:ind w:left="674" w:hanging="201"/>
      </w:pPr>
      <w:rPr>
        <w:rFonts w:ascii="Times New Roman" w:eastAsia="Times New Roman" w:hAnsi="Times New Roman" w:cs="Times New Roman" w:hint="default"/>
        <w:color w:val="BCBCBC"/>
        <w:w w:val="113"/>
        <w:sz w:val="10"/>
        <w:szCs w:val="10"/>
      </w:rPr>
    </w:lvl>
    <w:lvl w:ilvl="2" w:tplc="AC40B078">
      <w:numFmt w:val="bullet"/>
      <w:lvlText w:val="•"/>
      <w:lvlJc w:val="left"/>
      <w:pPr>
        <w:ind w:left="745" w:hanging="197"/>
      </w:pPr>
      <w:rPr>
        <w:rFonts w:ascii="Arial" w:eastAsia="Arial" w:hAnsi="Arial" w:cs="Arial" w:hint="default"/>
        <w:color w:val="BCBCBC"/>
        <w:w w:val="111"/>
        <w:sz w:val="9"/>
        <w:szCs w:val="9"/>
      </w:rPr>
    </w:lvl>
    <w:lvl w:ilvl="3" w:tplc="68B698D6">
      <w:numFmt w:val="bullet"/>
      <w:lvlText w:val="•"/>
      <w:lvlJc w:val="left"/>
      <w:pPr>
        <w:ind w:left="1408" w:hanging="197"/>
      </w:pPr>
      <w:rPr>
        <w:rFonts w:hint="default"/>
      </w:rPr>
    </w:lvl>
    <w:lvl w:ilvl="4" w:tplc="F5BCF968">
      <w:numFmt w:val="bullet"/>
      <w:lvlText w:val="•"/>
      <w:lvlJc w:val="left"/>
      <w:pPr>
        <w:ind w:left="2076" w:hanging="197"/>
      </w:pPr>
      <w:rPr>
        <w:rFonts w:hint="default"/>
      </w:rPr>
    </w:lvl>
    <w:lvl w:ilvl="5" w:tplc="CE5669B4">
      <w:numFmt w:val="bullet"/>
      <w:lvlText w:val="•"/>
      <w:lvlJc w:val="left"/>
      <w:pPr>
        <w:ind w:left="2745" w:hanging="197"/>
      </w:pPr>
      <w:rPr>
        <w:rFonts w:hint="default"/>
      </w:rPr>
    </w:lvl>
    <w:lvl w:ilvl="6" w:tplc="7A081958">
      <w:numFmt w:val="bullet"/>
      <w:lvlText w:val="•"/>
      <w:lvlJc w:val="left"/>
      <w:pPr>
        <w:ind w:left="3413" w:hanging="197"/>
      </w:pPr>
      <w:rPr>
        <w:rFonts w:hint="default"/>
      </w:rPr>
    </w:lvl>
    <w:lvl w:ilvl="7" w:tplc="B166057C">
      <w:numFmt w:val="bullet"/>
      <w:lvlText w:val="•"/>
      <w:lvlJc w:val="left"/>
      <w:pPr>
        <w:ind w:left="4082" w:hanging="197"/>
      </w:pPr>
      <w:rPr>
        <w:rFonts w:hint="default"/>
      </w:rPr>
    </w:lvl>
    <w:lvl w:ilvl="8" w:tplc="A5DEE1EE">
      <w:numFmt w:val="bullet"/>
      <w:lvlText w:val="•"/>
      <w:lvlJc w:val="left"/>
      <w:pPr>
        <w:ind w:left="4750" w:hanging="197"/>
      </w:pPr>
      <w:rPr>
        <w:rFonts w:hint="default"/>
      </w:rPr>
    </w:lvl>
  </w:abstractNum>
  <w:abstractNum w:abstractNumId="13" w15:restartNumberingAfterBreak="0">
    <w:nsid w:val="30FA1A1C"/>
    <w:multiLevelType w:val="hybridMultilevel"/>
    <w:tmpl w:val="941EDE98"/>
    <w:lvl w:ilvl="0" w:tplc="7F8C7EDC">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1C174AF"/>
    <w:multiLevelType w:val="hybridMultilevel"/>
    <w:tmpl w:val="7914824E"/>
    <w:lvl w:ilvl="0" w:tplc="10090001">
      <w:start w:val="1"/>
      <w:numFmt w:val="bullet"/>
      <w:lvlText w:val=""/>
      <w:lvlJc w:val="left"/>
      <w:pPr>
        <w:ind w:left="820" w:hanging="360"/>
      </w:pPr>
      <w:rPr>
        <w:rFonts w:ascii="Symbol" w:hAnsi="Symbol" w:hint="default"/>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15" w15:restartNumberingAfterBreak="0">
    <w:nsid w:val="339460A5"/>
    <w:multiLevelType w:val="hybridMultilevel"/>
    <w:tmpl w:val="C7F20AEE"/>
    <w:lvl w:ilvl="0" w:tplc="10090001">
      <w:start w:val="1"/>
      <w:numFmt w:val="bullet"/>
      <w:lvlText w:val=""/>
      <w:lvlJc w:val="left"/>
      <w:pPr>
        <w:ind w:left="1200" w:hanging="360"/>
      </w:pPr>
      <w:rPr>
        <w:rFonts w:ascii="Symbol" w:hAnsi="Symbol" w:hint="default"/>
      </w:rPr>
    </w:lvl>
    <w:lvl w:ilvl="1" w:tplc="10090003" w:tentative="1">
      <w:start w:val="1"/>
      <w:numFmt w:val="bullet"/>
      <w:lvlText w:val="o"/>
      <w:lvlJc w:val="left"/>
      <w:pPr>
        <w:ind w:left="1920" w:hanging="360"/>
      </w:pPr>
      <w:rPr>
        <w:rFonts w:ascii="Courier New" w:hAnsi="Courier New" w:cs="Courier New" w:hint="default"/>
      </w:rPr>
    </w:lvl>
    <w:lvl w:ilvl="2" w:tplc="10090005" w:tentative="1">
      <w:start w:val="1"/>
      <w:numFmt w:val="bullet"/>
      <w:lvlText w:val=""/>
      <w:lvlJc w:val="left"/>
      <w:pPr>
        <w:ind w:left="2640" w:hanging="360"/>
      </w:pPr>
      <w:rPr>
        <w:rFonts w:ascii="Wingdings" w:hAnsi="Wingdings" w:hint="default"/>
      </w:rPr>
    </w:lvl>
    <w:lvl w:ilvl="3" w:tplc="10090001" w:tentative="1">
      <w:start w:val="1"/>
      <w:numFmt w:val="bullet"/>
      <w:lvlText w:val=""/>
      <w:lvlJc w:val="left"/>
      <w:pPr>
        <w:ind w:left="3360" w:hanging="360"/>
      </w:pPr>
      <w:rPr>
        <w:rFonts w:ascii="Symbol" w:hAnsi="Symbol" w:hint="default"/>
      </w:rPr>
    </w:lvl>
    <w:lvl w:ilvl="4" w:tplc="10090003" w:tentative="1">
      <w:start w:val="1"/>
      <w:numFmt w:val="bullet"/>
      <w:lvlText w:val="o"/>
      <w:lvlJc w:val="left"/>
      <w:pPr>
        <w:ind w:left="4080" w:hanging="360"/>
      </w:pPr>
      <w:rPr>
        <w:rFonts w:ascii="Courier New" w:hAnsi="Courier New" w:cs="Courier New" w:hint="default"/>
      </w:rPr>
    </w:lvl>
    <w:lvl w:ilvl="5" w:tplc="10090005" w:tentative="1">
      <w:start w:val="1"/>
      <w:numFmt w:val="bullet"/>
      <w:lvlText w:val=""/>
      <w:lvlJc w:val="left"/>
      <w:pPr>
        <w:ind w:left="4800" w:hanging="360"/>
      </w:pPr>
      <w:rPr>
        <w:rFonts w:ascii="Wingdings" w:hAnsi="Wingdings" w:hint="default"/>
      </w:rPr>
    </w:lvl>
    <w:lvl w:ilvl="6" w:tplc="10090001" w:tentative="1">
      <w:start w:val="1"/>
      <w:numFmt w:val="bullet"/>
      <w:lvlText w:val=""/>
      <w:lvlJc w:val="left"/>
      <w:pPr>
        <w:ind w:left="5520" w:hanging="360"/>
      </w:pPr>
      <w:rPr>
        <w:rFonts w:ascii="Symbol" w:hAnsi="Symbol" w:hint="default"/>
      </w:rPr>
    </w:lvl>
    <w:lvl w:ilvl="7" w:tplc="10090003" w:tentative="1">
      <w:start w:val="1"/>
      <w:numFmt w:val="bullet"/>
      <w:lvlText w:val="o"/>
      <w:lvlJc w:val="left"/>
      <w:pPr>
        <w:ind w:left="6240" w:hanging="360"/>
      </w:pPr>
      <w:rPr>
        <w:rFonts w:ascii="Courier New" w:hAnsi="Courier New" w:cs="Courier New" w:hint="default"/>
      </w:rPr>
    </w:lvl>
    <w:lvl w:ilvl="8" w:tplc="10090005" w:tentative="1">
      <w:start w:val="1"/>
      <w:numFmt w:val="bullet"/>
      <w:lvlText w:val=""/>
      <w:lvlJc w:val="left"/>
      <w:pPr>
        <w:ind w:left="6960" w:hanging="360"/>
      </w:pPr>
      <w:rPr>
        <w:rFonts w:ascii="Wingdings" w:hAnsi="Wingdings" w:hint="default"/>
      </w:rPr>
    </w:lvl>
  </w:abstractNum>
  <w:abstractNum w:abstractNumId="16" w15:restartNumberingAfterBreak="0">
    <w:nsid w:val="357A4237"/>
    <w:multiLevelType w:val="hybridMultilevel"/>
    <w:tmpl w:val="EDBCE682"/>
    <w:lvl w:ilvl="0" w:tplc="10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8A23A2"/>
    <w:multiLevelType w:val="hybridMultilevel"/>
    <w:tmpl w:val="0A28E7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9C624CE"/>
    <w:multiLevelType w:val="hybridMultilevel"/>
    <w:tmpl w:val="633691B8"/>
    <w:lvl w:ilvl="0" w:tplc="10090001">
      <w:start w:val="1"/>
      <w:numFmt w:val="bullet"/>
      <w:lvlText w:val=""/>
      <w:lvlJc w:val="left"/>
      <w:pPr>
        <w:ind w:left="820" w:hanging="360"/>
      </w:pPr>
      <w:rPr>
        <w:rFonts w:ascii="Symbol" w:hAnsi="Symbol" w:hint="default"/>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19" w15:restartNumberingAfterBreak="0">
    <w:nsid w:val="3AD5497F"/>
    <w:multiLevelType w:val="hybridMultilevel"/>
    <w:tmpl w:val="BA000260"/>
    <w:lvl w:ilvl="0" w:tplc="63E0E768">
      <w:numFmt w:val="bullet"/>
      <w:lvlText w:val="•"/>
      <w:lvlJc w:val="left"/>
      <w:pPr>
        <w:ind w:left="3752" w:hanging="798"/>
      </w:pPr>
      <w:rPr>
        <w:rFonts w:ascii="Times New Roman" w:eastAsia="Times New Roman" w:hAnsi="Times New Roman" w:cs="Times New Roman" w:hint="default"/>
        <w:color w:val="FB0A0A"/>
        <w:w w:val="87"/>
        <w:sz w:val="20"/>
        <w:szCs w:val="20"/>
      </w:rPr>
    </w:lvl>
    <w:lvl w:ilvl="1" w:tplc="292027CE">
      <w:numFmt w:val="bullet"/>
      <w:lvlText w:val="•"/>
      <w:lvlJc w:val="left"/>
      <w:pPr>
        <w:ind w:left="4560" w:hanging="798"/>
      </w:pPr>
      <w:rPr>
        <w:rFonts w:hint="default"/>
      </w:rPr>
    </w:lvl>
    <w:lvl w:ilvl="2" w:tplc="94DC24C4">
      <w:numFmt w:val="bullet"/>
      <w:lvlText w:val="•"/>
      <w:lvlJc w:val="left"/>
      <w:pPr>
        <w:ind w:left="5360" w:hanging="798"/>
      </w:pPr>
      <w:rPr>
        <w:rFonts w:hint="default"/>
      </w:rPr>
    </w:lvl>
    <w:lvl w:ilvl="3" w:tplc="F81AB9D8">
      <w:numFmt w:val="bullet"/>
      <w:lvlText w:val="•"/>
      <w:lvlJc w:val="left"/>
      <w:pPr>
        <w:ind w:left="6160" w:hanging="798"/>
      </w:pPr>
      <w:rPr>
        <w:rFonts w:hint="default"/>
      </w:rPr>
    </w:lvl>
    <w:lvl w:ilvl="4" w:tplc="1C44D756">
      <w:numFmt w:val="bullet"/>
      <w:lvlText w:val="•"/>
      <w:lvlJc w:val="left"/>
      <w:pPr>
        <w:ind w:left="6961" w:hanging="798"/>
      </w:pPr>
      <w:rPr>
        <w:rFonts w:hint="default"/>
      </w:rPr>
    </w:lvl>
    <w:lvl w:ilvl="5" w:tplc="7A36D81E">
      <w:numFmt w:val="bullet"/>
      <w:lvlText w:val="•"/>
      <w:lvlJc w:val="left"/>
      <w:pPr>
        <w:ind w:left="7761" w:hanging="798"/>
      </w:pPr>
      <w:rPr>
        <w:rFonts w:hint="default"/>
      </w:rPr>
    </w:lvl>
    <w:lvl w:ilvl="6" w:tplc="7B1E9582">
      <w:numFmt w:val="bullet"/>
      <w:lvlText w:val="•"/>
      <w:lvlJc w:val="left"/>
      <w:pPr>
        <w:ind w:left="8561" w:hanging="798"/>
      </w:pPr>
      <w:rPr>
        <w:rFonts w:hint="default"/>
      </w:rPr>
    </w:lvl>
    <w:lvl w:ilvl="7" w:tplc="03F64664">
      <w:numFmt w:val="bullet"/>
      <w:lvlText w:val="•"/>
      <w:lvlJc w:val="left"/>
      <w:pPr>
        <w:ind w:left="9361" w:hanging="798"/>
      </w:pPr>
      <w:rPr>
        <w:rFonts w:hint="default"/>
      </w:rPr>
    </w:lvl>
    <w:lvl w:ilvl="8" w:tplc="E2824B5E">
      <w:numFmt w:val="bullet"/>
      <w:lvlText w:val="•"/>
      <w:lvlJc w:val="left"/>
      <w:pPr>
        <w:ind w:left="10162" w:hanging="798"/>
      </w:pPr>
      <w:rPr>
        <w:rFonts w:hint="default"/>
      </w:rPr>
    </w:lvl>
  </w:abstractNum>
  <w:abstractNum w:abstractNumId="20" w15:restartNumberingAfterBreak="0">
    <w:nsid w:val="4146542F"/>
    <w:multiLevelType w:val="hybridMultilevel"/>
    <w:tmpl w:val="BB009680"/>
    <w:lvl w:ilvl="0" w:tplc="7F8C7EDC">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69B7C65"/>
    <w:multiLevelType w:val="hybridMultilevel"/>
    <w:tmpl w:val="F9CA4AEA"/>
    <w:lvl w:ilvl="0" w:tplc="6FB29F96">
      <w:numFmt w:val="bullet"/>
      <w:lvlText w:val="•"/>
      <w:lvlJc w:val="left"/>
      <w:pPr>
        <w:ind w:left="820" w:hanging="360"/>
      </w:pPr>
      <w:rPr>
        <w:rFonts w:ascii="Calibri" w:eastAsia="Calibri" w:hAnsi="Calibri" w:cs="Calibri" w:hint="default"/>
        <w:spacing w:val="-3"/>
        <w:w w:val="100"/>
        <w:sz w:val="24"/>
        <w:szCs w:val="24"/>
      </w:rPr>
    </w:lvl>
    <w:lvl w:ilvl="1" w:tplc="C91A6A04">
      <w:numFmt w:val="bullet"/>
      <w:lvlText w:val="•"/>
      <w:lvlJc w:val="left"/>
      <w:pPr>
        <w:ind w:left="1696" w:hanging="360"/>
      </w:pPr>
      <w:rPr>
        <w:rFonts w:hint="default"/>
      </w:rPr>
    </w:lvl>
    <w:lvl w:ilvl="2" w:tplc="99C49222">
      <w:numFmt w:val="bullet"/>
      <w:lvlText w:val="•"/>
      <w:lvlJc w:val="left"/>
      <w:pPr>
        <w:ind w:left="2572" w:hanging="360"/>
      </w:pPr>
      <w:rPr>
        <w:rFonts w:hint="default"/>
      </w:rPr>
    </w:lvl>
    <w:lvl w:ilvl="3" w:tplc="8A80F0CA">
      <w:numFmt w:val="bullet"/>
      <w:lvlText w:val="•"/>
      <w:lvlJc w:val="left"/>
      <w:pPr>
        <w:ind w:left="3448" w:hanging="360"/>
      </w:pPr>
      <w:rPr>
        <w:rFonts w:hint="default"/>
      </w:rPr>
    </w:lvl>
    <w:lvl w:ilvl="4" w:tplc="F80C7D34">
      <w:numFmt w:val="bullet"/>
      <w:lvlText w:val="•"/>
      <w:lvlJc w:val="left"/>
      <w:pPr>
        <w:ind w:left="4324" w:hanging="360"/>
      </w:pPr>
      <w:rPr>
        <w:rFonts w:hint="default"/>
      </w:rPr>
    </w:lvl>
    <w:lvl w:ilvl="5" w:tplc="AE184FB8">
      <w:numFmt w:val="bullet"/>
      <w:lvlText w:val="•"/>
      <w:lvlJc w:val="left"/>
      <w:pPr>
        <w:ind w:left="5200" w:hanging="360"/>
      </w:pPr>
      <w:rPr>
        <w:rFonts w:hint="default"/>
      </w:rPr>
    </w:lvl>
    <w:lvl w:ilvl="6" w:tplc="AFDC1D4E">
      <w:numFmt w:val="bullet"/>
      <w:lvlText w:val="•"/>
      <w:lvlJc w:val="left"/>
      <w:pPr>
        <w:ind w:left="6076" w:hanging="360"/>
      </w:pPr>
      <w:rPr>
        <w:rFonts w:hint="default"/>
      </w:rPr>
    </w:lvl>
    <w:lvl w:ilvl="7" w:tplc="864CA8E6">
      <w:numFmt w:val="bullet"/>
      <w:lvlText w:val="•"/>
      <w:lvlJc w:val="left"/>
      <w:pPr>
        <w:ind w:left="6952" w:hanging="360"/>
      </w:pPr>
      <w:rPr>
        <w:rFonts w:hint="default"/>
      </w:rPr>
    </w:lvl>
    <w:lvl w:ilvl="8" w:tplc="FBCAF960">
      <w:numFmt w:val="bullet"/>
      <w:lvlText w:val="•"/>
      <w:lvlJc w:val="left"/>
      <w:pPr>
        <w:ind w:left="7828" w:hanging="360"/>
      </w:pPr>
      <w:rPr>
        <w:rFonts w:hint="default"/>
      </w:rPr>
    </w:lvl>
  </w:abstractNum>
  <w:abstractNum w:abstractNumId="22" w15:restartNumberingAfterBreak="0">
    <w:nsid w:val="469F06DA"/>
    <w:multiLevelType w:val="multilevel"/>
    <w:tmpl w:val="810E86E8"/>
    <w:lvl w:ilvl="0">
      <w:start w:val="1"/>
      <w:numFmt w:val="decimal"/>
      <w:lvlText w:val="%1."/>
      <w:lvlJc w:val="left"/>
      <w:pPr>
        <w:ind w:left="360" w:hanging="360"/>
        <w:jc w:val="right"/>
      </w:pPr>
      <w:rPr>
        <w:rFonts w:ascii="Corbel" w:eastAsia="Corbel" w:hAnsi="Corbel" w:cs="Corbel" w:hint="default"/>
        <w:b/>
        <w:bCs/>
        <w:color w:val="0F945D"/>
        <w:w w:val="100"/>
        <w:sz w:val="28"/>
        <w:szCs w:val="28"/>
      </w:rPr>
    </w:lvl>
    <w:lvl w:ilvl="1">
      <w:start w:val="1"/>
      <w:numFmt w:val="decimal"/>
      <w:lvlText w:val="%1.%2."/>
      <w:lvlJc w:val="left"/>
      <w:pPr>
        <w:ind w:left="892" w:hanging="432"/>
      </w:pPr>
      <w:rPr>
        <w:rFonts w:ascii="Corbel" w:eastAsia="Corbel" w:hAnsi="Corbel" w:cs="Corbel" w:hint="default"/>
        <w:color w:val="0F945D"/>
        <w:spacing w:val="-2"/>
        <w:w w:val="99"/>
        <w:sz w:val="26"/>
        <w:szCs w:val="26"/>
      </w:rPr>
    </w:lvl>
    <w:lvl w:ilvl="2">
      <w:start w:val="1"/>
      <w:numFmt w:val="decimal"/>
      <w:lvlText w:val="%1.%2.%3."/>
      <w:lvlJc w:val="left"/>
      <w:pPr>
        <w:ind w:left="1560" w:hanging="720"/>
      </w:pPr>
      <w:rPr>
        <w:rFonts w:ascii="Corbel" w:eastAsia="Corbel" w:hAnsi="Corbel" w:cs="Corbel" w:hint="default"/>
        <w:color w:val="0F945D"/>
        <w:spacing w:val="-3"/>
        <w:w w:val="100"/>
        <w:sz w:val="24"/>
        <w:szCs w:val="24"/>
      </w:rPr>
    </w:lvl>
    <w:lvl w:ilvl="3">
      <w:numFmt w:val="bullet"/>
      <w:lvlText w:val="•"/>
      <w:lvlJc w:val="left"/>
      <w:pPr>
        <w:ind w:left="3942" w:hanging="206"/>
      </w:pPr>
      <w:rPr>
        <w:rFonts w:hint="default"/>
        <w:w w:val="115"/>
      </w:rPr>
    </w:lvl>
    <w:lvl w:ilvl="4">
      <w:numFmt w:val="bullet"/>
      <w:lvlText w:val="•"/>
      <w:lvlJc w:val="left"/>
      <w:pPr>
        <w:ind w:left="1560" w:hanging="206"/>
      </w:pPr>
      <w:rPr>
        <w:rFonts w:hint="default"/>
      </w:rPr>
    </w:lvl>
    <w:lvl w:ilvl="5">
      <w:numFmt w:val="bullet"/>
      <w:lvlText w:val="•"/>
      <w:lvlJc w:val="left"/>
      <w:pPr>
        <w:ind w:left="3940" w:hanging="206"/>
      </w:pPr>
      <w:rPr>
        <w:rFonts w:hint="default"/>
      </w:rPr>
    </w:lvl>
    <w:lvl w:ilvl="6">
      <w:numFmt w:val="bullet"/>
      <w:lvlText w:val="•"/>
      <w:lvlJc w:val="left"/>
      <w:pPr>
        <w:ind w:left="5068" w:hanging="206"/>
      </w:pPr>
      <w:rPr>
        <w:rFonts w:hint="default"/>
      </w:rPr>
    </w:lvl>
    <w:lvl w:ilvl="7">
      <w:numFmt w:val="bullet"/>
      <w:lvlText w:val="•"/>
      <w:lvlJc w:val="left"/>
      <w:pPr>
        <w:ind w:left="6196" w:hanging="206"/>
      </w:pPr>
      <w:rPr>
        <w:rFonts w:hint="default"/>
      </w:rPr>
    </w:lvl>
    <w:lvl w:ilvl="8">
      <w:numFmt w:val="bullet"/>
      <w:lvlText w:val="•"/>
      <w:lvlJc w:val="left"/>
      <w:pPr>
        <w:ind w:left="7324" w:hanging="206"/>
      </w:pPr>
      <w:rPr>
        <w:rFonts w:hint="default"/>
      </w:rPr>
    </w:lvl>
  </w:abstractNum>
  <w:abstractNum w:abstractNumId="23" w15:restartNumberingAfterBreak="0">
    <w:nsid w:val="48617BA7"/>
    <w:multiLevelType w:val="hybridMultilevel"/>
    <w:tmpl w:val="1C428BA2"/>
    <w:lvl w:ilvl="0" w:tplc="7F8C7EDC">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C8419A1"/>
    <w:multiLevelType w:val="hybridMultilevel"/>
    <w:tmpl w:val="BD10BF98"/>
    <w:lvl w:ilvl="0" w:tplc="10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873450"/>
    <w:multiLevelType w:val="hybridMultilevel"/>
    <w:tmpl w:val="15466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204C72"/>
    <w:multiLevelType w:val="hybridMultilevel"/>
    <w:tmpl w:val="E00A5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2E7566"/>
    <w:multiLevelType w:val="hybridMultilevel"/>
    <w:tmpl w:val="5030B17A"/>
    <w:lvl w:ilvl="0" w:tplc="1F1A9804">
      <w:numFmt w:val="bullet"/>
      <w:lvlText w:val="·"/>
      <w:lvlJc w:val="left"/>
      <w:pPr>
        <w:ind w:left="318" w:hanging="33"/>
      </w:pPr>
      <w:rPr>
        <w:rFonts w:ascii="Times New Roman" w:eastAsia="Times New Roman" w:hAnsi="Times New Roman" w:cs="Times New Roman" w:hint="default"/>
        <w:color w:val="5D5D5D"/>
        <w:spacing w:val="-19"/>
        <w:w w:val="61"/>
        <w:sz w:val="10"/>
        <w:szCs w:val="10"/>
      </w:rPr>
    </w:lvl>
    <w:lvl w:ilvl="1" w:tplc="45A2B7BE">
      <w:numFmt w:val="bullet"/>
      <w:lvlText w:val="•"/>
      <w:lvlJc w:val="left"/>
      <w:pPr>
        <w:ind w:left="328" w:hanging="33"/>
      </w:pPr>
      <w:rPr>
        <w:rFonts w:hint="default"/>
      </w:rPr>
    </w:lvl>
    <w:lvl w:ilvl="2" w:tplc="8D00E534">
      <w:numFmt w:val="bullet"/>
      <w:lvlText w:val="•"/>
      <w:lvlJc w:val="left"/>
      <w:pPr>
        <w:ind w:left="337" w:hanging="33"/>
      </w:pPr>
      <w:rPr>
        <w:rFonts w:hint="default"/>
      </w:rPr>
    </w:lvl>
    <w:lvl w:ilvl="3" w:tplc="C28AE3B6">
      <w:numFmt w:val="bullet"/>
      <w:lvlText w:val="•"/>
      <w:lvlJc w:val="left"/>
      <w:pPr>
        <w:ind w:left="346" w:hanging="33"/>
      </w:pPr>
      <w:rPr>
        <w:rFonts w:hint="default"/>
      </w:rPr>
    </w:lvl>
    <w:lvl w:ilvl="4" w:tplc="4920D74C">
      <w:numFmt w:val="bullet"/>
      <w:lvlText w:val="•"/>
      <w:lvlJc w:val="left"/>
      <w:pPr>
        <w:ind w:left="355" w:hanging="33"/>
      </w:pPr>
      <w:rPr>
        <w:rFonts w:hint="default"/>
      </w:rPr>
    </w:lvl>
    <w:lvl w:ilvl="5" w:tplc="1EB0A566">
      <w:numFmt w:val="bullet"/>
      <w:lvlText w:val="•"/>
      <w:lvlJc w:val="left"/>
      <w:pPr>
        <w:ind w:left="364" w:hanging="33"/>
      </w:pPr>
      <w:rPr>
        <w:rFonts w:hint="default"/>
      </w:rPr>
    </w:lvl>
    <w:lvl w:ilvl="6" w:tplc="A470E0D8">
      <w:numFmt w:val="bullet"/>
      <w:lvlText w:val="•"/>
      <w:lvlJc w:val="left"/>
      <w:pPr>
        <w:ind w:left="373" w:hanging="33"/>
      </w:pPr>
      <w:rPr>
        <w:rFonts w:hint="default"/>
      </w:rPr>
    </w:lvl>
    <w:lvl w:ilvl="7" w:tplc="4A96DFF8">
      <w:numFmt w:val="bullet"/>
      <w:lvlText w:val="•"/>
      <w:lvlJc w:val="left"/>
      <w:pPr>
        <w:ind w:left="382" w:hanging="33"/>
      </w:pPr>
      <w:rPr>
        <w:rFonts w:hint="default"/>
      </w:rPr>
    </w:lvl>
    <w:lvl w:ilvl="8" w:tplc="B2E20FB8">
      <w:numFmt w:val="bullet"/>
      <w:lvlText w:val="•"/>
      <w:lvlJc w:val="left"/>
      <w:pPr>
        <w:ind w:left="391" w:hanging="33"/>
      </w:pPr>
      <w:rPr>
        <w:rFonts w:hint="default"/>
      </w:rPr>
    </w:lvl>
  </w:abstractNum>
  <w:abstractNum w:abstractNumId="28" w15:restartNumberingAfterBreak="0">
    <w:nsid w:val="53F11EF2"/>
    <w:multiLevelType w:val="hybridMultilevel"/>
    <w:tmpl w:val="B06CAC2A"/>
    <w:lvl w:ilvl="0" w:tplc="44C0099A">
      <w:numFmt w:val="bullet"/>
      <w:lvlText w:val=""/>
      <w:lvlJc w:val="left"/>
      <w:pPr>
        <w:ind w:left="1213" w:hanging="360"/>
      </w:pPr>
      <w:rPr>
        <w:rFonts w:ascii="Symbol" w:eastAsia="Symbol" w:hAnsi="Symbol" w:cs="Symbol" w:hint="default"/>
        <w:w w:val="100"/>
        <w:sz w:val="24"/>
        <w:szCs w:val="24"/>
      </w:rPr>
    </w:lvl>
    <w:lvl w:ilvl="1" w:tplc="B1769048">
      <w:numFmt w:val="bullet"/>
      <w:lvlText w:val="•"/>
      <w:lvlJc w:val="left"/>
      <w:pPr>
        <w:ind w:left="2178" w:hanging="360"/>
      </w:pPr>
      <w:rPr>
        <w:rFonts w:hint="default"/>
      </w:rPr>
    </w:lvl>
    <w:lvl w:ilvl="2" w:tplc="AEC0B02C">
      <w:numFmt w:val="bullet"/>
      <w:lvlText w:val="•"/>
      <w:lvlJc w:val="left"/>
      <w:pPr>
        <w:ind w:left="3136" w:hanging="360"/>
      </w:pPr>
      <w:rPr>
        <w:rFonts w:hint="default"/>
      </w:rPr>
    </w:lvl>
    <w:lvl w:ilvl="3" w:tplc="2640D6E6">
      <w:numFmt w:val="bullet"/>
      <w:lvlText w:val="•"/>
      <w:lvlJc w:val="left"/>
      <w:pPr>
        <w:ind w:left="4094" w:hanging="360"/>
      </w:pPr>
      <w:rPr>
        <w:rFonts w:hint="default"/>
      </w:rPr>
    </w:lvl>
    <w:lvl w:ilvl="4" w:tplc="F7DC72EC">
      <w:numFmt w:val="bullet"/>
      <w:lvlText w:val="•"/>
      <w:lvlJc w:val="left"/>
      <w:pPr>
        <w:ind w:left="5052" w:hanging="360"/>
      </w:pPr>
      <w:rPr>
        <w:rFonts w:hint="default"/>
      </w:rPr>
    </w:lvl>
    <w:lvl w:ilvl="5" w:tplc="3B2218D0">
      <w:numFmt w:val="bullet"/>
      <w:lvlText w:val="•"/>
      <w:lvlJc w:val="left"/>
      <w:pPr>
        <w:ind w:left="6010" w:hanging="360"/>
      </w:pPr>
      <w:rPr>
        <w:rFonts w:hint="default"/>
      </w:rPr>
    </w:lvl>
    <w:lvl w:ilvl="6" w:tplc="383A798E">
      <w:numFmt w:val="bullet"/>
      <w:lvlText w:val="•"/>
      <w:lvlJc w:val="left"/>
      <w:pPr>
        <w:ind w:left="6968" w:hanging="360"/>
      </w:pPr>
      <w:rPr>
        <w:rFonts w:hint="default"/>
      </w:rPr>
    </w:lvl>
    <w:lvl w:ilvl="7" w:tplc="BC0219A8">
      <w:numFmt w:val="bullet"/>
      <w:lvlText w:val="•"/>
      <w:lvlJc w:val="left"/>
      <w:pPr>
        <w:ind w:left="7926" w:hanging="360"/>
      </w:pPr>
      <w:rPr>
        <w:rFonts w:hint="default"/>
      </w:rPr>
    </w:lvl>
    <w:lvl w:ilvl="8" w:tplc="C20AA232">
      <w:numFmt w:val="bullet"/>
      <w:lvlText w:val="•"/>
      <w:lvlJc w:val="left"/>
      <w:pPr>
        <w:ind w:left="8884" w:hanging="360"/>
      </w:pPr>
      <w:rPr>
        <w:rFonts w:hint="default"/>
      </w:rPr>
    </w:lvl>
  </w:abstractNum>
  <w:abstractNum w:abstractNumId="29" w15:restartNumberingAfterBreak="0">
    <w:nsid w:val="542318B8"/>
    <w:multiLevelType w:val="hybridMultilevel"/>
    <w:tmpl w:val="FE7EBDD6"/>
    <w:lvl w:ilvl="0" w:tplc="10090001">
      <w:start w:val="1"/>
      <w:numFmt w:val="bullet"/>
      <w:lvlText w:val=""/>
      <w:lvlJc w:val="left"/>
      <w:pPr>
        <w:ind w:left="820" w:hanging="360"/>
      </w:pPr>
      <w:rPr>
        <w:rFonts w:ascii="Symbol" w:hAnsi="Symbol" w:hint="default"/>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30" w15:restartNumberingAfterBreak="0">
    <w:nsid w:val="551723FC"/>
    <w:multiLevelType w:val="hybridMultilevel"/>
    <w:tmpl w:val="79423D7E"/>
    <w:lvl w:ilvl="0" w:tplc="10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1728F1"/>
    <w:multiLevelType w:val="hybridMultilevel"/>
    <w:tmpl w:val="9C4A4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4E5F31"/>
    <w:multiLevelType w:val="hybridMultilevel"/>
    <w:tmpl w:val="37F4E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5156B4"/>
    <w:multiLevelType w:val="hybridMultilevel"/>
    <w:tmpl w:val="11CC01F2"/>
    <w:lvl w:ilvl="0" w:tplc="7F8C7EDC">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5BC468A"/>
    <w:multiLevelType w:val="hybridMultilevel"/>
    <w:tmpl w:val="AFA25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1B367D"/>
    <w:multiLevelType w:val="hybridMultilevel"/>
    <w:tmpl w:val="1C7AF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123F98"/>
    <w:multiLevelType w:val="hybridMultilevel"/>
    <w:tmpl w:val="CE761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E37BB1"/>
    <w:multiLevelType w:val="hybridMultilevel"/>
    <w:tmpl w:val="266C6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272106"/>
    <w:multiLevelType w:val="hybridMultilevel"/>
    <w:tmpl w:val="153CF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437152"/>
    <w:multiLevelType w:val="hybridMultilevel"/>
    <w:tmpl w:val="5F7EB7D8"/>
    <w:lvl w:ilvl="0" w:tplc="10090001">
      <w:start w:val="1"/>
      <w:numFmt w:val="bullet"/>
      <w:lvlText w:val=""/>
      <w:lvlJc w:val="left"/>
      <w:pPr>
        <w:ind w:left="1200" w:hanging="360"/>
      </w:pPr>
      <w:rPr>
        <w:rFonts w:ascii="Symbol" w:hAnsi="Symbol" w:hint="default"/>
      </w:rPr>
    </w:lvl>
    <w:lvl w:ilvl="1" w:tplc="10090003" w:tentative="1">
      <w:start w:val="1"/>
      <w:numFmt w:val="bullet"/>
      <w:lvlText w:val="o"/>
      <w:lvlJc w:val="left"/>
      <w:pPr>
        <w:ind w:left="1920" w:hanging="360"/>
      </w:pPr>
      <w:rPr>
        <w:rFonts w:ascii="Courier New" w:hAnsi="Courier New" w:cs="Courier New" w:hint="default"/>
      </w:rPr>
    </w:lvl>
    <w:lvl w:ilvl="2" w:tplc="10090005" w:tentative="1">
      <w:start w:val="1"/>
      <w:numFmt w:val="bullet"/>
      <w:lvlText w:val=""/>
      <w:lvlJc w:val="left"/>
      <w:pPr>
        <w:ind w:left="2640" w:hanging="360"/>
      </w:pPr>
      <w:rPr>
        <w:rFonts w:ascii="Wingdings" w:hAnsi="Wingdings" w:hint="default"/>
      </w:rPr>
    </w:lvl>
    <w:lvl w:ilvl="3" w:tplc="10090001" w:tentative="1">
      <w:start w:val="1"/>
      <w:numFmt w:val="bullet"/>
      <w:lvlText w:val=""/>
      <w:lvlJc w:val="left"/>
      <w:pPr>
        <w:ind w:left="3360" w:hanging="360"/>
      </w:pPr>
      <w:rPr>
        <w:rFonts w:ascii="Symbol" w:hAnsi="Symbol" w:hint="default"/>
      </w:rPr>
    </w:lvl>
    <w:lvl w:ilvl="4" w:tplc="10090003" w:tentative="1">
      <w:start w:val="1"/>
      <w:numFmt w:val="bullet"/>
      <w:lvlText w:val="o"/>
      <w:lvlJc w:val="left"/>
      <w:pPr>
        <w:ind w:left="4080" w:hanging="360"/>
      </w:pPr>
      <w:rPr>
        <w:rFonts w:ascii="Courier New" w:hAnsi="Courier New" w:cs="Courier New" w:hint="default"/>
      </w:rPr>
    </w:lvl>
    <w:lvl w:ilvl="5" w:tplc="10090005" w:tentative="1">
      <w:start w:val="1"/>
      <w:numFmt w:val="bullet"/>
      <w:lvlText w:val=""/>
      <w:lvlJc w:val="left"/>
      <w:pPr>
        <w:ind w:left="4800" w:hanging="360"/>
      </w:pPr>
      <w:rPr>
        <w:rFonts w:ascii="Wingdings" w:hAnsi="Wingdings" w:hint="default"/>
      </w:rPr>
    </w:lvl>
    <w:lvl w:ilvl="6" w:tplc="10090001" w:tentative="1">
      <w:start w:val="1"/>
      <w:numFmt w:val="bullet"/>
      <w:lvlText w:val=""/>
      <w:lvlJc w:val="left"/>
      <w:pPr>
        <w:ind w:left="5520" w:hanging="360"/>
      </w:pPr>
      <w:rPr>
        <w:rFonts w:ascii="Symbol" w:hAnsi="Symbol" w:hint="default"/>
      </w:rPr>
    </w:lvl>
    <w:lvl w:ilvl="7" w:tplc="10090003" w:tentative="1">
      <w:start w:val="1"/>
      <w:numFmt w:val="bullet"/>
      <w:lvlText w:val="o"/>
      <w:lvlJc w:val="left"/>
      <w:pPr>
        <w:ind w:left="6240" w:hanging="360"/>
      </w:pPr>
      <w:rPr>
        <w:rFonts w:ascii="Courier New" w:hAnsi="Courier New" w:cs="Courier New" w:hint="default"/>
      </w:rPr>
    </w:lvl>
    <w:lvl w:ilvl="8" w:tplc="10090005" w:tentative="1">
      <w:start w:val="1"/>
      <w:numFmt w:val="bullet"/>
      <w:lvlText w:val=""/>
      <w:lvlJc w:val="left"/>
      <w:pPr>
        <w:ind w:left="6960" w:hanging="360"/>
      </w:pPr>
      <w:rPr>
        <w:rFonts w:ascii="Wingdings" w:hAnsi="Wingdings" w:hint="default"/>
      </w:rPr>
    </w:lvl>
  </w:abstractNum>
  <w:abstractNum w:abstractNumId="40" w15:restartNumberingAfterBreak="0">
    <w:nsid w:val="5CF147A1"/>
    <w:multiLevelType w:val="hybridMultilevel"/>
    <w:tmpl w:val="79A8B1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DFF43C1"/>
    <w:multiLevelType w:val="hybridMultilevel"/>
    <w:tmpl w:val="114E482C"/>
    <w:lvl w:ilvl="0" w:tplc="7F8C7EDC">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E510F71"/>
    <w:multiLevelType w:val="hybridMultilevel"/>
    <w:tmpl w:val="2BDC0858"/>
    <w:lvl w:ilvl="0" w:tplc="10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463856"/>
    <w:multiLevelType w:val="multilevel"/>
    <w:tmpl w:val="0254B340"/>
    <w:lvl w:ilvl="0">
      <w:start w:val="1"/>
      <w:numFmt w:val="decimal"/>
      <w:lvlText w:val="%1."/>
      <w:lvlJc w:val="left"/>
      <w:pPr>
        <w:ind w:left="580" w:hanging="480"/>
      </w:pPr>
      <w:rPr>
        <w:rFonts w:ascii="Calibri" w:eastAsia="Calibri" w:hAnsi="Calibri" w:cs="Calibri" w:hint="default"/>
        <w:spacing w:val="-2"/>
        <w:w w:val="100"/>
        <w:sz w:val="24"/>
        <w:szCs w:val="24"/>
      </w:rPr>
    </w:lvl>
    <w:lvl w:ilvl="1">
      <w:start w:val="1"/>
      <w:numFmt w:val="decimal"/>
      <w:lvlText w:val="%1.%2."/>
      <w:lvlJc w:val="left"/>
      <w:pPr>
        <w:ind w:left="1060" w:hanging="720"/>
      </w:pPr>
      <w:rPr>
        <w:rFonts w:ascii="Calibri" w:eastAsia="Calibri" w:hAnsi="Calibri" w:cs="Calibri" w:hint="default"/>
        <w:spacing w:val="-1"/>
        <w:w w:val="100"/>
        <w:sz w:val="22"/>
        <w:szCs w:val="22"/>
      </w:rPr>
    </w:lvl>
    <w:lvl w:ilvl="2">
      <w:start w:val="1"/>
      <w:numFmt w:val="decimal"/>
      <w:lvlText w:val="%1.%2.%3."/>
      <w:lvlJc w:val="left"/>
      <w:pPr>
        <w:ind w:left="1540" w:hanging="960"/>
      </w:pPr>
      <w:rPr>
        <w:rFonts w:ascii="Calibri" w:eastAsia="Calibri" w:hAnsi="Calibri" w:cs="Calibri" w:hint="default"/>
        <w:spacing w:val="-1"/>
        <w:w w:val="100"/>
        <w:sz w:val="22"/>
        <w:szCs w:val="22"/>
      </w:rPr>
    </w:lvl>
    <w:lvl w:ilvl="3">
      <w:numFmt w:val="bullet"/>
      <w:lvlText w:val="•"/>
      <w:lvlJc w:val="left"/>
      <w:pPr>
        <w:ind w:left="2572" w:hanging="960"/>
      </w:pPr>
      <w:rPr>
        <w:rFonts w:hint="default"/>
      </w:rPr>
    </w:lvl>
    <w:lvl w:ilvl="4">
      <w:numFmt w:val="bullet"/>
      <w:lvlText w:val="•"/>
      <w:lvlJc w:val="left"/>
      <w:pPr>
        <w:ind w:left="3605" w:hanging="960"/>
      </w:pPr>
      <w:rPr>
        <w:rFonts w:hint="default"/>
      </w:rPr>
    </w:lvl>
    <w:lvl w:ilvl="5">
      <w:numFmt w:val="bullet"/>
      <w:lvlText w:val="•"/>
      <w:lvlJc w:val="left"/>
      <w:pPr>
        <w:ind w:left="4637" w:hanging="960"/>
      </w:pPr>
      <w:rPr>
        <w:rFonts w:hint="default"/>
      </w:rPr>
    </w:lvl>
    <w:lvl w:ilvl="6">
      <w:numFmt w:val="bullet"/>
      <w:lvlText w:val="•"/>
      <w:lvlJc w:val="left"/>
      <w:pPr>
        <w:ind w:left="5670" w:hanging="960"/>
      </w:pPr>
      <w:rPr>
        <w:rFonts w:hint="default"/>
      </w:rPr>
    </w:lvl>
    <w:lvl w:ilvl="7">
      <w:numFmt w:val="bullet"/>
      <w:lvlText w:val="•"/>
      <w:lvlJc w:val="left"/>
      <w:pPr>
        <w:ind w:left="6702" w:hanging="960"/>
      </w:pPr>
      <w:rPr>
        <w:rFonts w:hint="default"/>
      </w:rPr>
    </w:lvl>
    <w:lvl w:ilvl="8">
      <w:numFmt w:val="bullet"/>
      <w:lvlText w:val="•"/>
      <w:lvlJc w:val="left"/>
      <w:pPr>
        <w:ind w:left="7735" w:hanging="960"/>
      </w:pPr>
      <w:rPr>
        <w:rFonts w:hint="default"/>
      </w:rPr>
    </w:lvl>
  </w:abstractNum>
  <w:abstractNum w:abstractNumId="44" w15:restartNumberingAfterBreak="0">
    <w:nsid w:val="5F4F2774"/>
    <w:multiLevelType w:val="hybridMultilevel"/>
    <w:tmpl w:val="739219C0"/>
    <w:lvl w:ilvl="0" w:tplc="550C2566">
      <w:numFmt w:val="bullet"/>
      <w:lvlText w:val="•"/>
      <w:lvlJc w:val="left"/>
      <w:pPr>
        <w:ind w:left="1200" w:hanging="360"/>
      </w:pPr>
      <w:rPr>
        <w:rFonts w:ascii="Calibri" w:eastAsia="Calibri" w:hAnsi="Calibri" w:cs="Calibri" w:hint="default"/>
        <w:spacing w:val="-3"/>
        <w:w w:val="100"/>
        <w:sz w:val="24"/>
        <w:szCs w:val="24"/>
      </w:rPr>
    </w:lvl>
    <w:lvl w:ilvl="1" w:tplc="FCEA5D38">
      <w:numFmt w:val="bullet"/>
      <w:lvlText w:val="•"/>
      <w:lvlJc w:val="left"/>
      <w:pPr>
        <w:ind w:left="2076" w:hanging="360"/>
      </w:pPr>
      <w:rPr>
        <w:rFonts w:hint="default"/>
      </w:rPr>
    </w:lvl>
    <w:lvl w:ilvl="2" w:tplc="ACC0E6A2">
      <w:numFmt w:val="bullet"/>
      <w:lvlText w:val="•"/>
      <w:lvlJc w:val="left"/>
      <w:pPr>
        <w:ind w:left="2952" w:hanging="360"/>
      </w:pPr>
      <w:rPr>
        <w:rFonts w:hint="default"/>
      </w:rPr>
    </w:lvl>
    <w:lvl w:ilvl="3" w:tplc="863416B0">
      <w:numFmt w:val="bullet"/>
      <w:lvlText w:val="•"/>
      <w:lvlJc w:val="left"/>
      <w:pPr>
        <w:ind w:left="3828" w:hanging="360"/>
      </w:pPr>
      <w:rPr>
        <w:rFonts w:hint="default"/>
      </w:rPr>
    </w:lvl>
    <w:lvl w:ilvl="4" w:tplc="A58EAE96">
      <w:numFmt w:val="bullet"/>
      <w:lvlText w:val="•"/>
      <w:lvlJc w:val="left"/>
      <w:pPr>
        <w:ind w:left="4704" w:hanging="360"/>
      </w:pPr>
      <w:rPr>
        <w:rFonts w:hint="default"/>
      </w:rPr>
    </w:lvl>
    <w:lvl w:ilvl="5" w:tplc="2940E7DE">
      <w:numFmt w:val="bullet"/>
      <w:lvlText w:val="•"/>
      <w:lvlJc w:val="left"/>
      <w:pPr>
        <w:ind w:left="5580" w:hanging="360"/>
      </w:pPr>
      <w:rPr>
        <w:rFonts w:hint="default"/>
      </w:rPr>
    </w:lvl>
    <w:lvl w:ilvl="6" w:tplc="CCB02386">
      <w:numFmt w:val="bullet"/>
      <w:lvlText w:val="•"/>
      <w:lvlJc w:val="left"/>
      <w:pPr>
        <w:ind w:left="6456" w:hanging="360"/>
      </w:pPr>
      <w:rPr>
        <w:rFonts w:hint="default"/>
      </w:rPr>
    </w:lvl>
    <w:lvl w:ilvl="7" w:tplc="12B626C0">
      <w:numFmt w:val="bullet"/>
      <w:lvlText w:val="•"/>
      <w:lvlJc w:val="left"/>
      <w:pPr>
        <w:ind w:left="7332" w:hanging="360"/>
      </w:pPr>
      <w:rPr>
        <w:rFonts w:hint="default"/>
      </w:rPr>
    </w:lvl>
    <w:lvl w:ilvl="8" w:tplc="DEE0FB0A">
      <w:numFmt w:val="bullet"/>
      <w:lvlText w:val="•"/>
      <w:lvlJc w:val="left"/>
      <w:pPr>
        <w:ind w:left="8208" w:hanging="360"/>
      </w:pPr>
      <w:rPr>
        <w:rFonts w:hint="default"/>
      </w:rPr>
    </w:lvl>
  </w:abstractNum>
  <w:abstractNum w:abstractNumId="45" w15:restartNumberingAfterBreak="0">
    <w:nsid w:val="60F3162C"/>
    <w:multiLevelType w:val="hybridMultilevel"/>
    <w:tmpl w:val="7E4A604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66C27AF6"/>
    <w:multiLevelType w:val="hybridMultilevel"/>
    <w:tmpl w:val="CB88BFC4"/>
    <w:lvl w:ilvl="0" w:tplc="7F8C7EDC">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6E80E92"/>
    <w:multiLevelType w:val="hybridMultilevel"/>
    <w:tmpl w:val="588C844C"/>
    <w:lvl w:ilvl="0" w:tplc="7F8C7EDC">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9DE25C7"/>
    <w:multiLevelType w:val="hybridMultilevel"/>
    <w:tmpl w:val="0646064A"/>
    <w:lvl w:ilvl="0" w:tplc="A2308858">
      <w:numFmt w:val="bullet"/>
      <w:lvlText w:val="·"/>
      <w:lvlJc w:val="left"/>
      <w:pPr>
        <w:ind w:left="317" w:hanging="33"/>
      </w:pPr>
      <w:rPr>
        <w:rFonts w:ascii="Times New Roman" w:eastAsia="Times New Roman" w:hAnsi="Times New Roman" w:cs="Times New Roman" w:hint="default"/>
        <w:color w:val="5E5E5E"/>
        <w:spacing w:val="-18"/>
        <w:w w:val="61"/>
        <w:sz w:val="10"/>
        <w:szCs w:val="10"/>
      </w:rPr>
    </w:lvl>
    <w:lvl w:ilvl="1" w:tplc="0308C6AA">
      <w:numFmt w:val="bullet"/>
      <w:lvlText w:val="•"/>
      <w:lvlJc w:val="left"/>
      <w:pPr>
        <w:ind w:left="328" w:hanging="33"/>
      </w:pPr>
      <w:rPr>
        <w:rFonts w:hint="default"/>
      </w:rPr>
    </w:lvl>
    <w:lvl w:ilvl="2" w:tplc="2432F38C">
      <w:numFmt w:val="bullet"/>
      <w:lvlText w:val="•"/>
      <w:lvlJc w:val="left"/>
      <w:pPr>
        <w:ind w:left="337" w:hanging="33"/>
      </w:pPr>
      <w:rPr>
        <w:rFonts w:hint="default"/>
      </w:rPr>
    </w:lvl>
    <w:lvl w:ilvl="3" w:tplc="D398F3E6">
      <w:numFmt w:val="bullet"/>
      <w:lvlText w:val="•"/>
      <w:lvlJc w:val="left"/>
      <w:pPr>
        <w:ind w:left="346" w:hanging="33"/>
      </w:pPr>
      <w:rPr>
        <w:rFonts w:hint="default"/>
      </w:rPr>
    </w:lvl>
    <w:lvl w:ilvl="4" w:tplc="7AD8150E">
      <w:numFmt w:val="bullet"/>
      <w:lvlText w:val="•"/>
      <w:lvlJc w:val="left"/>
      <w:pPr>
        <w:ind w:left="355" w:hanging="33"/>
      </w:pPr>
      <w:rPr>
        <w:rFonts w:hint="default"/>
      </w:rPr>
    </w:lvl>
    <w:lvl w:ilvl="5" w:tplc="1654F750">
      <w:numFmt w:val="bullet"/>
      <w:lvlText w:val="•"/>
      <w:lvlJc w:val="left"/>
      <w:pPr>
        <w:ind w:left="364" w:hanging="33"/>
      </w:pPr>
      <w:rPr>
        <w:rFonts w:hint="default"/>
      </w:rPr>
    </w:lvl>
    <w:lvl w:ilvl="6" w:tplc="5B58C0D4">
      <w:numFmt w:val="bullet"/>
      <w:lvlText w:val="•"/>
      <w:lvlJc w:val="left"/>
      <w:pPr>
        <w:ind w:left="373" w:hanging="33"/>
      </w:pPr>
      <w:rPr>
        <w:rFonts w:hint="default"/>
      </w:rPr>
    </w:lvl>
    <w:lvl w:ilvl="7" w:tplc="07C2198E">
      <w:numFmt w:val="bullet"/>
      <w:lvlText w:val="•"/>
      <w:lvlJc w:val="left"/>
      <w:pPr>
        <w:ind w:left="382" w:hanging="33"/>
      </w:pPr>
      <w:rPr>
        <w:rFonts w:hint="default"/>
      </w:rPr>
    </w:lvl>
    <w:lvl w:ilvl="8" w:tplc="C484A544">
      <w:numFmt w:val="bullet"/>
      <w:lvlText w:val="•"/>
      <w:lvlJc w:val="left"/>
      <w:pPr>
        <w:ind w:left="391" w:hanging="33"/>
      </w:pPr>
      <w:rPr>
        <w:rFonts w:hint="default"/>
      </w:rPr>
    </w:lvl>
  </w:abstractNum>
  <w:abstractNum w:abstractNumId="49" w15:restartNumberingAfterBreak="0">
    <w:nsid w:val="6B2D63F4"/>
    <w:multiLevelType w:val="hybridMultilevel"/>
    <w:tmpl w:val="B5C4B536"/>
    <w:lvl w:ilvl="0" w:tplc="847E4160">
      <w:numFmt w:val="bullet"/>
      <w:lvlText w:val=""/>
      <w:lvlJc w:val="left"/>
      <w:pPr>
        <w:ind w:left="820" w:hanging="360"/>
      </w:pPr>
      <w:rPr>
        <w:rFonts w:ascii="Symbol" w:eastAsia="Symbol" w:hAnsi="Symbol" w:cs="Symbol" w:hint="default"/>
        <w:w w:val="100"/>
        <w:sz w:val="24"/>
        <w:szCs w:val="24"/>
      </w:rPr>
    </w:lvl>
    <w:lvl w:ilvl="1" w:tplc="4B74F510">
      <w:numFmt w:val="bullet"/>
      <w:lvlText w:val="•"/>
      <w:lvlJc w:val="left"/>
      <w:pPr>
        <w:ind w:left="1540" w:hanging="360"/>
      </w:pPr>
      <w:rPr>
        <w:rFonts w:hint="default"/>
      </w:rPr>
    </w:lvl>
    <w:lvl w:ilvl="2" w:tplc="F7807224">
      <w:numFmt w:val="bullet"/>
      <w:lvlText w:val="•"/>
      <w:lvlJc w:val="left"/>
      <w:pPr>
        <w:ind w:left="2457" w:hanging="360"/>
      </w:pPr>
      <w:rPr>
        <w:rFonts w:hint="default"/>
      </w:rPr>
    </w:lvl>
    <w:lvl w:ilvl="3" w:tplc="327E77D2">
      <w:numFmt w:val="bullet"/>
      <w:lvlText w:val="•"/>
      <w:lvlJc w:val="left"/>
      <w:pPr>
        <w:ind w:left="3375" w:hanging="360"/>
      </w:pPr>
      <w:rPr>
        <w:rFonts w:hint="default"/>
      </w:rPr>
    </w:lvl>
    <w:lvl w:ilvl="4" w:tplc="52FCF2CE">
      <w:numFmt w:val="bullet"/>
      <w:lvlText w:val="•"/>
      <w:lvlJc w:val="left"/>
      <w:pPr>
        <w:ind w:left="4293" w:hanging="360"/>
      </w:pPr>
      <w:rPr>
        <w:rFonts w:hint="default"/>
      </w:rPr>
    </w:lvl>
    <w:lvl w:ilvl="5" w:tplc="71F423BC">
      <w:numFmt w:val="bullet"/>
      <w:lvlText w:val="•"/>
      <w:lvlJc w:val="left"/>
      <w:pPr>
        <w:ind w:left="5211" w:hanging="360"/>
      </w:pPr>
      <w:rPr>
        <w:rFonts w:hint="default"/>
      </w:rPr>
    </w:lvl>
    <w:lvl w:ilvl="6" w:tplc="6316D826">
      <w:numFmt w:val="bullet"/>
      <w:lvlText w:val="•"/>
      <w:lvlJc w:val="left"/>
      <w:pPr>
        <w:ind w:left="6128" w:hanging="360"/>
      </w:pPr>
      <w:rPr>
        <w:rFonts w:hint="default"/>
      </w:rPr>
    </w:lvl>
    <w:lvl w:ilvl="7" w:tplc="C0B0DC56">
      <w:numFmt w:val="bullet"/>
      <w:lvlText w:val="•"/>
      <w:lvlJc w:val="left"/>
      <w:pPr>
        <w:ind w:left="7046" w:hanging="360"/>
      </w:pPr>
      <w:rPr>
        <w:rFonts w:hint="default"/>
      </w:rPr>
    </w:lvl>
    <w:lvl w:ilvl="8" w:tplc="58C283D8">
      <w:numFmt w:val="bullet"/>
      <w:lvlText w:val="•"/>
      <w:lvlJc w:val="left"/>
      <w:pPr>
        <w:ind w:left="7964" w:hanging="360"/>
      </w:pPr>
      <w:rPr>
        <w:rFonts w:hint="default"/>
      </w:rPr>
    </w:lvl>
  </w:abstractNum>
  <w:abstractNum w:abstractNumId="50" w15:restartNumberingAfterBreak="0">
    <w:nsid w:val="6BE44750"/>
    <w:multiLevelType w:val="hybridMultilevel"/>
    <w:tmpl w:val="2BD4E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E25E94"/>
    <w:multiLevelType w:val="hybridMultilevel"/>
    <w:tmpl w:val="5B2E8876"/>
    <w:lvl w:ilvl="0" w:tplc="10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FF1B4E"/>
    <w:multiLevelType w:val="multilevel"/>
    <w:tmpl w:val="28B658E6"/>
    <w:lvl w:ilvl="0">
      <w:start w:val="3"/>
      <w:numFmt w:val="decimal"/>
      <w:lvlText w:val="%1"/>
      <w:lvlJc w:val="left"/>
      <w:pPr>
        <w:ind w:left="1540" w:hanging="720"/>
      </w:pPr>
      <w:rPr>
        <w:rFonts w:hint="default"/>
      </w:rPr>
    </w:lvl>
    <w:lvl w:ilvl="1">
      <w:start w:val="4"/>
      <w:numFmt w:val="decimal"/>
      <w:lvlText w:val="%1.%2"/>
      <w:lvlJc w:val="left"/>
      <w:pPr>
        <w:ind w:left="1540" w:hanging="720"/>
      </w:pPr>
      <w:rPr>
        <w:rFonts w:hint="default"/>
      </w:rPr>
    </w:lvl>
    <w:lvl w:ilvl="2">
      <w:start w:val="4"/>
      <w:numFmt w:val="decimal"/>
      <w:lvlText w:val="%1.%2.%3."/>
      <w:lvlJc w:val="left"/>
      <w:pPr>
        <w:ind w:left="1540" w:hanging="720"/>
      </w:pPr>
      <w:rPr>
        <w:rFonts w:ascii="Corbel" w:eastAsia="Corbel" w:hAnsi="Corbel" w:cs="Corbel" w:hint="default"/>
        <w:color w:val="0F945D"/>
        <w:spacing w:val="-18"/>
        <w:w w:val="100"/>
        <w:sz w:val="24"/>
        <w:szCs w:val="24"/>
      </w:rPr>
    </w:lvl>
    <w:lvl w:ilvl="3">
      <w:numFmt w:val="bullet"/>
      <w:lvlText w:val="•"/>
      <w:lvlJc w:val="left"/>
      <w:pPr>
        <w:ind w:left="4162" w:hanging="720"/>
      </w:pPr>
      <w:rPr>
        <w:rFonts w:hint="default"/>
      </w:rPr>
    </w:lvl>
    <w:lvl w:ilvl="4">
      <w:numFmt w:val="bullet"/>
      <w:lvlText w:val="•"/>
      <w:lvlJc w:val="left"/>
      <w:pPr>
        <w:ind w:left="5036" w:hanging="720"/>
      </w:pPr>
      <w:rPr>
        <w:rFonts w:hint="default"/>
      </w:rPr>
    </w:lvl>
    <w:lvl w:ilvl="5">
      <w:numFmt w:val="bullet"/>
      <w:lvlText w:val="•"/>
      <w:lvlJc w:val="left"/>
      <w:pPr>
        <w:ind w:left="5910" w:hanging="720"/>
      </w:pPr>
      <w:rPr>
        <w:rFonts w:hint="default"/>
      </w:rPr>
    </w:lvl>
    <w:lvl w:ilvl="6">
      <w:numFmt w:val="bullet"/>
      <w:lvlText w:val="•"/>
      <w:lvlJc w:val="left"/>
      <w:pPr>
        <w:ind w:left="6784" w:hanging="720"/>
      </w:pPr>
      <w:rPr>
        <w:rFonts w:hint="default"/>
      </w:rPr>
    </w:lvl>
    <w:lvl w:ilvl="7">
      <w:numFmt w:val="bullet"/>
      <w:lvlText w:val="•"/>
      <w:lvlJc w:val="left"/>
      <w:pPr>
        <w:ind w:left="7658" w:hanging="720"/>
      </w:pPr>
      <w:rPr>
        <w:rFonts w:hint="default"/>
      </w:rPr>
    </w:lvl>
    <w:lvl w:ilvl="8">
      <w:numFmt w:val="bullet"/>
      <w:lvlText w:val="•"/>
      <w:lvlJc w:val="left"/>
      <w:pPr>
        <w:ind w:left="8532" w:hanging="720"/>
      </w:pPr>
      <w:rPr>
        <w:rFonts w:hint="default"/>
      </w:rPr>
    </w:lvl>
  </w:abstractNum>
  <w:abstractNum w:abstractNumId="53" w15:restartNumberingAfterBreak="0">
    <w:nsid w:val="6E0D3D26"/>
    <w:multiLevelType w:val="hybridMultilevel"/>
    <w:tmpl w:val="30F69784"/>
    <w:lvl w:ilvl="0" w:tplc="477A6442">
      <w:numFmt w:val="bullet"/>
      <w:lvlText w:val="•"/>
      <w:lvlJc w:val="left"/>
      <w:pPr>
        <w:ind w:left="820" w:hanging="360"/>
      </w:pPr>
      <w:rPr>
        <w:rFonts w:ascii="Calibri" w:eastAsia="Calibri" w:hAnsi="Calibri" w:cs="Calibri" w:hint="default"/>
        <w:spacing w:val="-3"/>
        <w:w w:val="100"/>
        <w:sz w:val="24"/>
        <w:szCs w:val="24"/>
      </w:rPr>
    </w:lvl>
    <w:lvl w:ilvl="1" w:tplc="BDF60146">
      <w:numFmt w:val="bullet"/>
      <w:lvlText w:val="·"/>
      <w:lvlJc w:val="left"/>
      <w:pPr>
        <w:ind w:left="9820" w:hanging="6814"/>
      </w:pPr>
      <w:rPr>
        <w:rFonts w:ascii="Arial" w:eastAsia="Arial" w:hAnsi="Arial" w:cs="Arial" w:hint="default"/>
        <w:color w:val="5D5D5D"/>
        <w:w w:val="93"/>
        <w:sz w:val="18"/>
        <w:szCs w:val="18"/>
      </w:rPr>
    </w:lvl>
    <w:lvl w:ilvl="2" w:tplc="4B0EE114">
      <w:numFmt w:val="bullet"/>
      <w:lvlText w:val="•"/>
      <w:lvlJc w:val="left"/>
      <w:pPr>
        <w:ind w:left="1500" w:hanging="6814"/>
      </w:pPr>
      <w:rPr>
        <w:rFonts w:hint="default"/>
      </w:rPr>
    </w:lvl>
    <w:lvl w:ilvl="3" w:tplc="443E51D4">
      <w:numFmt w:val="bullet"/>
      <w:lvlText w:val="•"/>
      <w:lvlJc w:val="left"/>
      <w:pPr>
        <w:ind w:left="1520" w:hanging="6814"/>
      </w:pPr>
      <w:rPr>
        <w:rFonts w:hint="default"/>
      </w:rPr>
    </w:lvl>
    <w:lvl w:ilvl="4" w:tplc="820A29FA">
      <w:numFmt w:val="bullet"/>
      <w:lvlText w:val="•"/>
      <w:lvlJc w:val="left"/>
      <w:pPr>
        <w:ind w:left="3200" w:hanging="6814"/>
      </w:pPr>
      <w:rPr>
        <w:rFonts w:hint="default"/>
      </w:rPr>
    </w:lvl>
    <w:lvl w:ilvl="5" w:tplc="BE0A3494">
      <w:numFmt w:val="bullet"/>
      <w:lvlText w:val="•"/>
      <w:lvlJc w:val="left"/>
      <w:pPr>
        <w:ind w:left="3880" w:hanging="6814"/>
      </w:pPr>
      <w:rPr>
        <w:rFonts w:hint="default"/>
      </w:rPr>
    </w:lvl>
    <w:lvl w:ilvl="6" w:tplc="9A3EC442">
      <w:numFmt w:val="bullet"/>
      <w:lvlText w:val="•"/>
      <w:lvlJc w:val="left"/>
      <w:pPr>
        <w:ind w:left="4420" w:hanging="6814"/>
      </w:pPr>
      <w:rPr>
        <w:rFonts w:hint="default"/>
      </w:rPr>
    </w:lvl>
    <w:lvl w:ilvl="7" w:tplc="C1AC59D4">
      <w:numFmt w:val="bullet"/>
      <w:lvlText w:val="•"/>
      <w:lvlJc w:val="left"/>
      <w:pPr>
        <w:ind w:left="4700" w:hanging="6814"/>
      </w:pPr>
      <w:rPr>
        <w:rFonts w:hint="default"/>
      </w:rPr>
    </w:lvl>
    <w:lvl w:ilvl="8" w:tplc="870A0ED2">
      <w:numFmt w:val="bullet"/>
      <w:lvlText w:val="•"/>
      <w:lvlJc w:val="left"/>
      <w:pPr>
        <w:ind w:left="4720" w:hanging="6814"/>
      </w:pPr>
      <w:rPr>
        <w:rFonts w:hint="default"/>
      </w:rPr>
    </w:lvl>
  </w:abstractNum>
  <w:abstractNum w:abstractNumId="54" w15:restartNumberingAfterBreak="0">
    <w:nsid w:val="6E870947"/>
    <w:multiLevelType w:val="hybridMultilevel"/>
    <w:tmpl w:val="4A086FEE"/>
    <w:lvl w:ilvl="0" w:tplc="10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2BF62AC"/>
    <w:multiLevelType w:val="hybridMultilevel"/>
    <w:tmpl w:val="7C6472BE"/>
    <w:lvl w:ilvl="0" w:tplc="10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DF31CE"/>
    <w:multiLevelType w:val="hybridMultilevel"/>
    <w:tmpl w:val="B6CAF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E16AB8"/>
    <w:multiLevelType w:val="hybridMultilevel"/>
    <w:tmpl w:val="B6020DD0"/>
    <w:lvl w:ilvl="0" w:tplc="46EA0A16">
      <w:start w:val="5"/>
      <w:numFmt w:val="decimal"/>
      <w:lvlText w:val="%1."/>
      <w:lvlJc w:val="left"/>
      <w:pPr>
        <w:ind w:left="575" w:hanging="357"/>
        <w:jc w:val="right"/>
      </w:pPr>
      <w:rPr>
        <w:rFonts w:hint="default"/>
        <w:spacing w:val="-1"/>
        <w:w w:val="90"/>
        <w:position w:val="1"/>
      </w:rPr>
    </w:lvl>
    <w:lvl w:ilvl="1" w:tplc="6A304A32">
      <w:numFmt w:val="bullet"/>
      <w:lvlText w:val="•"/>
      <w:lvlJc w:val="left"/>
      <w:pPr>
        <w:ind w:left="588" w:hanging="357"/>
      </w:pPr>
      <w:rPr>
        <w:rFonts w:hint="default"/>
      </w:rPr>
    </w:lvl>
    <w:lvl w:ilvl="2" w:tplc="D448908A">
      <w:numFmt w:val="bullet"/>
      <w:lvlText w:val="•"/>
      <w:lvlJc w:val="left"/>
      <w:pPr>
        <w:ind w:left="597" w:hanging="357"/>
      </w:pPr>
      <w:rPr>
        <w:rFonts w:hint="default"/>
      </w:rPr>
    </w:lvl>
    <w:lvl w:ilvl="3" w:tplc="949C9BD2">
      <w:numFmt w:val="bullet"/>
      <w:lvlText w:val="•"/>
      <w:lvlJc w:val="left"/>
      <w:pPr>
        <w:ind w:left="605" w:hanging="357"/>
      </w:pPr>
      <w:rPr>
        <w:rFonts w:hint="default"/>
      </w:rPr>
    </w:lvl>
    <w:lvl w:ilvl="4" w:tplc="38905D76">
      <w:numFmt w:val="bullet"/>
      <w:lvlText w:val="•"/>
      <w:lvlJc w:val="left"/>
      <w:pPr>
        <w:ind w:left="614" w:hanging="357"/>
      </w:pPr>
      <w:rPr>
        <w:rFonts w:hint="default"/>
      </w:rPr>
    </w:lvl>
    <w:lvl w:ilvl="5" w:tplc="EEDE3A08">
      <w:numFmt w:val="bullet"/>
      <w:lvlText w:val="•"/>
      <w:lvlJc w:val="left"/>
      <w:pPr>
        <w:ind w:left="623" w:hanging="357"/>
      </w:pPr>
      <w:rPr>
        <w:rFonts w:hint="default"/>
      </w:rPr>
    </w:lvl>
    <w:lvl w:ilvl="6" w:tplc="D1042D22">
      <w:numFmt w:val="bullet"/>
      <w:lvlText w:val="•"/>
      <w:lvlJc w:val="left"/>
      <w:pPr>
        <w:ind w:left="631" w:hanging="357"/>
      </w:pPr>
      <w:rPr>
        <w:rFonts w:hint="default"/>
      </w:rPr>
    </w:lvl>
    <w:lvl w:ilvl="7" w:tplc="FBAC8B88">
      <w:numFmt w:val="bullet"/>
      <w:lvlText w:val="•"/>
      <w:lvlJc w:val="left"/>
      <w:pPr>
        <w:ind w:left="640" w:hanging="357"/>
      </w:pPr>
      <w:rPr>
        <w:rFonts w:hint="default"/>
      </w:rPr>
    </w:lvl>
    <w:lvl w:ilvl="8" w:tplc="87A8BA62">
      <w:numFmt w:val="bullet"/>
      <w:lvlText w:val="•"/>
      <w:lvlJc w:val="left"/>
      <w:pPr>
        <w:ind w:left="648" w:hanging="357"/>
      </w:pPr>
      <w:rPr>
        <w:rFonts w:hint="default"/>
      </w:rPr>
    </w:lvl>
  </w:abstractNum>
  <w:abstractNum w:abstractNumId="58" w15:restartNumberingAfterBreak="0">
    <w:nsid w:val="74C33C2E"/>
    <w:multiLevelType w:val="multilevel"/>
    <w:tmpl w:val="F886C74E"/>
    <w:lvl w:ilvl="0">
      <w:numFmt w:val="decimal"/>
      <w:lvlText w:val="%1"/>
      <w:lvlJc w:val="left"/>
      <w:pPr>
        <w:ind w:left="120" w:hanging="507"/>
      </w:pPr>
      <w:rPr>
        <w:rFonts w:hint="default"/>
      </w:rPr>
    </w:lvl>
    <w:lvl w:ilvl="1">
      <w:start w:val="35"/>
      <w:numFmt w:val="decimal"/>
      <w:lvlText w:val="%1.%2"/>
      <w:lvlJc w:val="left"/>
      <w:pPr>
        <w:ind w:left="120" w:hanging="507"/>
      </w:pPr>
      <w:rPr>
        <w:rFonts w:ascii="Calibri" w:eastAsia="Calibri" w:hAnsi="Calibri" w:cs="Calibri" w:hint="default"/>
        <w:w w:val="100"/>
        <w:sz w:val="24"/>
        <w:szCs w:val="24"/>
      </w:rPr>
    </w:lvl>
    <w:lvl w:ilvl="2">
      <w:numFmt w:val="bullet"/>
      <w:lvlText w:val="·"/>
      <w:lvlJc w:val="left"/>
      <w:pPr>
        <w:ind w:left="318" w:hanging="33"/>
      </w:pPr>
      <w:rPr>
        <w:rFonts w:ascii="Times New Roman" w:eastAsia="Times New Roman" w:hAnsi="Times New Roman" w:cs="Times New Roman" w:hint="default"/>
        <w:color w:val="5D5D5D"/>
        <w:spacing w:val="-19"/>
        <w:w w:val="61"/>
        <w:sz w:val="10"/>
        <w:szCs w:val="10"/>
      </w:rPr>
    </w:lvl>
    <w:lvl w:ilvl="3">
      <w:numFmt w:val="bullet"/>
      <w:lvlText w:val="•"/>
      <w:lvlJc w:val="left"/>
      <w:pPr>
        <w:ind w:left="339" w:hanging="33"/>
      </w:pPr>
      <w:rPr>
        <w:rFonts w:hint="default"/>
      </w:rPr>
    </w:lvl>
    <w:lvl w:ilvl="4">
      <w:numFmt w:val="bullet"/>
      <w:lvlText w:val="•"/>
      <w:lvlJc w:val="left"/>
      <w:pPr>
        <w:ind w:left="349" w:hanging="33"/>
      </w:pPr>
      <w:rPr>
        <w:rFonts w:hint="default"/>
      </w:rPr>
    </w:lvl>
    <w:lvl w:ilvl="5">
      <w:numFmt w:val="bullet"/>
      <w:lvlText w:val="•"/>
      <w:lvlJc w:val="left"/>
      <w:pPr>
        <w:ind w:left="359" w:hanging="33"/>
      </w:pPr>
      <w:rPr>
        <w:rFonts w:hint="default"/>
      </w:rPr>
    </w:lvl>
    <w:lvl w:ilvl="6">
      <w:numFmt w:val="bullet"/>
      <w:lvlText w:val="•"/>
      <w:lvlJc w:val="left"/>
      <w:pPr>
        <w:ind w:left="369" w:hanging="33"/>
      </w:pPr>
      <w:rPr>
        <w:rFonts w:hint="default"/>
      </w:rPr>
    </w:lvl>
    <w:lvl w:ilvl="7">
      <w:numFmt w:val="bullet"/>
      <w:lvlText w:val="•"/>
      <w:lvlJc w:val="left"/>
      <w:pPr>
        <w:ind w:left="379" w:hanging="33"/>
      </w:pPr>
      <w:rPr>
        <w:rFonts w:hint="default"/>
      </w:rPr>
    </w:lvl>
    <w:lvl w:ilvl="8">
      <w:numFmt w:val="bullet"/>
      <w:lvlText w:val="•"/>
      <w:lvlJc w:val="left"/>
      <w:pPr>
        <w:ind w:left="389" w:hanging="33"/>
      </w:pPr>
      <w:rPr>
        <w:rFonts w:hint="default"/>
      </w:rPr>
    </w:lvl>
  </w:abstractNum>
  <w:abstractNum w:abstractNumId="59" w15:restartNumberingAfterBreak="0">
    <w:nsid w:val="75A917E2"/>
    <w:multiLevelType w:val="hybridMultilevel"/>
    <w:tmpl w:val="CDCC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70C4D46"/>
    <w:multiLevelType w:val="hybridMultilevel"/>
    <w:tmpl w:val="68CCCF2C"/>
    <w:lvl w:ilvl="0" w:tplc="76063880">
      <w:numFmt w:val="bullet"/>
      <w:lvlText w:val="•"/>
      <w:lvlJc w:val="left"/>
      <w:pPr>
        <w:ind w:left="4744" w:hanging="349"/>
      </w:pPr>
      <w:rPr>
        <w:rFonts w:ascii="Arial" w:eastAsia="Arial" w:hAnsi="Arial" w:cs="Arial" w:hint="default"/>
        <w:color w:val="F90303"/>
        <w:w w:val="76"/>
        <w:sz w:val="14"/>
        <w:szCs w:val="14"/>
      </w:rPr>
    </w:lvl>
    <w:lvl w:ilvl="1" w:tplc="D0F28CB2">
      <w:numFmt w:val="bullet"/>
      <w:lvlText w:val="•"/>
      <w:lvlJc w:val="left"/>
      <w:pPr>
        <w:ind w:left="4787" w:hanging="349"/>
      </w:pPr>
      <w:rPr>
        <w:rFonts w:hint="default"/>
      </w:rPr>
    </w:lvl>
    <w:lvl w:ilvl="2" w:tplc="F306F052">
      <w:numFmt w:val="bullet"/>
      <w:lvlText w:val="•"/>
      <w:lvlJc w:val="left"/>
      <w:pPr>
        <w:ind w:left="4834" w:hanging="349"/>
      </w:pPr>
      <w:rPr>
        <w:rFonts w:hint="default"/>
      </w:rPr>
    </w:lvl>
    <w:lvl w:ilvl="3" w:tplc="23887454">
      <w:numFmt w:val="bullet"/>
      <w:lvlText w:val="•"/>
      <w:lvlJc w:val="left"/>
      <w:pPr>
        <w:ind w:left="4882" w:hanging="349"/>
      </w:pPr>
      <w:rPr>
        <w:rFonts w:hint="default"/>
      </w:rPr>
    </w:lvl>
    <w:lvl w:ilvl="4" w:tplc="1D1636C2">
      <w:numFmt w:val="bullet"/>
      <w:lvlText w:val="•"/>
      <w:lvlJc w:val="left"/>
      <w:pPr>
        <w:ind w:left="4929" w:hanging="349"/>
      </w:pPr>
      <w:rPr>
        <w:rFonts w:hint="default"/>
      </w:rPr>
    </w:lvl>
    <w:lvl w:ilvl="5" w:tplc="0484A032">
      <w:numFmt w:val="bullet"/>
      <w:lvlText w:val="•"/>
      <w:lvlJc w:val="left"/>
      <w:pPr>
        <w:ind w:left="4976" w:hanging="349"/>
      </w:pPr>
      <w:rPr>
        <w:rFonts w:hint="default"/>
      </w:rPr>
    </w:lvl>
    <w:lvl w:ilvl="6" w:tplc="426A31CE">
      <w:numFmt w:val="bullet"/>
      <w:lvlText w:val="•"/>
      <w:lvlJc w:val="left"/>
      <w:pPr>
        <w:ind w:left="5024" w:hanging="349"/>
      </w:pPr>
      <w:rPr>
        <w:rFonts w:hint="default"/>
      </w:rPr>
    </w:lvl>
    <w:lvl w:ilvl="7" w:tplc="20B069F8">
      <w:numFmt w:val="bullet"/>
      <w:lvlText w:val="•"/>
      <w:lvlJc w:val="left"/>
      <w:pPr>
        <w:ind w:left="5071" w:hanging="349"/>
      </w:pPr>
      <w:rPr>
        <w:rFonts w:hint="default"/>
      </w:rPr>
    </w:lvl>
    <w:lvl w:ilvl="8" w:tplc="BEC03B8E">
      <w:numFmt w:val="bullet"/>
      <w:lvlText w:val="•"/>
      <w:lvlJc w:val="left"/>
      <w:pPr>
        <w:ind w:left="5118" w:hanging="349"/>
      </w:pPr>
      <w:rPr>
        <w:rFonts w:hint="default"/>
      </w:rPr>
    </w:lvl>
  </w:abstractNum>
  <w:abstractNum w:abstractNumId="61" w15:restartNumberingAfterBreak="0">
    <w:nsid w:val="77303894"/>
    <w:multiLevelType w:val="hybridMultilevel"/>
    <w:tmpl w:val="7F848B86"/>
    <w:lvl w:ilvl="0" w:tplc="0BAC0670">
      <w:numFmt w:val="bullet"/>
      <w:lvlText w:val="•"/>
      <w:lvlJc w:val="left"/>
      <w:pPr>
        <w:ind w:left="840" w:hanging="360"/>
      </w:pPr>
      <w:rPr>
        <w:rFonts w:ascii="Calibri" w:eastAsia="Calibri" w:hAnsi="Calibri" w:cs="Calibri" w:hint="default"/>
        <w:spacing w:val="-3"/>
        <w:w w:val="100"/>
        <w:sz w:val="24"/>
        <w:szCs w:val="24"/>
      </w:rPr>
    </w:lvl>
    <w:lvl w:ilvl="1" w:tplc="45A8D5A0">
      <w:numFmt w:val="bullet"/>
      <w:lvlText w:val="•"/>
      <w:lvlJc w:val="left"/>
      <w:pPr>
        <w:ind w:left="1716" w:hanging="360"/>
      </w:pPr>
      <w:rPr>
        <w:rFonts w:hint="default"/>
      </w:rPr>
    </w:lvl>
    <w:lvl w:ilvl="2" w:tplc="F6FEF836">
      <w:numFmt w:val="bullet"/>
      <w:lvlText w:val="•"/>
      <w:lvlJc w:val="left"/>
      <w:pPr>
        <w:ind w:left="2592" w:hanging="360"/>
      </w:pPr>
      <w:rPr>
        <w:rFonts w:hint="default"/>
      </w:rPr>
    </w:lvl>
    <w:lvl w:ilvl="3" w:tplc="B54E00F8">
      <w:numFmt w:val="bullet"/>
      <w:lvlText w:val="•"/>
      <w:lvlJc w:val="left"/>
      <w:pPr>
        <w:ind w:left="3468" w:hanging="360"/>
      </w:pPr>
      <w:rPr>
        <w:rFonts w:hint="default"/>
      </w:rPr>
    </w:lvl>
    <w:lvl w:ilvl="4" w:tplc="7DB63532">
      <w:numFmt w:val="bullet"/>
      <w:lvlText w:val="•"/>
      <w:lvlJc w:val="left"/>
      <w:pPr>
        <w:ind w:left="4344" w:hanging="360"/>
      </w:pPr>
      <w:rPr>
        <w:rFonts w:hint="default"/>
      </w:rPr>
    </w:lvl>
    <w:lvl w:ilvl="5" w:tplc="257A0722">
      <w:numFmt w:val="bullet"/>
      <w:lvlText w:val="•"/>
      <w:lvlJc w:val="left"/>
      <w:pPr>
        <w:ind w:left="5220" w:hanging="360"/>
      </w:pPr>
      <w:rPr>
        <w:rFonts w:hint="default"/>
      </w:rPr>
    </w:lvl>
    <w:lvl w:ilvl="6" w:tplc="E9BC8BCA">
      <w:numFmt w:val="bullet"/>
      <w:lvlText w:val="•"/>
      <w:lvlJc w:val="left"/>
      <w:pPr>
        <w:ind w:left="6096" w:hanging="360"/>
      </w:pPr>
      <w:rPr>
        <w:rFonts w:hint="default"/>
      </w:rPr>
    </w:lvl>
    <w:lvl w:ilvl="7" w:tplc="2D265E38">
      <w:numFmt w:val="bullet"/>
      <w:lvlText w:val="•"/>
      <w:lvlJc w:val="left"/>
      <w:pPr>
        <w:ind w:left="6972" w:hanging="360"/>
      </w:pPr>
      <w:rPr>
        <w:rFonts w:hint="default"/>
      </w:rPr>
    </w:lvl>
    <w:lvl w:ilvl="8" w:tplc="DD1E56DE">
      <w:numFmt w:val="bullet"/>
      <w:lvlText w:val="•"/>
      <w:lvlJc w:val="left"/>
      <w:pPr>
        <w:ind w:left="7848" w:hanging="360"/>
      </w:pPr>
      <w:rPr>
        <w:rFonts w:hint="default"/>
      </w:rPr>
    </w:lvl>
  </w:abstractNum>
  <w:abstractNum w:abstractNumId="62" w15:restartNumberingAfterBreak="0">
    <w:nsid w:val="775E1D0F"/>
    <w:multiLevelType w:val="hybridMultilevel"/>
    <w:tmpl w:val="F4E6E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A014AB8"/>
    <w:multiLevelType w:val="hybridMultilevel"/>
    <w:tmpl w:val="877C371E"/>
    <w:lvl w:ilvl="0" w:tplc="ED08E694">
      <w:start w:val="1"/>
      <w:numFmt w:val="upperRoman"/>
      <w:lvlText w:val="(%1)"/>
      <w:lvlJc w:val="left"/>
      <w:pPr>
        <w:ind w:left="945" w:hanging="350"/>
      </w:pPr>
      <w:rPr>
        <w:rFonts w:ascii="Times New Roman" w:eastAsia="Times New Roman" w:hAnsi="Times New Roman" w:cs="Times New Roman" w:hint="default"/>
        <w:color w:val="5D5D5D"/>
        <w:w w:val="100"/>
        <w:position w:val="-1"/>
        <w:sz w:val="7"/>
        <w:szCs w:val="7"/>
      </w:rPr>
    </w:lvl>
    <w:lvl w:ilvl="1" w:tplc="482C341E">
      <w:numFmt w:val="bullet"/>
      <w:lvlText w:val="•"/>
      <w:lvlJc w:val="left"/>
      <w:pPr>
        <w:ind w:left="949" w:hanging="350"/>
      </w:pPr>
      <w:rPr>
        <w:rFonts w:hint="default"/>
      </w:rPr>
    </w:lvl>
    <w:lvl w:ilvl="2" w:tplc="F104E144">
      <w:numFmt w:val="bullet"/>
      <w:lvlText w:val="•"/>
      <w:lvlJc w:val="left"/>
      <w:pPr>
        <w:ind w:left="959" w:hanging="350"/>
      </w:pPr>
      <w:rPr>
        <w:rFonts w:hint="default"/>
      </w:rPr>
    </w:lvl>
    <w:lvl w:ilvl="3" w:tplc="A5624726">
      <w:numFmt w:val="bullet"/>
      <w:lvlText w:val="•"/>
      <w:lvlJc w:val="left"/>
      <w:pPr>
        <w:ind w:left="968" w:hanging="350"/>
      </w:pPr>
      <w:rPr>
        <w:rFonts w:hint="default"/>
      </w:rPr>
    </w:lvl>
    <w:lvl w:ilvl="4" w:tplc="D75CA402">
      <w:numFmt w:val="bullet"/>
      <w:lvlText w:val="•"/>
      <w:lvlJc w:val="left"/>
      <w:pPr>
        <w:ind w:left="978" w:hanging="350"/>
      </w:pPr>
      <w:rPr>
        <w:rFonts w:hint="default"/>
      </w:rPr>
    </w:lvl>
    <w:lvl w:ilvl="5" w:tplc="5BF08874">
      <w:numFmt w:val="bullet"/>
      <w:lvlText w:val="•"/>
      <w:lvlJc w:val="left"/>
      <w:pPr>
        <w:ind w:left="988" w:hanging="350"/>
      </w:pPr>
      <w:rPr>
        <w:rFonts w:hint="default"/>
      </w:rPr>
    </w:lvl>
    <w:lvl w:ilvl="6" w:tplc="5FBE7430">
      <w:numFmt w:val="bullet"/>
      <w:lvlText w:val="•"/>
      <w:lvlJc w:val="left"/>
      <w:pPr>
        <w:ind w:left="997" w:hanging="350"/>
      </w:pPr>
      <w:rPr>
        <w:rFonts w:hint="default"/>
      </w:rPr>
    </w:lvl>
    <w:lvl w:ilvl="7" w:tplc="C9AC53F4">
      <w:numFmt w:val="bullet"/>
      <w:lvlText w:val="•"/>
      <w:lvlJc w:val="left"/>
      <w:pPr>
        <w:ind w:left="1007" w:hanging="350"/>
      </w:pPr>
      <w:rPr>
        <w:rFonts w:hint="default"/>
      </w:rPr>
    </w:lvl>
    <w:lvl w:ilvl="8" w:tplc="34422320">
      <w:numFmt w:val="bullet"/>
      <w:lvlText w:val="•"/>
      <w:lvlJc w:val="left"/>
      <w:pPr>
        <w:ind w:left="1017" w:hanging="350"/>
      </w:pPr>
      <w:rPr>
        <w:rFonts w:hint="default"/>
      </w:rPr>
    </w:lvl>
  </w:abstractNum>
  <w:abstractNum w:abstractNumId="64" w15:restartNumberingAfterBreak="0">
    <w:nsid w:val="7BC4652F"/>
    <w:multiLevelType w:val="hybridMultilevel"/>
    <w:tmpl w:val="EFE25D7C"/>
    <w:lvl w:ilvl="0" w:tplc="B02C3424">
      <w:numFmt w:val="bullet"/>
      <w:lvlText w:val="•"/>
      <w:lvlJc w:val="left"/>
      <w:pPr>
        <w:ind w:left="1200" w:hanging="360"/>
      </w:pPr>
      <w:rPr>
        <w:rFonts w:ascii="Calibri" w:eastAsia="Calibri" w:hAnsi="Calibri" w:cs="Calibri" w:hint="default"/>
        <w:spacing w:val="-3"/>
        <w:w w:val="100"/>
        <w:sz w:val="24"/>
        <w:szCs w:val="24"/>
      </w:rPr>
    </w:lvl>
    <w:lvl w:ilvl="1" w:tplc="BD76F358">
      <w:numFmt w:val="bullet"/>
      <w:lvlText w:val="•"/>
      <w:lvlJc w:val="left"/>
      <w:pPr>
        <w:ind w:left="2076" w:hanging="360"/>
      </w:pPr>
      <w:rPr>
        <w:rFonts w:hint="default"/>
      </w:rPr>
    </w:lvl>
    <w:lvl w:ilvl="2" w:tplc="1C207878">
      <w:numFmt w:val="bullet"/>
      <w:lvlText w:val="•"/>
      <w:lvlJc w:val="left"/>
      <w:pPr>
        <w:ind w:left="2952" w:hanging="360"/>
      </w:pPr>
      <w:rPr>
        <w:rFonts w:hint="default"/>
      </w:rPr>
    </w:lvl>
    <w:lvl w:ilvl="3" w:tplc="35BCD04A">
      <w:numFmt w:val="bullet"/>
      <w:lvlText w:val="•"/>
      <w:lvlJc w:val="left"/>
      <w:pPr>
        <w:ind w:left="3828" w:hanging="360"/>
      </w:pPr>
      <w:rPr>
        <w:rFonts w:hint="default"/>
      </w:rPr>
    </w:lvl>
    <w:lvl w:ilvl="4" w:tplc="4B5C565E">
      <w:numFmt w:val="bullet"/>
      <w:lvlText w:val="•"/>
      <w:lvlJc w:val="left"/>
      <w:pPr>
        <w:ind w:left="4704" w:hanging="360"/>
      </w:pPr>
      <w:rPr>
        <w:rFonts w:hint="default"/>
      </w:rPr>
    </w:lvl>
    <w:lvl w:ilvl="5" w:tplc="B77A6194">
      <w:numFmt w:val="bullet"/>
      <w:lvlText w:val="•"/>
      <w:lvlJc w:val="left"/>
      <w:pPr>
        <w:ind w:left="5580" w:hanging="360"/>
      </w:pPr>
      <w:rPr>
        <w:rFonts w:hint="default"/>
      </w:rPr>
    </w:lvl>
    <w:lvl w:ilvl="6" w:tplc="CF80D85C">
      <w:numFmt w:val="bullet"/>
      <w:lvlText w:val="•"/>
      <w:lvlJc w:val="left"/>
      <w:pPr>
        <w:ind w:left="6456" w:hanging="360"/>
      </w:pPr>
      <w:rPr>
        <w:rFonts w:hint="default"/>
      </w:rPr>
    </w:lvl>
    <w:lvl w:ilvl="7" w:tplc="EF948E16">
      <w:numFmt w:val="bullet"/>
      <w:lvlText w:val="•"/>
      <w:lvlJc w:val="left"/>
      <w:pPr>
        <w:ind w:left="7332" w:hanging="360"/>
      </w:pPr>
      <w:rPr>
        <w:rFonts w:hint="default"/>
      </w:rPr>
    </w:lvl>
    <w:lvl w:ilvl="8" w:tplc="5DA02272">
      <w:numFmt w:val="bullet"/>
      <w:lvlText w:val="•"/>
      <w:lvlJc w:val="left"/>
      <w:pPr>
        <w:ind w:left="8208" w:hanging="360"/>
      </w:pPr>
      <w:rPr>
        <w:rFonts w:hint="default"/>
      </w:rPr>
    </w:lvl>
  </w:abstractNum>
  <w:abstractNum w:abstractNumId="65" w15:restartNumberingAfterBreak="0">
    <w:nsid w:val="7EC23259"/>
    <w:multiLevelType w:val="hybridMultilevel"/>
    <w:tmpl w:val="86B41F54"/>
    <w:lvl w:ilvl="0" w:tplc="10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3"/>
  </w:num>
  <w:num w:numId="2">
    <w:abstractNumId w:val="60"/>
  </w:num>
  <w:num w:numId="3">
    <w:abstractNumId w:val="5"/>
  </w:num>
  <w:num w:numId="4">
    <w:abstractNumId w:val="28"/>
  </w:num>
  <w:num w:numId="5">
    <w:abstractNumId w:val="64"/>
  </w:num>
  <w:num w:numId="6">
    <w:abstractNumId w:val="44"/>
  </w:num>
  <w:num w:numId="7">
    <w:abstractNumId w:val="4"/>
  </w:num>
  <w:num w:numId="8">
    <w:abstractNumId w:val="21"/>
  </w:num>
  <w:num w:numId="9">
    <w:abstractNumId w:val="12"/>
  </w:num>
  <w:num w:numId="10">
    <w:abstractNumId w:val="57"/>
  </w:num>
  <w:num w:numId="11">
    <w:abstractNumId w:val="52"/>
  </w:num>
  <w:num w:numId="12">
    <w:abstractNumId w:val="48"/>
  </w:num>
  <w:num w:numId="13">
    <w:abstractNumId w:val="27"/>
  </w:num>
  <w:num w:numId="14">
    <w:abstractNumId w:val="19"/>
  </w:num>
  <w:num w:numId="15">
    <w:abstractNumId w:val="58"/>
  </w:num>
  <w:num w:numId="16">
    <w:abstractNumId w:val="61"/>
  </w:num>
  <w:num w:numId="17">
    <w:abstractNumId w:val="53"/>
  </w:num>
  <w:num w:numId="18">
    <w:abstractNumId w:val="49"/>
  </w:num>
  <w:num w:numId="19">
    <w:abstractNumId w:val="22"/>
  </w:num>
  <w:num w:numId="20">
    <w:abstractNumId w:val="43"/>
  </w:num>
  <w:num w:numId="21">
    <w:abstractNumId w:val="14"/>
  </w:num>
  <w:num w:numId="22">
    <w:abstractNumId w:val="29"/>
  </w:num>
  <w:num w:numId="23">
    <w:abstractNumId w:val="15"/>
  </w:num>
  <w:num w:numId="24">
    <w:abstractNumId w:val="39"/>
  </w:num>
  <w:num w:numId="25">
    <w:abstractNumId w:val="1"/>
  </w:num>
  <w:num w:numId="26">
    <w:abstractNumId w:val="18"/>
  </w:num>
  <w:num w:numId="27">
    <w:abstractNumId w:val="10"/>
  </w:num>
  <w:num w:numId="28">
    <w:abstractNumId w:val="2"/>
  </w:num>
  <w:num w:numId="29">
    <w:abstractNumId w:val="9"/>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8"/>
  </w:num>
  <w:num w:numId="33">
    <w:abstractNumId w:val="56"/>
  </w:num>
  <w:num w:numId="34">
    <w:abstractNumId w:val="59"/>
  </w:num>
  <w:num w:numId="35">
    <w:abstractNumId w:val="31"/>
  </w:num>
  <w:num w:numId="36">
    <w:abstractNumId w:val="37"/>
  </w:num>
  <w:num w:numId="37">
    <w:abstractNumId w:val="6"/>
  </w:num>
  <w:num w:numId="38">
    <w:abstractNumId w:val="50"/>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num>
  <w:num w:numId="56">
    <w:abstractNumId w:val="34"/>
  </w:num>
  <w:num w:numId="57">
    <w:abstractNumId w:val="25"/>
  </w:num>
  <w:num w:numId="58">
    <w:abstractNumId w:val="32"/>
  </w:num>
  <w:num w:numId="59">
    <w:abstractNumId w:val="35"/>
  </w:num>
  <w:num w:numId="60">
    <w:abstractNumId w:val="38"/>
  </w:num>
  <w:num w:numId="61">
    <w:abstractNumId w:val="36"/>
  </w:num>
  <w:num w:numId="62">
    <w:abstractNumId w:val="11"/>
  </w:num>
  <w:num w:numId="63">
    <w:abstractNumId w:val="11"/>
  </w:num>
  <w:num w:numId="64">
    <w:abstractNumId w:val="11"/>
  </w:num>
  <w:num w:numId="65">
    <w:abstractNumId w:val="62"/>
  </w:num>
  <w:num w:numId="66">
    <w:abstractNumId w:val="51"/>
  </w:num>
  <w:num w:numId="67">
    <w:abstractNumId w:val="42"/>
  </w:num>
  <w:num w:numId="68">
    <w:abstractNumId w:val="24"/>
  </w:num>
  <w:num w:numId="69">
    <w:abstractNumId w:val="30"/>
  </w:num>
  <w:num w:numId="70">
    <w:abstractNumId w:val="16"/>
  </w:num>
  <w:num w:numId="71">
    <w:abstractNumId w:val="65"/>
  </w:num>
  <w:num w:numId="72">
    <w:abstractNumId w:val="7"/>
  </w:num>
  <w:num w:numId="73">
    <w:abstractNumId w:val="55"/>
  </w:num>
  <w:num w:numId="74">
    <w:abstractNumId w:val="54"/>
  </w:num>
  <w:num w:numId="75">
    <w:abstractNumId w:val="11"/>
  </w:num>
  <w:num w:numId="76">
    <w:abstractNumId w:val="40"/>
  </w:num>
  <w:num w:numId="77">
    <w:abstractNumId w:val="0"/>
  </w:num>
  <w:num w:numId="78">
    <w:abstractNumId w:val="41"/>
  </w:num>
  <w:num w:numId="79">
    <w:abstractNumId w:val="46"/>
  </w:num>
  <w:num w:numId="80">
    <w:abstractNumId w:val="20"/>
  </w:num>
  <w:num w:numId="81">
    <w:abstractNumId w:val="47"/>
  </w:num>
  <w:num w:numId="82">
    <w:abstractNumId w:val="23"/>
  </w:num>
  <w:num w:numId="83">
    <w:abstractNumId w:val="13"/>
  </w:num>
  <w:num w:numId="84">
    <w:abstractNumId w:val="3"/>
  </w:num>
  <w:num w:numId="85">
    <w:abstractNumId w:val="33"/>
  </w:num>
  <w:num w:numId="86">
    <w:abstractNumId w:val="45"/>
  </w:num>
  <w:num w:numId="87">
    <w:abstractNumId w:val="17"/>
  </w:num>
  <w:num w:numId="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
  </w:num>
  <w:num w:numId="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
  </w:num>
  <w:num w:numId="93">
    <w:abstractNumId w:val="11"/>
  </w:num>
  <w:num w:numId="94">
    <w:abstractNumId w:val="1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7F6"/>
    <w:rsid w:val="000058BF"/>
    <w:rsid w:val="00007715"/>
    <w:rsid w:val="00010D22"/>
    <w:rsid w:val="00014554"/>
    <w:rsid w:val="00014810"/>
    <w:rsid w:val="00023D84"/>
    <w:rsid w:val="0002503F"/>
    <w:rsid w:val="0002616A"/>
    <w:rsid w:val="00027F71"/>
    <w:rsid w:val="0003005B"/>
    <w:rsid w:val="00034121"/>
    <w:rsid w:val="000342A0"/>
    <w:rsid w:val="000365E0"/>
    <w:rsid w:val="00041D2F"/>
    <w:rsid w:val="00043F28"/>
    <w:rsid w:val="00051DFA"/>
    <w:rsid w:val="00052AFB"/>
    <w:rsid w:val="000537BE"/>
    <w:rsid w:val="0006008D"/>
    <w:rsid w:val="000624EA"/>
    <w:rsid w:val="00063320"/>
    <w:rsid w:val="0007017C"/>
    <w:rsid w:val="0007245E"/>
    <w:rsid w:val="00073096"/>
    <w:rsid w:val="000737E9"/>
    <w:rsid w:val="00073E38"/>
    <w:rsid w:val="0007510A"/>
    <w:rsid w:val="00076A0A"/>
    <w:rsid w:val="0009129D"/>
    <w:rsid w:val="0009305B"/>
    <w:rsid w:val="0009364D"/>
    <w:rsid w:val="000979D5"/>
    <w:rsid w:val="000A4E90"/>
    <w:rsid w:val="000A7218"/>
    <w:rsid w:val="000A77BA"/>
    <w:rsid w:val="000B73F4"/>
    <w:rsid w:val="000C3190"/>
    <w:rsid w:val="000C4F4B"/>
    <w:rsid w:val="000C6948"/>
    <w:rsid w:val="000D0776"/>
    <w:rsid w:val="000D1AFC"/>
    <w:rsid w:val="000D2AFB"/>
    <w:rsid w:val="000D789C"/>
    <w:rsid w:val="000E0497"/>
    <w:rsid w:val="000E35AE"/>
    <w:rsid w:val="000E49DF"/>
    <w:rsid w:val="000E5090"/>
    <w:rsid w:val="000F5174"/>
    <w:rsid w:val="000F6B4A"/>
    <w:rsid w:val="000F74C3"/>
    <w:rsid w:val="001019A6"/>
    <w:rsid w:val="001024CF"/>
    <w:rsid w:val="001048C1"/>
    <w:rsid w:val="0010589B"/>
    <w:rsid w:val="00107B0C"/>
    <w:rsid w:val="0011089B"/>
    <w:rsid w:val="00112684"/>
    <w:rsid w:val="00113624"/>
    <w:rsid w:val="00120A6E"/>
    <w:rsid w:val="00120E45"/>
    <w:rsid w:val="00121733"/>
    <w:rsid w:val="00123AD1"/>
    <w:rsid w:val="00123E81"/>
    <w:rsid w:val="001247DB"/>
    <w:rsid w:val="001263A9"/>
    <w:rsid w:val="001270CE"/>
    <w:rsid w:val="00127655"/>
    <w:rsid w:val="00127A89"/>
    <w:rsid w:val="00130424"/>
    <w:rsid w:val="00131847"/>
    <w:rsid w:val="0013287B"/>
    <w:rsid w:val="0013583F"/>
    <w:rsid w:val="001363F6"/>
    <w:rsid w:val="0013645B"/>
    <w:rsid w:val="00137F28"/>
    <w:rsid w:val="0014051F"/>
    <w:rsid w:val="0014166E"/>
    <w:rsid w:val="00144937"/>
    <w:rsid w:val="001456AF"/>
    <w:rsid w:val="00146461"/>
    <w:rsid w:val="00146DF0"/>
    <w:rsid w:val="00151284"/>
    <w:rsid w:val="00155479"/>
    <w:rsid w:val="00157EE6"/>
    <w:rsid w:val="00160F15"/>
    <w:rsid w:val="00164480"/>
    <w:rsid w:val="00165E5A"/>
    <w:rsid w:val="00167A7C"/>
    <w:rsid w:val="001712FA"/>
    <w:rsid w:val="00172397"/>
    <w:rsid w:val="0017292B"/>
    <w:rsid w:val="00175097"/>
    <w:rsid w:val="00176FF8"/>
    <w:rsid w:val="00180EFE"/>
    <w:rsid w:val="00182A1E"/>
    <w:rsid w:val="00183E6E"/>
    <w:rsid w:val="00187741"/>
    <w:rsid w:val="00194118"/>
    <w:rsid w:val="001953AA"/>
    <w:rsid w:val="00196143"/>
    <w:rsid w:val="00196248"/>
    <w:rsid w:val="001974C6"/>
    <w:rsid w:val="00197545"/>
    <w:rsid w:val="001A03CA"/>
    <w:rsid w:val="001A06B4"/>
    <w:rsid w:val="001A427D"/>
    <w:rsid w:val="001A57A6"/>
    <w:rsid w:val="001A63B6"/>
    <w:rsid w:val="001A67C2"/>
    <w:rsid w:val="001B32D3"/>
    <w:rsid w:val="001C127F"/>
    <w:rsid w:val="001C18BD"/>
    <w:rsid w:val="001C22AF"/>
    <w:rsid w:val="001C29EE"/>
    <w:rsid w:val="001C3BA4"/>
    <w:rsid w:val="001C654E"/>
    <w:rsid w:val="001D181A"/>
    <w:rsid w:val="001D20B6"/>
    <w:rsid w:val="001D2F9F"/>
    <w:rsid w:val="001D6AC7"/>
    <w:rsid w:val="001E11CD"/>
    <w:rsid w:val="001E1636"/>
    <w:rsid w:val="001E24B7"/>
    <w:rsid w:val="001E2509"/>
    <w:rsid w:val="001E2714"/>
    <w:rsid w:val="001E29E4"/>
    <w:rsid w:val="001E6257"/>
    <w:rsid w:val="001F254A"/>
    <w:rsid w:val="001F2766"/>
    <w:rsid w:val="001F28F6"/>
    <w:rsid w:val="001F41A1"/>
    <w:rsid w:val="00203FA8"/>
    <w:rsid w:val="002057F1"/>
    <w:rsid w:val="002068A8"/>
    <w:rsid w:val="00212A70"/>
    <w:rsid w:val="0022005D"/>
    <w:rsid w:val="00221EF2"/>
    <w:rsid w:val="00226109"/>
    <w:rsid w:val="00226F1E"/>
    <w:rsid w:val="002279DE"/>
    <w:rsid w:val="00233AB2"/>
    <w:rsid w:val="002371BC"/>
    <w:rsid w:val="00237FF7"/>
    <w:rsid w:val="002411AD"/>
    <w:rsid w:val="0024432F"/>
    <w:rsid w:val="00251D73"/>
    <w:rsid w:val="00252AB4"/>
    <w:rsid w:val="00252D8A"/>
    <w:rsid w:val="0026015E"/>
    <w:rsid w:val="002621BA"/>
    <w:rsid w:val="002676DB"/>
    <w:rsid w:val="00270895"/>
    <w:rsid w:val="0027201C"/>
    <w:rsid w:val="00273922"/>
    <w:rsid w:val="002747C5"/>
    <w:rsid w:val="00275590"/>
    <w:rsid w:val="00275ECD"/>
    <w:rsid w:val="0027782F"/>
    <w:rsid w:val="0028016B"/>
    <w:rsid w:val="00281D32"/>
    <w:rsid w:val="00284F01"/>
    <w:rsid w:val="00285653"/>
    <w:rsid w:val="00287964"/>
    <w:rsid w:val="002A05A1"/>
    <w:rsid w:val="002A1F68"/>
    <w:rsid w:val="002A2B36"/>
    <w:rsid w:val="002A3AC4"/>
    <w:rsid w:val="002B323A"/>
    <w:rsid w:val="002B4C5D"/>
    <w:rsid w:val="002C26D7"/>
    <w:rsid w:val="002C42DD"/>
    <w:rsid w:val="002C56B9"/>
    <w:rsid w:val="002D5E1D"/>
    <w:rsid w:val="002D723D"/>
    <w:rsid w:val="002E3BAF"/>
    <w:rsid w:val="002E5A90"/>
    <w:rsid w:val="002E6E9A"/>
    <w:rsid w:val="002E7A42"/>
    <w:rsid w:val="002F137E"/>
    <w:rsid w:val="0030100F"/>
    <w:rsid w:val="003011F9"/>
    <w:rsid w:val="003027CD"/>
    <w:rsid w:val="003031EE"/>
    <w:rsid w:val="0030605D"/>
    <w:rsid w:val="00306198"/>
    <w:rsid w:val="00315077"/>
    <w:rsid w:val="00315E70"/>
    <w:rsid w:val="00316F14"/>
    <w:rsid w:val="00320740"/>
    <w:rsid w:val="00321153"/>
    <w:rsid w:val="003216CA"/>
    <w:rsid w:val="00323E28"/>
    <w:rsid w:val="00324B98"/>
    <w:rsid w:val="0033058B"/>
    <w:rsid w:val="00330CF7"/>
    <w:rsid w:val="00333FE1"/>
    <w:rsid w:val="00341B75"/>
    <w:rsid w:val="00345415"/>
    <w:rsid w:val="00345BD3"/>
    <w:rsid w:val="003502AA"/>
    <w:rsid w:val="00352147"/>
    <w:rsid w:val="00352AC3"/>
    <w:rsid w:val="00352B6E"/>
    <w:rsid w:val="00354333"/>
    <w:rsid w:val="003547FF"/>
    <w:rsid w:val="00354B5E"/>
    <w:rsid w:val="00356143"/>
    <w:rsid w:val="00357A8C"/>
    <w:rsid w:val="00361D2D"/>
    <w:rsid w:val="00362FD0"/>
    <w:rsid w:val="00363D62"/>
    <w:rsid w:val="00367B2F"/>
    <w:rsid w:val="00371072"/>
    <w:rsid w:val="00371848"/>
    <w:rsid w:val="0037402C"/>
    <w:rsid w:val="0037529F"/>
    <w:rsid w:val="0037654A"/>
    <w:rsid w:val="003801D6"/>
    <w:rsid w:val="00380F87"/>
    <w:rsid w:val="00380FB8"/>
    <w:rsid w:val="0038116E"/>
    <w:rsid w:val="003816D2"/>
    <w:rsid w:val="00381AF6"/>
    <w:rsid w:val="003846F9"/>
    <w:rsid w:val="00385565"/>
    <w:rsid w:val="003922A6"/>
    <w:rsid w:val="00392947"/>
    <w:rsid w:val="003A13AF"/>
    <w:rsid w:val="003A238E"/>
    <w:rsid w:val="003A5745"/>
    <w:rsid w:val="003A69B6"/>
    <w:rsid w:val="003A72BD"/>
    <w:rsid w:val="003A74FB"/>
    <w:rsid w:val="003A7684"/>
    <w:rsid w:val="003B367C"/>
    <w:rsid w:val="003B4C03"/>
    <w:rsid w:val="003B540D"/>
    <w:rsid w:val="003B5704"/>
    <w:rsid w:val="003B602A"/>
    <w:rsid w:val="003B78F2"/>
    <w:rsid w:val="003C157F"/>
    <w:rsid w:val="003C2217"/>
    <w:rsid w:val="003C2731"/>
    <w:rsid w:val="003C5AC6"/>
    <w:rsid w:val="003C68C7"/>
    <w:rsid w:val="003C7F09"/>
    <w:rsid w:val="003C7F46"/>
    <w:rsid w:val="003D23A2"/>
    <w:rsid w:val="003D3BF4"/>
    <w:rsid w:val="003D54DA"/>
    <w:rsid w:val="003D6A53"/>
    <w:rsid w:val="003D789A"/>
    <w:rsid w:val="003E15F9"/>
    <w:rsid w:val="003E2015"/>
    <w:rsid w:val="003E5F3D"/>
    <w:rsid w:val="003F4243"/>
    <w:rsid w:val="00400E3D"/>
    <w:rsid w:val="00404603"/>
    <w:rsid w:val="00405C87"/>
    <w:rsid w:val="004067D5"/>
    <w:rsid w:val="00406837"/>
    <w:rsid w:val="00406E16"/>
    <w:rsid w:val="00412497"/>
    <w:rsid w:val="00413911"/>
    <w:rsid w:val="004144DE"/>
    <w:rsid w:val="004164A6"/>
    <w:rsid w:val="00423CD0"/>
    <w:rsid w:val="004306BA"/>
    <w:rsid w:val="0043203F"/>
    <w:rsid w:val="00435993"/>
    <w:rsid w:val="00435AA6"/>
    <w:rsid w:val="00436025"/>
    <w:rsid w:val="004360DE"/>
    <w:rsid w:val="004443F4"/>
    <w:rsid w:val="00444FF2"/>
    <w:rsid w:val="00445511"/>
    <w:rsid w:val="0044720B"/>
    <w:rsid w:val="00447E2D"/>
    <w:rsid w:val="00452206"/>
    <w:rsid w:val="00453AC4"/>
    <w:rsid w:val="0045418D"/>
    <w:rsid w:val="004554BB"/>
    <w:rsid w:val="00455F65"/>
    <w:rsid w:val="00457F1D"/>
    <w:rsid w:val="0046014E"/>
    <w:rsid w:val="00460743"/>
    <w:rsid w:val="00460AB9"/>
    <w:rsid w:val="00461CD7"/>
    <w:rsid w:val="00462BD0"/>
    <w:rsid w:val="00463E09"/>
    <w:rsid w:val="00466001"/>
    <w:rsid w:val="0046609E"/>
    <w:rsid w:val="00467395"/>
    <w:rsid w:val="004702D5"/>
    <w:rsid w:val="004739C3"/>
    <w:rsid w:val="0048081D"/>
    <w:rsid w:val="00481F0E"/>
    <w:rsid w:val="00481FC9"/>
    <w:rsid w:val="004877C2"/>
    <w:rsid w:val="00493879"/>
    <w:rsid w:val="0049481D"/>
    <w:rsid w:val="00497309"/>
    <w:rsid w:val="004A042A"/>
    <w:rsid w:val="004A0E4E"/>
    <w:rsid w:val="004A21F7"/>
    <w:rsid w:val="004B1C2E"/>
    <w:rsid w:val="004B44A3"/>
    <w:rsid w:val="004B527B"/>
    <w:rsid w:val="004B56B1"/>
    <w:rsid w:val="004C0F72"/>
    <w:rsid w:val="004C141F"/>
    <w:rsid w:val="004C3396"/>
    <w:rsid w:val="004D1ED0"/>
    <w:rsid w:val="004D4BD0"/>
    <w:rsid w:val="004E02ED"/>
    <w:rsid w:val="004E3F44"/>
    <w:rsid w:val="004E6E68"/>
    <w:rsid w:val="004E77C1"/>
    <w:rsid w:val="004F6868"/>
    <w:rsid w:val="00500A56"/>
    <w:rsid w:val="005018BB"/>
    <w:rsid w:val="00501B14"/>
    <w:rsid w:val="00501E2C"/>
    <w:rsid w:val="005024E2"/>
    <w:rsid w:val="0050367E"/>
    <w:rsid w:val="0050381A"/>
    <w:rsid w:val="005067F0"/>
    <w:rsid w:val="00507C91"/>
    <w:rsid w:val="00510DFF"/>
    <w:rsid w:val="005120C8"/>
    <w:rsid w:val="0051403C"/>
    <w:rsid w:val="00517A97"/>
    <w:rsid w:val="00517BF9"/>
    <w:rsid w:val="00520F4A"/>
    <w:rsid w:val="00523537"/>
    <w:rsid w:val="00524172"/>
    <w:rsid w:val="005241B3"/>
    <w:rsid w:val="005243A4"/>
    <w:rsid w:val="00527B02"/>
    <w:rsid w:val="00530340"/>
    <w:rsid w:val="00531EAC"/>
    <w:rsid w:val="005358D8"/>
    <w:rsid w:val="00536219"/>
    <w:rsid w:val="00537AB0"/>
    <w:rsid w:val="00537AD4"/>
    <w:rsid w:val="005419E6"/>
    <w:rsid w:val="00542DAD"/>
    <w:rsid w:val="0054430D"/>
    <w:rsid w:val="005446D7"/>
    <w:rsid w:val="00547FAA"/>
    <w:rsid w:val="00557C36"/>
    <w:rsid w:val="005604A6"/>
    <w:rsid w:val="00561330"/>
    <w:rsid w:val="00562F7E"/>
    <w:rsid w:val="0056383A"/>
    <w:rsid w:val="00565FDB"/>
    <w:rsid w:val="00566597"/>
    <w:rsid w:val="0057033F"/>
    <w:rsid w:val="005709F3"/>
    <w:rsid w:val="00571E22"/>
    <w:rsid w:val="00573C79"/>
    <w:rsid w:val="00580C72"/>
    <w:rsid w:val="00580E5B"/>
    <w:rsid w:val="005811C2"/>
    <w:rsid w:val="00581629"/>
    <w:rsid w:val="00584737"/>
    <w:rsid w:val="005873E3"/>
    <w:rsid w:val="00591CCE"/>
    <w:rsid w:val="00592543"/>
    <w:rsid w:val="00592F55"/>
    <w:rsid w:val="0059390A"/>
    <w:rsid w:val="00593EBB"/>
    <w:rsid w:val="00594820"/>
    <w:rsid w:val="005959CB"/>
    <w:rsid w:val="00596B8E"/>
    <w:rsid w:val="00597743"/>
    <w:rsid w:val="005A11A0"/>
    <w:rsid w:val="005A50D5"/>
    <w:rsid w:val="005A7113"/>
    <w:rsid w:val="005A7889"/>
    <w:rsid w:val="005B0D49"/>
    <w:rsid w:val="005B1826"/>
    <w:rsid w:val="005B3360"/>
    <w:rsid w:val="005B3673"/>
    <w:rsid w:val="005B7807"/>
    <w:rsid w:val="005C1BB5"/>
    <w:rsid w:val="005C1E3F"/>
    <w:rsid w:val="005C3B44"/>
    <w:rsid w:val="005C44FE"/>
    <w:rsid w:val="005C6F53"/>
    <w:rsid w:val="005D1392"/>
    <w:rsid w:val="005D3072"/>
    <w:rsid w:val="005D5272"/>
    <w:rsid w:val="005D5C5F"/>
    <w:rsid w:val="005D7191"/>
    <w:rsid w:val="005D7B8A"/>
    <w:rsid w:val="005E3B2C"/>
    <w:rsid w:val="005E6744"/>
    <w:rsid w:val="005F1BFC"/>
    <w:rsid w:val="005F3243"/>
    <w:rsid w:val="005F6F73"/>
    <w:rsid w:val="00601200"/>
    <w:rsid w:val="006014F6"/>
    <w:rsid w:val="00601555"/>
    <w:rsid w:val="0060204A"/>
    <w:rsid w:val="00602E08"/>
    <w:rsid w:val="00603B30"/>
    <w:rsid w:val="00604CC4"/>
    <w:rsid w:val="00605E5B"/>
    <w:rsid w:val="00606033"/>
    <w:rsid w:val="00606922"/>
    <w:rsid w:val="006102A1"/>
    <w:rsid w:val="0061145C"/>
    <w:rsid w:val="0061172A"/>
    <w:rsid w:val="006153CC"/>
    <w:rsid w:val="006171EE"/>
    <w:rsid w:val="006177F9"/>
    <w:rsid w:val="00617F41"/>
    <w:rsid w:val="0062012D"/>
    <w:rsid w:val="00624307"/>
    <w:rsid w:val="0062528C"/>
    <w:rsid w:val="00626ED8"/>
    <w:rsid w:val="0063000C"/>
    <w:rsid w:val="00631681"/>
    <w:rsid w:val="006337EB"/>
    <w:rsid w:val="00633D3D"/>
    <w:rsid w:val="006349FA"/>
    <w:rsid w:val="00634CDC"/>
    <w:rsid w:val="006372E6"/>
    <w:rsid w:val="00637B3B"/>
    <w:rsid w:val="00640439"/>
    <w:rsid w:val="00640759"/>
    <w:rsid w:val="006431CF"/>
    <w:rsid w:val="00646148"/>
    <w:rsid w:val="006465F3"/>
    <w:rsid w:val="00646E9E"/>
    <w:rsid w:val="0065043E"/>
    <w:rsid w:val="00651C72"/>
    <w:rsid w:val="006561EC"/>
    <w:rsid w:val="00656D89"/>
    <w:rsid w:val="006714A8"/>
    <w:rsid w:val="0067491C"/>
    <w:rsid w:val="00675603"/>
    <w:rsid w:val="006762F8"/>
    <w:rsid w:val="006811C4"/>
    <w:rsid w:val="00687F78"/>
    <w:rsid w:val="006902BD"/>
    <w:rsid w:val="006915F7"/>
    <w:rsid w:val="00692656"/>
    <w:rsid w:val="0069268D"/>
    <w:rsid w:val="00697469"/>
    <w:rsid w:val="0069766E"/>
    <w:rsid w:val="006A01A7"/>
    <w:rsid w:val="006A3DF5"/>
    <w:rsid w:val="006A42E3"/>
    <w:rsid w:val="006A45C9"/>
    <w:rsid w:val="006A470E"/>
    <w:rsid w:val="006A4E71"/>
    <w:rsid w:val="006A4FC0"/>
    <w:rsid w:val="006A5FD6"/>
    <w:rsid w:val="006A6538"/>
    <w:rsid w:val="006A7E39"/>
    <w:rsid w:val="006B0BD5"/>
    <w:rsid w:val="006B1B38"/>
    <w:rsid w:val="006B41BC"/>
    <w:rsid w:val="006B45BA"/>
    <w:rsid w:val="006B67AB"/>
    <w:rsid w:val="006B69B8"/>
    <w:rsid w:val="006C142B"/>
    <w:rsid w:val="006C161F"/>
    <w:rsid w:val="006C51A5"/>
    <w:rsid w:val="006C61CD"/>
    <w:rsid w:val="006D577D"/>
    <w:rsid w:val="006D7FE5"/>
    <w:rsid w:val="006E1363"/>
    <w:rsid w:val="006E3BD8"/>
    <w:rsid w:val="006E6C9E"/>
    <w:rsid w:val="006E72C0"/>
    <w:rsid w:val="006F4692"/>
    <w:rsid w:val="006F58D9"/>
    <w:rsid w:val="006F6AA1"/>
    <w:rsid w:val="006F7252"/>
    <w:rsid w:val="006F7C9C"/>
    <w:rsid w:val="007028B2"/>
    <w:rsid w:val="00704226"/>
    <w:rsid w:val="0070599A"/>
    <w:rsid w:val="007070F2"/>
    <w:rsid w:val="007113FD"/>
    <w:rsid w:val="007119B8"/>
    <w:rsid w:val="007159FA"/>
    <w:rsid w:val="007169A2"/>
    <w:rsid w:val="00716EDD"/>
    <w:rsid w:val="00717276"/>
    <w:rsid w:val="00720578"/>
    <w:rsid w:val="00723BF8"/>
    <w:rsid w:val="0072483E"/>
    <w:rsid w:val="00725639"/>
    <w:rsid w:val="00726B89"/>
    <w:rsid w:val="0073633C"/>
    <w:rsid w:val="00737543"/>
    <w:rsid w:val="00737617"/>
    <w:rsid w:val="00741945"/>
    <w:rsid w:val="00751C68"/>
    <w:rsid w:val="0075429A"/>
    <w:rsid w:val="007546CF"/>
    <w:rsid w:val="0075660A"/>
    <w:rsid w:val="007619AA"/>
    <w:rsid w:val="007639E9"/>
    <w:rsid w:val="007669E7"/>
    <w:rsid w:val="00770C4E"/>
    <w:rsid w:val="00772A06"/>
    <w:rsid w:val="00774D93"/>
    <w:rsid w:val="00775405"/>
    <w:rsid w:val="00784EB7"/>
    <w:rsid w:val="007863C2"/>
    <w:rsid w:val="00787666"/>
    <w:rsid w:val="00787F2E"/>
    <w:rsid w:val="00791504"/>
    <w:rsid w:val="0079289E"/>
    <w:rsid w:val="007937B1"/>
    <w:rsid w:val="007971A7"/>
    <w:rsid w:val="007A4EBE"/>
    <w:rsid w:val="007A6B66"/>
    <w:rsid w:val="007B0136"/>
    <w:rsid w:val="007B041E"/>
    <w:rsid w:val="007B231A"/>
    <w:rsid w:val="007B2656"/>
    <w:rsid w:val="007B4ED1"/>
    <w:rsid w:val="007B515C"/>
    <w:rsid w:val="007B62A4"/>
    <w:rsid w:val="007B6F1B"/>
    <w:rsid w:val="007C0563"/>
    <w:rsid w:val="007C2E92"/>
    <w:rsid w:val="007C4322"/>
    <w:rsid w:val="007C5570"/>
    <w:rsid w:val="007C58F5"/>
    <w:rsid w:val="007C6E4F"/>
    <w:rsid w:val="007C7CB4"/>
    <w:rsid w:val="007D5B6B"/>
    <w:rsid w:val="007E49C5"/>
    <w:rsid w:val="007E6749"/>
    <w:rsid w:val="007E7101"/>
    <w:rsid w:val="007E762A"/>
    <w:rsid w:val="007F2E72"/>
    <w:rsid w:val="007F36DB"/>
    <w:rsid w:val="007F7388"/>
    <w:rsid w:val="00805379"/>
    <w:rsid w:val="008152DC"/>
    <w:rsid w:val="00820A8D"/>
    <w:rsid w:val="00820E29"/>
    <w:rsid w:val="008223EB"/>
    <w:rsid w:val="00836762"/>
    <w:rsid w:val="00842859"/>
    <w:rsid w:val="00845716"/>
    <w:rsid w:val="00847236"/>
    <w:rsid w:val="00850D85"/>
    <w:rsid w:val="00851B7D"/>
    <w:rsid w:val="0085205D"/>
    <w:rsid w:val="00853F75"/>
    <w:rsid w:val="00854692"/>
    <w:rsid w:val="008557F6"/>
    <w:rsid w:val="00857EDF"/>
    <w:rsid w:val="00861EFA"/>
    <w:rsid w:val="0086599D"/>
    <w:rsid w:val="00865F7E"/>
    <w:rsid w:val="008705D7"/>
    <w:rsid w:val="00870683"/>
    <w:rsid w:val="008769D8"/>
    <w:rsid w:val="00882EE8"/>
    <w:rsid w:val="00885953"/>
    <w:rsid w:val="00885E7A"/>
    <w:rsid w:val="008870AA"/>
    <w:rsid w:val="008877FD"/>
    <w:rsid w:val="0089097E"/>
    <w:rsid w:val="00894B7D"/>
    <w:rsid w:val="00895AD8"/>
    <w:rsid w:val="00896C9A"/>
    <w:rsid w:val="008A323D"/>
    <w:rsid w:val="008A5253"/>
    <w:rsid w:val="008A561B"/>
    <w:rsid w:val="008B0738"/>
    <w:rsid w:val="008B1476"/>
    <w:rsid w:val="008B4412"/>
    <w:rsid w:val="008B6C93"/>
    <w:rsid w:val="008B78B6"/>
    <w:rsid w:val="008C12A7"/>
    <w:rsid w:val="008C1AD2"/>
    <w:rsid w:val="008C3214"/>
    <w:rsid w:val="008C59F0"/>
    <w:rsid w:val="008D5DCF"/>
    <w:rsid w:val="008E388F"/>
    <w:rsid w:val="008E3968"/>
    <w:rsid w:val="008E5A65"/>
    <w:rsid w:val="008E6ED1"/>
    <w:rsid w:val="008F2788"/>
    <w:rsid w:val="00900848"/>
    <w:rsid w:val="009072BA"/>
    <w:rsid w:val="00910B72"/>
    <w:rsid w:val="00911367"/>
    <w:rsid w:val="00912240"/>
    <w:rsid w:val="00914D32"/>
    <w:rsid w:val="00915477"/>
    <w:rsid w:val="00915F93"/>
    <w:rsid w:val="0092444C"/>
    <w:rsid w:val="00925903"/>
    <w:rsid w:val="0092774B"/>
    <w:rsid w:val="00934390"/>
    <w:rsid w:val="009343DC"/>
    <w:rsid w:val="0093615E"/>
    <w:rsid w:val="00936B5F"/>
    <w:rsid w:val="00937143"/>
    <w:rsid w:val="00940BAE"/>
    <w:rsid w:val="00943886"/>
    <w:rsid w:val="00943ACD"/>
    <w:rsid w:val="00950921"/>
    <w:rsid w:val="009520C5"/>
    <w:rsid w:val="009523B9"/>
    <w:rsid w:val="00952469"/>
    <w:rsid w:val="009549EC"/>
    <w:rsid w:val="00955E68"/>
    <w:rsid w:val="00956AB8"/>
    <w:rsid w:val="009615E1"/>
    <w:rsid w:val="00961F4B"/>
    <w:rsid w:val="009620F3"/>
    <w:rsid w:val="009667D9"/>
    <w:rsid w:val="00967D38"/>
    <w:rsid w:val="00972ABB"/>
    <w:rsid w:val="0097659B"/>
    <w:rsid w:val="009770C6"/>
    <w:rsid w:val="0097720A"/>
    <w:rsid w:val="00982B7B"/>
    <w:rsid w:val="00982C8E"/>
    <w:rsid w:val="00983F23"/>
    <w:rsid w:val="00984737"/>
    <w:rsid w:val="009847E2"/>
    <w:rsid w:val="00984916"/>
    <w:rsid w:val="00985766"/>
    <w:rsid w:val="00985D1E"/>
    <w:rsid w:val="00986A5A"/>
    <w:rsid w:val="0099079D"/>
    <w:rsid w:val="009917A2"/>
    <w:rsid w:val="009928EC"/>
    <w:rsid w:val="00994A70"/>
    <w:rsid w:val="00994F6A"/>
    <w:rsid w:val="009A01E0"/>
    <w:rsid w:val="009A14E4"/>
    <w:rsid w:val="009A201C"/>
    <w:rsid w:val="009A27FD"/>
    <w:rsid w:val="009A326A"/>
    <w:rsid w:val="009A34FE"/>
    <w:rsid w:val="009A4C64"/>
    <w:rsid w:val="009A736B"/>
    <w:rsid w:val="009A7B98"/>
    <w:rsid w:val="009B0787"/>
    <w:rsid w:val="009B3FE0"/>
    <w:rsid w:val="009B4DB3"/>
    <w:rsid w:val="009B5AEC"/>
    <w:rsid w:val="009C1190"/>
    <w:rsid w:val="009C189B"/>
    <w:rsid w:val="009C528A"/>
    <w:rsid w:val="009D31B4"/>
    <w:rsid w:val="009D5B3B"/>
    <w:rsid w:val="009E058F"/>
    <w:rsid w:val="009E1F66"/>
    <w:rsid w:val="009E2B35"/>
    <w:rsid w:val="009E4281"/>
    <w:rsid w:val="009E4642"/>
    <w:rsid w:val="009E4778"/>
    <w:rsid w:val="009E6296"/>
    <w:rsid w:val="009F202F"/>
    <w:rsid w:val="009F211B"/>
    <w:rsid w:val="009F48A6"/>
    <w:rsid w:val="009F559E"/>
    <w:rsid w:val="009F6A4A"/>
    <w:rsid w:val="00A0265A"/>
    <w:rsid w:val="00A0309B"/>
    <w:rsid w:val="00A1002A"/>
    <w:rsid w:val="00A117BA"/>
    <w:rsid w:val="00A13562"/>
    <w:rsid w:val="00A1614B"/>
    <w:rsid w:val="00A1616A"/>
    <w:rsid w:val="00A20083"/>
    <w:rsid w:val="00A21862"/>
    <w:rsid w:val="00A227F8"/>
    <w:rsid w:val="00A2522D"/>
    <w:rsid w:val="00A274C2"/>
    <w:rsid w:val="00A3136D"/>
    <w:rsid w:val="00A339A0"/>
    <w:rsid w:val="00A3564A"/>
    <w:rsid w:val="00A363ED"/>
    <w:rsid w:val="00A3678B"/>
    <w:rsid w:val="00A4457A"/>
    <w:rsid w:val="00A44B38"/>
    <w:rsid w:val="00A45334"/>
    <w:rsid w:val="00A47019"/>
    <w:rsid w:val="00A473FD"/>
    <w:rsid w:val="00A549E4"/>
    <w:rsid w:val="00A55D75"/>
    <w:rsid w:val="00A5668A"/>
    <w:rsid w:val="00A5671C"/>
    <w:rsid w:val="00A571FF"/>
    <w:rsid w:val="00A63099"/>
    <w:rsid w:val="00A67567"/>
    <w:rsid w:val="00A70743"/>
    <w:rsid w:val="00A71D07"/>
    <w:rsid w:val="00A76BD5"/>
    <w:rsid w:val="00A76E4A"/>
    <w:rsid w:val="00A77EDD"/>
    <w:rsid w:val="00A822E0"/>
    <w:rsid w:val="00A850A6"/>
    <w:rsid w:val="00A904A0"/>
    <w:rsid w:val="00A9296A"/>
    <w:rsid w:val="00A967C4"/>
    <w:rsid w:val="00AA0436"/>
    <w:rsid w:val="00AA258C"/>
    <w:rsid w:val="00AA2AD9"/>
    <w:rsid w:val="00AA637F"/>
    <w:rsid w:val="00AA6A42"/>
    <w:rsid w:val="00AA6F53"/>
    <w:rsid w:val="00AA7485"/>
    <w:rsid w:val="00AA794E"/>
    <w:rsid w:val="00AA7E4C"/>
    <w:rsid w:val="00AB3183"/>
    <w:rsid w:val="00AB4216"/>
    <w:rsid w:val="00AC3CA7"/>
    <w:rsid w:val="00AC7050"/>
    <w:rsid w:val="00AC7AFA"/>
    <w:rsid w:val="00AD0E14"/>
    <w:rsid w:val="00AD2BF2"/>
    <w:rsid w:val="00AD50DA"/>
    <w:rsid w:val="00AE291F"/>
    <w:rsid w:val="00AE3F25"/>
    <w:rsid w:val="00AE5D92"/>
    <w:rsid w:val="00AF1E26"/>
    <w:rsid w:val="00AF421C"/>
    <w:rsid w:val="00AF6293"/>
    <w:rsid w:val="00AF6A79"/>
    <w:rsid w:val="00AF6FF0"/>
    <w:rsid w:val="00AF79AF"/>
    <w:rsid w:val="00B013EB"/>
    <w:rsid w:val="00B01EE6"/>
    <w:rsid w:val="00B033E9"/>
    <w:rsid w:val="00B049E1"/>
    <w:rsid w:val="00B066F6"/>
    <w:rsid w:val="00B068FC"/>
    <w:rsid w:val="00B072FA"/>
    <w:rsid w:val="00B13E53"/>
    <w:rsid w:val="00B14202"/>
    <w:rsid w:val="00B16CA0"/>
    <w:rsid w:val="00B20F2D"/>
    <w:rsid w:val="00B21C92"/>
    <w:rsid w:val="00B2251D"/>
    <w:rsid w:val="00B27D5E"/>
    <w:rsid w:val="00B309A9"/>
    <w:rsid w:val="00B31F95"/>
    <w:rsid w:val="00B3274C"/>
    <w:rsid w:val="00B32877"/>
    <w:rsid w:val="00B32CEA"/>
    <w:rsid w:val="00B410C8"/>
    <w:rsid w:val="00B425BA"/>
    <w:rsid w:val="00B44675"/>
    <w:rsid w:val="00B473F6"/>
    <w:rsid w:val="00B477A1"/>
    <w:rsid w:val="00B5000A"/>
    <w:rsid w:val="00B5267C"/>
    <w:rsid w:val="00B542FE"/>
    <w:rsid w:val="00B54A34"/>
    <w:rsid w:val="00B54BCC"/>
    <w:rsid w:val="00B5648F"/>
    <w:rsid w:val="00B5706C"/>
    <w:rsid w:val="00B626D1"/>
    <w:rsid w:val="00B63EBD"/>
    <w:rsid w:val="00B646F3"/>
    <w:rsid w:val="00B658D0"/>
    <w:rsid w:val="00B66EBE"/>
    <w:rsid w:val="00B679C2"/>
    <w:rsid w:val="00B67B4E"/>
    <w:rsid w:val="00B71B94"/>
    <w:rsid w:val="00B8208D"/>
    <w:rsid w:val="00B84265"/>
    <w:rsid w:val="00B85199"/>
    <w:rsid w:val="00B85BD5"/>
    <w:rsid w:val="00B86A5B"/>
    <w:rsid w:val="00B86BAF"/>
    <w:rsid w:val="00B905EE"/>
    <w:rsid w:val="00B90FE0"/>
    <w:rsid w:val="00B92C01"/>
    <w:rsid w:val="00B93FEB"/>
    <w:rsid w:val="00B96346"/>
    <w:rsid w:val="00BA0705"/>
    <w:rsid w:val="00BA39D9"/>
    <w:rsid w:val="00BA491B"/>
    <w:rsid w:val="00BA4994"/>
    <w:rsid w:val="00BA7F7B"/>
    <w:rsid w:val="00BB20E1"/>
    <w:rsid w:val="00BB2417"/>
    <w:rsid w:val="00BB405C"/>
    <w:rsid w:val="00BB66B8"/>
    <w:rsid w:val="00BC07DA"/>
    <w:rsid w:val="00BC2E35"/>
    <w:rsid w:val="00BC2FAC"/>
    <w:rsid w:val="00BC3DA5"/>
    <w:rsid w:val="00BC5516"/>
    <w:rsid w:val="00BC7E83"/>
    <w:rsid w:val="00BD002A"/>
    <w:rsid w:val="00BD172F"/>
    <w:rsid w:val="00BD3A70"/>
    <w:rsid w:val="00BD4EE2"/>
    <w:rsid w:val="00BE020E"/>
    <w:rsid w:val="00BE26EB"/>
    <w:rsid w:val="00BE66B5"/>
    <w:rsid w:val="00BF2A50"/>
    <w:rsid w:val="00BF6D91"/>
    <w:rsid w:val="00BF729F"/>
    <w:rsid w:val="00C02D03"/>
    <w:rsid w:val="00C05C00"/>
    <w:rsid w:val="00C14CE8"/>
    <w:rsid w:val="00C212B7"/>
    <w:rsid w:val="00C23536"/>
    <w:rsid w:val="00C30BB9"/>
    <w:rsid w:val="00C33366"/>
    <w:rsid w:val="00C33544"/>
    <w:rsid w:val="00C3578D"/>
    <w:rsid w:val="00C36D5A"/>
    <w:rsid w:val="00C41A61"/>
    <w:rsid w:val="00C41E5C"/>
    <w:rsid w:val="00C43705"/>
    <w:rsid w:val="00C43A45"/>
    <w:rsid w:val="00C47552"/>
    <w:rsid w:val="00C54639"/>
    <w:rsid w:val="00C54F3E"/>
    <w:rsid w:val="00C54F8C"/>
    <w:rsid w:val="00C5661C"/>
    <w:rsid w:val="00C56BD7"/>
    <w:rsid w:val="00C62835"/>
    <w:rsid w:val="00C6757E"/>
    <w:rsid w:val="00C67D3B"/>
    <w:rsid w:val="00C709D9"/>
    <w:rsid w:val="00C731DA"/>
    <w:rsid w:val="00C76E06"/>
    <w:rsid w:val="00C809E6"/>
    <w:rsid w:val="00C80E1B"/>
    <w:rsid w:val="00C83585"/>
    <w:rsid w:val="00C92021"/>
    <w:rsid w:val="00CA0CA1"/>
    <w:rsid w:val="00CA201E"/>
    <w:rsid w:val="00CA225E"/>
    <w:rsid w:val="00CA388C"/>
    <w:rsid w:val="00CA4D2C"/>
    <w:rsid w:val="00CB6058"/>
    <w:rsid w:val="00CB6065"/>
    <w:rsid w:val="00CB691B"/>
    <w:rsid w:val="00CB7157"/>
    <w:rsid w:val="00CB7EFC"/>
    <w:rsid w:val="00CC1314"/>
    <w:rsid w:val="00CC425E"/>
    <w:rsid w:val="00CC5D91"/>
    <w:rsid w:val="00CC7F42"/>
    <w:rsid w:val="00CD08C4"/>
    <w:rsid w:val="00CD7FFE"/>
    <w:rsid w:val="00CE02DC"/>
    <w:rsid w:val="00CE133B"/>
    <w:rsid w:val="00CE515F"/>
    <w:rsid w:val="00CE7ED7"/>
    <w:rsid w:val="00CF1E5B"/>
    <w:rsid w:val="00CF4033"/>
    <w:rsid w:val="00CF54EB"/>
    <w:rsid w:val="00D0126F"/>
    <w:rsid w:val="00D0349B"/>
    <w:rsid w:val="00D1172B"/>
    <w:rsid w:val="00D11D23"/>
    <w:rsid w:val="00D126D8"/>
    <w:rsid w:val="00D156C6"/>
    <w:rsid w:val="00D21026"/>
    <w:rsid w:val="00D222E2"/>
    <w:rsid w:val="00D22B3F"/>
    <w:rsid w:val="00D236E3"/>
    <w:rsid w:val="00D23810"/>
    <w:rsid w:val="00D260C1"/>
    <w:rsid w:val="00D3097A"/>
    <w:rsid w:val="00D33B94"/>
    <w:rsid w:val="00D3459F"/>
    <w:rsid w:val="00D3572E"/>
    <w:rsid w:val="00D37D98"/>
    <w:rsid w:val="00D42061"/>
    <w:rsid w:val="00D43617"/>
    <w:rsid w:val="00D502ED"/>
    <w:rsid w:val="00D50ED7"/>
    <w:rsid w:val="00D52067"/>
    <w:rsid w:val="00D52870"/>
    <w:rsid w:val="00D537E3"/>
    <w:rsid w:val="00D53952"/>
    <w:rsid w:val="00D53C45"/>
    <w:rsid w:val="00D54C92"/>
    <w:rsid w:val="00D56F22"/>
    <w:rsid w:val="00D626EE"/>
    <w:rsid w:val="00D62B49"/>
    <w:rsid w:val="00D71C89"/>
    <w:rsid w:val="00D729FC"/>
    <w:rsid w:val="00D73FA6"/>
    <w:rsid w:val="00D770D9"/>
    <w:rsid w:val="00D812D3"/>
    <w:rsid w:val="00D81891"/>
    <w:rsid w:val="00D82CAE"/>
    <w:rsid w:val="00D83F20"/>
    <w:rsid w:val="00D84A48"/>
    <w:rsid w:val="00D86E1E"/>
    <w:rsid w:val="00D91327"/>
    <w:rsid w:val="00D95F1D"/>
    <w:rsid w:val="00D96233"/>
    <w:rsid w:val="00D9681F"/>
    <w:rsid w:val="00DA13C8"/>
    <w:rsid w:val="00DA42C5"/>
    <w:rsid w:val="00DA7CE2"/>
    <w:rsid w:val="00DB141E"/>
    <w:rsid w:val="00DB3052"/>
    <w:rsid w:val="00DB4FE3"/>
    <w:rsid w:val="00DC256F"/>
    <w:rsid w:val="00DC41A0"/>
    <w:rsid w:val="00DC6837"/>
    <w:rsid w:val="00DD18CB"/>
    <w:rsid w:val="00DD207A"/>
    <w:rsid w:val="00DD2562"/>
    <w:rsid w:val="00DD3594"/>
    <w:rsid w:val="00DD56D6"/>
    <w:rsid w:val="00DD6C81"/>
    <w:rsid w:val="00DE10B9"/>
    <w:rsid w:val="00DE191E"/>
    <w:rsid w:val="00DE4485"/>
    <w:rsid w:val="00DE4778"/>
    <w:rsid w:val="00DE4946"/>
    <w:rsid w:val="00DE4D4D"/>
    <w:rsid w:val="00DE4E16"/>
    <w:rsid w:val="00DF070D"/>
    <w:rsid w:val="00DF0807"/>
    <w:rsid w:val="00DF344A"/>
    <w:rsid w:val="00DF5900"/>
    <w:rsid w:val="00DF7723"/>
    <w:rsid w:val="00E0224E"/>
    <w:rsid w:val="00E053AF"/>
    <w:rsid w:val="00E05440"/>
    <w:rsid w:val="00E05B91"/>
    <w:rsid w:val="00E073DD"/>
    <w:rsid w:val="00E11433"/>
    <w:rsid w:val="00E12A22"/>
    <w:rsid w:val="00E1702E"/>
    <w:rsid w:val="00E21758"/>
    <w:rsid w:val="00E21998"/>
    <w:rsid w:val="00E220A9"/>
    <w:rsid w:val="00E32111"/>
    <w:rsid w:val="00E32D6F"/>
    <w:rsid w:val="00E333F5"/>
    <w:rsid w:val="00E33992"/>
    <w:rsid w:val="00E33A7E"/>
    <w:rsid w:val="00E3512B"/>
    <w:rsid w:val="00E354E3"/>
    <w:rsid w:val="00E35A08"/>
    <w:rsid w:val="00E41170"/>
    <w:rsid w:val="00E4214D"/>
    <w:rsid w:val="00E466C2"/>
    <w:rsid w:val="00E4769E"/>
    <w:rsid w:val="00E476FE"/>
    <w:rsid w:val="00E507FF"/>
    <w:rsid w:val="00E51FC9"/>
    <w:rsid w:val="00E52171"/>
    <w:rsid w:val="00E524A6"/>
    <w:rsid w:val="00E543B7"/>
    <w:rsid w:val="00E54D7D"/>
    <w:rsid w:val="00E6577D"/>
    <w:rsid w:val="00E72AD8"/>
    <w:rsid w:val="00E7739E"/>
    <w:rsid w:val="00E814CC"/>
    <w:rsid w:val="00E81BB4"/>
    <w:rsid w:val="00E81BBF"/>
    <w:rsid w:val="00E82037"/>
    <w:rsid w:val="00E822E2"/>
    <w:rsid w:val="00E838DB"/>
    <w:rsid w:val="00E91807"/>
    <w:rsid w:val="00E91FB4"/>
    <w:rsid w:val="00E928AB"/>
    <w:rsid w:val="00E92BB3"/>
    <w:rsid w:val="00E9684A"/>
    <w:rsid w:val="00EA3517"/>
    <w:rsid w:val="00EA5968"/>
    <w:rsid w:val="00EA7E2F"/>
    <w:rsid w:val="00EB0BB9"/>
    <w:rsid w:val="00EB5417"/>
    <w:rsid w:val="00EB5E1A"/>
    <w:rsid w:val="00EB6AEA"/>
    <w:rsid w:val="00EB6E7B"/>
    <w:rsid w:val="00EC0B2E"/>
    <w:rsid w:val="00EC1810"/>
    <w:rsid w:val="00EC3147"/>
    <w:rsid w:val="00EC5BF1"/>
    <w:rsid w:val="00EC5C52"/>
    <w:rsid w:val="00EC6207"/>
    <w:rsid w:val="00EC7A75"/>
    <w:rsid w:val="00ED0D8A"/>
    <w:rsid w:val="00ED3848"/>
    <w:rsid w:val="00ED465E"/>
    <w:rsid w:val="00ED5CAE"/>
    <w:rsid w:val="00EE0825"/>
    <w:rsid w:val="00EE11D7"/>
    <w:rsid w:val="00EE1259"/>
    <w:rsid w:val="00EE1DF3"/>
    <w:rsid w:val="00EE7513"/>
    <w:rsid w:val="00EF09A4"/>
    <w:rsid w:val="00EF2DDE"/>
    <w:rsid w:val="00EF31D9"/>
    <w:rsid w:val="00EF5FC3"/>
    <w:rsid w:val="00F03FD6"/>
    <w:rsid w:val="00F05828"/>
    <w:rsid w:val="00F12DE8"/>
    <w:rsid w:val="00F12EE2"/>
    <w:rsid w:val="00F12F40"/>
    <w:rsid w:val="00F172A9"/>
    <w:rsid w:val="00F17C0F"/>
    <w:rsid w:val="00F2408A"/>
    <w:rsid w:val="00F31D41"/>
    <w:rsid w:val="00F32916"/>
    <w:rsid w:val="00F32E21"/>
    <w:rsid w:val="00F35342"/>
    <w:rsid w:val="00F4068A"/>
    <w:rsid w:val="00F409AB"/>
    <w:rsid w:val="00F40A47"/>
    <w:rsid w:val="00F40D0F"/>
    <w:rsid w:val="00F43F2F"/>
    <w:rsid w:val="00F4712E"/>
    <w:rsid w:val="00F60FBF"/>
    <w:rsid w:val="00F6493B"/>
    <w:rsid w:val="00F728B4"/>
    <w:rsid w:val="00F75032"/>
    <w:rsid w:val="00F82A98"/>
    <w:rsid w:val="00F871BF"/>
    <w:rsid w:val="00F9000B"/>
    <w:rsid w:val="00F90298"/>
    <w:rsid w:val="00F93686"/>
    <w:rsid w:val="00F954E2"/>
    <w:rsid w:val="00F95A02"/>
    <w:rsid w:val="00F95F85"/>
    <w:rsid w:val="00FA102A"/>
    <w:rsid w:val="00FA1D0F"/>
    <w:rsid w:val="00FA3B7B"/>
    <w:rsid w:val="00FA40C5"/>
    <w:rsid w:val="00FA6AF7"/>
    <w:rsid w:val="00FA6FEA"/>
    <w:rsid w:val="00FB5F7A"/>
    <w:rsid w:val="00FB7D72"/>
    <w:rsid w:val="00FC25D5"/>
    <w:rsid w:val="00FC3B5A"/>
    <w:rsid w:val="00FC5191"/>
    <w:rsid w:val="00FC57BA"/>
    <w:rsid w:val="00FC7133"/>
    <w:rsid w:val="00FD1640"/>
    <w:rsid w:val="00FD22F1"/>
    <w:rsid w:val="00FD2B2D"/>
    <w:rsid w:val="00FD2B37"/>
    <w:rsid w:val="00FD5642"/>
    <w:rsid w:val="00FD6782"/>
    <w:rsid w:val="00FE19CF"/>
    <w:rsid w:val="00FE528E"/>
    <w:rsid w:val="00FE6808"/>
    <w:rsid w:val="00FF20D6"/>
    <w:rsid w:val="00FF33CF"/>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B793D"/>
  <w15:docId w15:val="{A0F0677A-98DB-4A74-89BC-4F481997A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41E5C"/>
    <w:rPr>
      <w:rFonts w:ascii="Calibri" w:eastAsia="Calibri" w:hAnsi="Calibri" w:cs="Calibri"/>
    </w:rPr>
  </w:style>
  <w:style w:type="paragraph" w:styleId="Heading1">
    <w:name w:val="heading 1"/>
    <w:basedOn w:val="Normal"/>
    <w:uiPriority w:val="1"/>
    <w:qFormat/>
    <w:rsid w:val="00380F87"/>
    <w:pPr>
      <w:numPr>
        <w:numId w:val="55"/>
      </w:numPr>
      <w:spacing w:before="95"/>
      <w:outlineLvl w:val="0"/>
    </w:pPr>
    <w:rPr>
      <w:rFonts w:asciiTheme="minorHAnsi" w:eastAsia="Arial" w:hAnsiTheme="minorHAnsi" w:cs="Arial"/>
      <w:b/>
      <w:color w:val="00B050"/>
      <w:sz w:val="24"/>
      <w:szCs w:val="48"/>
    </w:rPr>
  </w:style>
  <w:style w:type="paragraph" w:styleId="Heading2">
    <w:name w:val="heading 2"/>
    <w:basedOn w:val="Heading1"/>
    <w:uiPriority w:val="1"/>
    <w:qFormat/>
    <w:rsid w:val="005C44FE"/>
    <w:pPr>
      <w:numPr>
        <w:ilvl w:val="1"/>
      </w:numPr>
      <w:outlineLvl w:val="1"/>
    </w:pPr>
  </w:style>
  <w:style w:type="paragraph" w:styleId="Heading3">
    <w:name w:val="heading 3"/>
    <w:basedOn w:val="Heading2"/>
    <w:uiPriority w:val="1"/>
    <w:qFormat/>
    <w:rsid w:val="005C44FE"/>
    <w:pPr>
      <w:numPr>
        <w:ilvl w:val="2"/>
      </w:numPr>
      <w:outlineLvl w:val="2"/>
    </w:pPr>
  </w:style>
  <w:style w:type="paragraph" w:styleId="Heading4">
    <w:name w:val="heading 4"/>
    <w:basedOn w:val="Normal"/>
    <w:uiPriority w:val="1"/>
    <w:qFormat/>
    <w:pPr>
      <w:spacing w:line="470" w:lineRule="exact"/>
      <w:outlineLvl w:val="3"/>
    </w:pPr>
    <w:rPr>
      <w:rFonts w:ascii="Arial" w:eastAsia="Arial" w:hAnsi="Arial" w:cs="Arial"/>
      <w:b/>
      <w:bCs/>
      <w:sz w:val="42"/>
      <w:szCs w:val="42"/>
    </w:rPr>
  </w:style>
  <w:style w:type="paragraph" w:styleId="Heading5">
    <w:name w:val="heading 5"/>
    <w:basedOn w:val="Normal"/>
    <w:uiPriority w:val="1"/>
    <w:qFormat/>
    <w:pPr>
      <w:spacing w:before="558"/>
      <w:ind w:left="3152"/>
      <w:outlineLvl w:val="4"/>
    </w:pPr>
    <w:rPr>
      <w:rFonts w:ascii="Trebuchet MS" w:eastAsia="Trebuchet MS" w:hAnsi="Trebuchet MS" w:cs="Trebuchet MS"/>
      <w:sz w:val="39"/>
      <w:szCs w:val="39"/>
    </w:rPr>
  </w:style>
  <w:style w:type="paragraph" w:styleId="Heading6">
    <w:name w:val="heading 6"/>
    <w:basedOn w:val="Normal"/>
    <w:uiPriority w:val="1"/>
    <w:qFormat/>
    <w:pPr>
      <w:outlineLvl w:val="5"/>
    </w:pPr>
    <w:rPr>
      <w:rFonts w:ascii="Arial" w:eastAsia="Arial" w:hAnsi="Arial" w:cs="Arial"/>
      <w:sz w:val="29"/>
      <w:szCs w:val="29"/>
    </w:rPr>
  </w:style>
  <w:style w:type="paragraph" w:styleId="Heading7">
    <w:name w:val="heading 7"/>
    <w:basedOn w:val="Normal"/>
    <w:uiPriority w:val="1"/>
    <w:qFormat/>
    <w:pPr>
      <w:ind w:left="100" w:hanging="360"/>
      <w:outlineLvl w:val="6"/>
    </w:pPr>
    <w:rPr>
      <w:rFonts w:ascii="Corbel" w:eastAsia="Corbel" w:hAnsi="Corbel" w:cs="Corbel"/>
      <w:b/>
      <w:bCs/>
      <w:sz w:val="28"/>
      <w:szCs w:val="28"/>
    </w:rPr>
  </w:style>
  <w:style w:type="paragraph" w:styleId="Heading8">
    <w:name w:val="heading 8"/>
    <w:basedOn w:val="Normal"/>
    <w:uiPriority w:val="1"/>
    <w:qFormat/>
    <w:pPr>
      <w:spacing w:line="277" w:lineRule="exact"/>
      <w:jc w:val="right"/>
      <w:outlineLvl w:val="7"/>
    </w:pPr>
    <w:rPr>
      <w:rFonts w:ascii="Times New Roman" w:eastAsia="Times New Roman" w:hAnsi="Times New Roman" w:cs="Times New Roman"/>
      <w:b/>
      <w:bCs/>
      <w:sz w:val="27"/>
      <w:szCs w:val="27"/>
    </w:rPr>
  </w:style>
  <w:style w:type="paragraph" w:styleId="Heading9">
    <w:name w:val="heading 9"/>
    <w:basedOn w:val="Normal"/>
    <w:uiPriority w:val="1"/>
    <w:qFormat/>
    <w:pPr>
      <w:ind w:left="912" w:hanging="432"/>
      <w:outlineLvl w:val="8"/>
    </w:pPr>
    <w:rPr>
      <w:rFonts w:ascii="Corbel" w:eastAsia="Corbel" w:hAnsi="Corbel" w:cs="Corbel"/>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after="120"/>
    </w:pPr>
    <w:rPr>
      <w:rFonts w:asciiTheme="minorHAnsi" w:hAnsiTheme="minorHAnsi"/>
      <w:b/>
      <w:bCs/>
      <w:caps/>
      <w:sz w:val="20"/>
      <w:szCs w:val="20"/>
    </w:rPr>
  </w:style>
  <w:style w:type="paragraph" w:styleId="TOC2">
    <w:name w:val="toc 2"/>
    <w:basedOn w:val="Normal"/>
    <w:uiPriority w:val="39"/>
    <w:qFormat/>
    <w:pPr>
      <w:ind w:left="220"/>
    </w:pPr>
    <w:rPr>
      <w:rFonts w:asciiTheme="minorHAnsi" w:hAnsiTheme="minorHAnsi"/>
      <w:smallCaps/>
      <w:sz w:val="20"/>
      <w:szCs w:val="20"/>
    </w:rPr>
  </w:style>
  <w:style w:type="paragraph" w:styleId="TOC3">
    <w:name w:val="toc 3"/>
    <w:basedOn w:val="Normal"/>
    <w:uiPriority w:val="39"/>
    <w:qFormat/>
    <w:pPr>
      <w:ind w:left="440"/>
    </w:pPr>
    <w:rPr>
      <w:rFonts w:asciiTheme="minorHAnsi" w:hAnsiTheme="minorHAnsi"/>
      <w:i/>
      <w:iCs/>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1723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72397"/>
    <w:rPr>
      <w:rFonts w:ascii="Times New Roman" w:eastAsia="Calibri" w:hAnsi="Times New Roman" w:cs="Times New Roman"/>
      <w:sz w:val="18"/>
      <w:szCs w:val="18"/>
    </w:rPr>
  </w:style>
  <w:style w:type="character" w:styleId="CommentReference">
    <w:name w:val="annotation reference"/>
    <w:basedOn w:val="DefaultParagraphFont"/>
    <w:uiPriority w:val="99"/>
    <w:semiHidden/>
    <w:unhideWhenUsed/>
    <w:rsid w:val="00AC3CA7"/>
    <w:rPr>
      <w:sz w:val="16"/>
      <w:szCs w:val="16"/>
    </w:rPr>
  </w:style>
  <w:style w:type="paragraph" w:styleId="CommentText">
    <w:name w:val="annotation text"/>
    <w:basedOn w:val="Normal"/>
    <w:link w:val="CommentTextChar"/>
    <w:uiPriority w:val="99"/>
    <w:semiHidden/>
    <w:unhideWhenUsed/>
    <w:rsid w:val="00AC3CA7"/>
    <w:rPr>
      <w:sz w:val="20"/>
      <w:szCs w:val="20"/>
    </w:rPr>
  </w:style>
  <w:style w:type="character" w:customStyle="1" w:styleId="CommentTextChar">
    <w:name w:val="Comment Text Char"/>
    <w:basedOn w:val="DefaultParagraphFont"/>
    <w:link w:val="CommentText"/>
    <w:uiPriority w:val="99"/>
    <w:semiHidden/>
    <w:rsid w:val="00AC3CA7"/>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AC3CA7"/>
    <w:rPr>
      <w:b/>
      <w:bCs/>
    </w:rPr>
  </w:style>
  <w:style w:type="character" w:customStyle="1" w:styleId="CommentSubjectChar">
    <w:name w:val="Comment Subject Char"/>
    <w:basedOn w:val="CommentTextChar"/>
    <w:link w:val="CommentSubject"/>
    <w:uiPriority w:val="99"/>
    <w:semiHidden/>
    <w:rsid w:val="00AC3CA7"/>
    <w:rPr>
      <w:rFonts w:ascii="Calibri" w:eastAsia="Calibri" w:hAnsi="Calibri" w:cs="Calibri"/>
      <w:b/>
      <w:bCs/>
      <w:sz w:val="20"/>
      <w:szCs w:val="20"/>
    </w:rPr>
  </w:style>
  <w:style w:type="paragraph" w:styleId="Revision">
    <w:name w:val="Revision"/>
    <w:hidden/>
    <w:uiPriority w:val="99"/>
    <w:semiHidden/>
    <w:rsid w:val="00AC3CA7"/>
    <w:pPr>
      <w:widowControl/>
      <w:autoSpaceDE/>
      <w:autoSpaceDN/>
    </w:pPr>
    <w:rPr>
      <w:rFonts w:ascii="Calibri" w:eastAsia="Calibri" w:hAnsi="Calibri" w:cs="Calibri"/>
    </w:rPr>
  </w:style>
  <w:style w:type="paragraph" w:styleId="Header">
    <w:name w:val="header"/>
    <w:basedOn w:val="Normal"/>
    <w:link w:val="HeaderChar"/>
    <w:uiPriority w:val="99"/>
    <w:unhideWhenUsed/>
    <w:rsid w:val="00D21026"/>
    <w:pPr>
      <w:tabs>
        <w:tab w:val="center" w:pos="4680"/>
        <w:tab w:val="right" w:pos="9360"/>
      </w:tabs>
    </w:pPr>
  </w:style>
  <w:style w:type="character" w:customStyle="1" w:styleId="HeaderChar">
    <w:name w:val="Header Char"/>
    <w:basedOn w:val="DefaultParagraphFont"/>
    <w:link w:val="Header"/>
    <w:uiPriority w:val="99"/>
    <w:rsid w:val="00D21026"/>
    <w:rPr>
      <w:rFonts w:ascii="Calibri" w:eastAsia="Calibri" w:hAnsi="Calibri" w:cs="Calibri"/>
    </w:rPr>
  </w:style>
  <w:style w:type="paragraph" w:styleId="Footer">
    <w:name w:val="footer"/>
    <w:basedOn w:val="Normal"/>
    <w:link w:val="FooterChar"/>
    <w:uiPriority w:val="99"/>
    <w:unhideWhenUsed/>
    <w:rsid w:val="00D21026"/>
    <w:pPr>
      <w:tabs>
        <w:tab w:val="center" w:pos="4680"/>
        <w:tab w:val="right" w:pos="9360"/>
      </w:tabs>
    </w:pPr>
  </w:style>
  <w:style w:type="character" w:customStyle="1" w:styleId="FooterChar">
    <w:name w:val="Footer Char"/>
    <w:basedOn w:val="DefaultParagraphFont"/>
    <w:link w:val="Footer"/>
    <w:uiPriority w:val="99"/>
    <w:rsid w:val="00D21026"/>
    <w:rPr>
      <w:rFonts w:ascii="Calibri" w:eastAsia="Calibri" w:hAnsi="Calibri" w:cs="Calibri"/>
    </w:rPr>
  </w:style>
  <w:style w:type="paragraph" w:styleId="TOC4">
    <w:name w:val="toc 4"/>
    <w:basedOn w:val="Normal"/>
    <w:next w:val="Normal"/>
    <w:autoRedefine/>
    <w:uiPriority w:val="39"/>
    <w:unhideWhenUsed/>
    <w:rsid w:val="00380F87"/>
    <w:pPr>
      <w:ind w:left="660"/>
    </w:pPr>
    <w:rPr>
      <w:rFonts w:asciiTheme="minorHAnsi" w:hAnsiTheme="minorHAnsi"/>
      <w:sz w:val="18"/>
      <w:szCs w:val="18"/>
    </w:rPr>
  </w:style>
  <w:style w:type="paragraph" w:styleId="TOC5">
    <w:name w:val="toc 5"/>
    <w:basedOn w:val="Normal"/>
    <w:next w:val="Normal"/>
    <w:autoRedefine/>
    <w:uiPriority w:val="39"/>
    <w:unhideWhenUsed/>
    <w:rsid w:val="00380F87"/>
    <w:pPr>
      <w:ind w:left="880"/>
    </w:pPr>
    <w:rPr>
      <w:rFonts w:asciiTheme="minorHAnsi" w:hAnsiTheme="minorHAnsi"/>
      <w:sz w:val="18"/>
      <w:szCs w:val="18"/>
    </w:rPr>
  </w:style>
  <w:style w:type="paragraph" w:styleId="TOC6">
    <w:name w:val="toc 6"/>
    <w:basedOn w:val="Normal"/>
    <w:next w:val="Normal"/>
    <w:autoRedefine/>
    <w:uiPriority w:val="39"/>
    <w:unhideWhenUsed/>
    <w:rsid w:val="00380F87"/>
    <w:pPr>
      <w:ind w:left="1100"/>
    </w:pPr>
    <w:rPr>
      <w:rFonts w:asciiTheme="minorHAnsi" w:hAnsiTheme="minorHAnsi"/>
      <w:sz w:val="18"/>
      <w:szCs w:val="18"/>
    </w:rPr>
  </w:style>
  <w:style w:type="paragraph" w:styleId="TOC7">
    <w:name w:val="toc 7"/>
    <w:basedOn w:val="Normal"/>
    <w:next w:val="Normal"/>
    <w:autoRedefine/>
    <w:uiPriority w:val="39"/>
    <w:unhideWhenUsed/>
    <w:rsid w:val="00380F87"/>
    <w:pPr>
      <w:ind w:left="1320"/>
    </w:pPr>
    <w:rPr>
      <w:rFonts w:asciiTheme="minorHAnsi" w:hAnsiTheme="minorHAnsi"/>
      <w:sz w:val="18"/>
      <w:szCs w:val="18"/>
    </w:rPr>
  </w:style>
  <w:style w:type="paragraph" w:styleId="TOC8">
    <w:name w:val="toc 8"/>
    <w:basedOn w:val="Normal"/>
    <w:next w:val="Normal"/>
    <w:autoRedefine/>
    <w:uiPriority w:val="39"/>
    <w:unhideWhenUsed/>
    <w:rsid w:val="00380F87"/>
    <w:pPr>
      <w:ind w:left="1540"/>
    </w:pPr>
    <w:rPr>
      <w:rFonts w:asciiTheme="minorHAnsi" w:hAnsiTheme="minorHAnsi"/>
      <w:sz w:val="18"/>
      <w:szCs w:val="18"/>
    </w:rPr>
  </w:style>
  <w:style w:type="paragraph" w:styleId="TOC9">
    <w:name w:val="toc 9"/>
    <w:basedOn w:val="Normal"/>
    <w:next w:val="Normal"/>
    <w:autoRedefine/>
    <w:uiPriority w:val="39"/>
    <w:unhideWhenUsed/>
    <w:rsid w:val="00380F87"/>
    <w:pPr>
      <w:ind w:left="1760"/>
    </w:pPr>
    <w:rPr>
      <w:rFonts w:asciiTheme="minorHAnsi" w:hAnsiTheme="minorHAnsi"/>
      <w:sz w:val="18"/>
      <w:szCs w:val="18"/>
    </w:rPr>
  </w:style>
  <w:style w:type="character" w:styleId="Hyperlink">
    <w:name w:val="Hyperlink"/>
    <w:basedOn w:val="DefaultParagraphFont"/>
    <w:uiPriority w:val="99"/>
    <w:unhideWhenUsed/>
    <w:rsid w:val="005C44FE"/>
    <w:rPr>
      <w:color w:val="0000FF" w:themeColor="hyperlink"/>
      <w:u w:val="single"/>
    </w:rPr>
  </w:style>
  <w:style w:type="character" w:styleId="PageNumber">
    <w:name w:val="page number"/>
    <w:basedOn w:val="DefaultParagraphFont"/>
    <w:uiPriority w:val="99"/>
    <w:semiHidden/>
    <w:unhideWhenUsed/>
    <w:rsid w:val="008B1476"/>
  </w:style>
  <w:style w:type="paragraph" w:styleId="Caption">
    <w:name w:val="caption"/>
    <w:basedOn w:val="Normal"/>
    <w:next w:val="Normal"/>
    <w:uiPriority w:val="35"/>
    <w:unhideWhenUsed/>
    <w:qFormat/>
    <w:rsid w:val="00836762"/>
    <w:pPr>
      <w:spacing w:after="200"/>
    </w:pPr>
    <w:rPr>
      <w:i/>
      <w:iCs/>
      <w:color w:val="1F497D" w:themeColor="text2"/>
      <w:sz w:val="18"/>
      <w:szCs w:val="18"/>
    </w:rPr>
  </w:style>
  <w:style w:type="paragraph" w:styleId="TableofFigures">
    <w:name w:val="table of figures"/>
    <w:basedOn w:val="Normal"/>
    <w:next w:val="Normal"/>
    <w:uiPriority w:val="99"/>
    <w:unhideWhenUsed/>
    <w:rsid w:val="00836762"/>
    <w:pPr>
      <w:ind w:left="440" w:hanging="440"/>
    </w:pPr>
    <w:rPr>
      <w:rFonts w:asciiTheme="minorHAnsi" w:hAnsiTheme="minorHAnsi"/>
      <w:smallCaps/>
      <w:sz w:val="20"/>
      <w:szCs w:val="20"/>
    </w:rPr>
  </w:style>
  <w:style w:type="character" w:styleId="Strong">
    <w:name w:val="Strong"/>
    <w:uiPriority w:val="22"/>
    <w:qFormat/>
    <w:rsid w:val="008C1AD2"/>
    <w:rPr>
      <w:rFonts w:asciiTheme="minorHAnsi" w:hAnsiTheme="minorHAnsi"/>
      <w:b/>
      <w:i w:val="0"/>
      <w:color w:val="00B050"/>
      <w:spacing w:val="-4"/>
      <w:sz w:val="18"/>
    </w:rPr>
  </w:style>
  <w:style w:type="character" w:customStyle="1" w:styleId="apple-converted-space">
    <w:name w:val="apple-converted-space"/>
    <w:basedOn w:val="DefaultParagraphFont"/>
    <w:rsid w:val="000E0497"/>
  </w:style>
  <w:style w:type="character" w:styleId="FollowedHyperlink">
    <w:name w:val="FollowedHyperlink"/>
    <w:basedOn w:val="DefaultParagraphFont"/>
    <w:uiPriority w:val="99"/>
    <w:semiHidden/>
    <w:unhideWhenUsed/>
    <w:rsid w:val="00B049E1"/>
    <w:rPr>
      <w:color w:val="954F72"/>
      <w:u w:val="single"/>
    </w:rPr>
  </w:style>
  <w:style w:type="paragraph" w:customStyle="1" w:styleId="msonormal0">
    <w:name w:val="msonormal"/>
    <w:basedOn w:val="Normal"/>
    <w:rsid w:val="00B049E1"/>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 w:type="paragraph" w:customStyle="1" w:styleId="font5">
    <w:name w:val="font5"/>
    <w:basedOn w:val="Normal"/>
    <w:rsid w:val="00B049E1"/>
    <w:pPr>
      <w:widowControl/>
      <w:autoSpaceDE/>
      <w:autoSpaceDN/>
      <w:spacing w:before="100" w:beforeAutospacing="1" w:after="100" w:afterAutospacing="1"/>
    </w:pPr>
    <w:rPr>
      <w:rFonts w:eastAsia="Times New Roman" w:cs="Times New Roman"/>
      <w:color w:val="000000"/>
      <w:lang w:val="en-CA" w:eastAsia="en-CA"/>
    </w:rPr>
  </w:style>
  <w:style w:type="paragraph" w:customStyle="1" w:styleId="xl68">
    <w:name w:val="xl68"/>
    <w:basedOn w:val="Normal"/>
    <w:rsid w:val="00B049E1"/>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n-CA" w:eastAsia="en-CA"/>
    </w:rPr>
  </w:style>
  <w:style w:type="paragraph" w:customStyle="1" w:styleId="xl69">
    <w:name w:val="xl69"/>
    <w:basedOn w:val="Normal"/>
    <w:rsid w:val="00B049E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n-CA" w:eastAsia="en-CA"/>
    </w:rPr>
  </w:style>
  <w:style w:type="paragraph" w:customStyle="1" w:styleId="xl70">
    <w:name w:val="xl70"/>
    <w:basedOn w:val="Normal"/>
    <w:rsid w:val="00B049E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n-CA" w:eastAsia="en-CA"/>
    </w:rPr>
  </w:style>
  <w:style w:type="paragraph" w:customStyle="1" w:styleId="xl71">
    <w:name w:val="xl71"/>
    <w:basedOn w:val="Normal"/>
    <w:rsid w:val="00B049E1"/>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n-CA" w:eastAsia="en-CA"/>
    </w:rPr>
  </w:style>
  <w:style w:type="paragraph" w:customStyle="1" w:styleId="xl72">
    <w:name w:val="xl72"/>
    <w:basedOn w:val="Normal"/>
    <w:rsid w:val="00B049E1"/>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n-CA" w:eastAsia="en-CA"/>
    </w:rPr>
  </w:style>
  <w:style w:type="paragraph" w:customStyle="1" w:styleId="xl73">
    <w:name w:val="xl73"/>
    <w:basedOn w:val="Normal"/>
    <w:rsid w:val="00B049E1"/>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n-CA" w:eastAsia="en-CA"/>
    </w:rPr>
  </w:style>
  <w:style w:type="paragraph" w:customStyle="1" w:styleId="xl74">
    <w:name w:val="xl74"/>
    <w:basedOn w:val="Normal"/>
    <w:rsid w:val="00B049E1"/>
    <w:pPr>
      <w:widowControl/>
      <w:pBdr>
        <w:top w:val="single" w:sz="8" w:space="0" w:color="auto"/>
        <w:left w:val="single" w:sz="4" w:space="0" w:color="auto"/>
        <w:bottom w:val="single" w:sz="4" w:space="0" w:color="auto"/>
        <w:right w:val="single" w:sz="4" w:space="0" w:color="auto"/>
      </w:pBdr>
      <w:shd w:val="clear" w:color="000000" w:fill="99CC00"/>
      <w:autoSpaceDE/>
      <w:autoSpaceDN/>
      <w:spacing w:before="100" w:beforeAutospacing="1" w:after="100" w:afterAutospacing="1"/>
      <w:jc w:val="center"/>
      <w:textAlignment w:val="center"/>
    </w:pPr>
    <w:rPr>
      <w:rFonts w:ascii="Times New Roman" w:eastAsia="Times New Roman" w:hAnsi="Times New Roman" w:cs="Times New Roman"/>
      <w:sz w:val="24"/>
      <w:szCs w:val="24"/>
      <w:lang w:val="en-CA" w:eastAsia="en-CA"/>
    </w:rPr>
  </w:style>
  <w:style w:type="paragraph" w:customStyle="1" w:styleId="xl75">
    <w:name w:val="xl75"/>
    <w:basedOn w:val="Normal"/>
    <w:rsid w:val="00B049E1"/>
    <w:pPr>
      <w:widowControl/>
      <w:autoSpaceDE/>
      <w:autoSpaceDN/>
      <w:spacing w:before="100" w:beforeAutospacing="1" w:after="100" w:afterAutospacing="1"/>
      <w:jc w:val="center"/>
    </w:pPr>
    <w:rPr>
      <w:rFonts w:ascii="Times New Roman" w:eastAsia="Times New Roman" w:hAnsi="Times New Roman" w:cs="Times New Roman"/>
      <w:sz w:val="24"/>
      <w:szCs w:val="24"/>
      <w:lang w:val="en-CA" w:eastAsia="en-CA"/>
    </w:rPr>
  </w:style>
  <w:style w:type="paragraph" w:customStyle="1" w:styleId="xl76">
    <w:name w:val="xl76"/>
    <w:basedOn w:val="Normal"/>
    <w:rsid w:val="00B049E1"/>
    <w:pPr>
      <w:widowControl/>
      <w:pBdr>
        <w:top w:val="single" w:sz="4" w:space="0" w:color="auto"/>
        <w:left w:val="single" w:sz="8" w:space="0" w:color="auto"/>
        <w:bottom w:val="single" w:sz="4" w:space="0" w:color="auto"/>
        <w:right w:val="single" w:sz="4" w:space="0" w:color="auto"/>
      </w:pBdr>
      <w:shd w:val="clear" w:color="000000" w:fill="99CC00"/>
      <w:autoSpaceDE/>
      <w:autoSpaceDN/>
      <w:spacing w:before="100" w:beforeAutospacing="1" w:after="100" w:afterAutospacing="1"/>
      <w:jc w:val="center"/>
    </w:pPr>
    <w:rPr>
      <w:rFonts w:ascii="Times New Roman" w:eastAsia="Times New Roman" w:hAnsi="Times New Roman" w:cs="Times New Roman"/>
      <w:sz w:val="24"/>
      <w:szCs w:val="24"/>
      <w:lang w:val="en-CA" w:eastAsia="en-CA"/>
    </w:rPr>
  </w:style>
  <w:style w:type="paragraph" w:customStyle="1" w:styleId="xl77">
    <w:name w:val="xl77"/>
    <w:basedOn w:val="Normal"/>
    <w:rsid w:val="00B049E1"/>
    <w:pPr>
      <w:widowControl/>
      <w:pBdr>
        <w:top w:val="single" w:sz="4" w:space="0" w:color="auto"/>
        <w:left w:val="single" w:sz="4" w:space="0" w:color="auto"/>
        <w:bottom w:val="single" w:sz="4" w:space="0" w:color="auto"/>
        <w:right w:val="single" w:sz="4" w:space="0" w:color="auto"/>
      </w:pBdr>
      <w:shd w:val="clear" w:color="000000" w:fill="99CC00"/>
      <w:autoSpaceDE/>
      <w:autoSpaceDN/>
      <w:spacing w:before="100" w:beforeAutospacing="1" w:after="100" w:afterAutospacing="1"/>
      <w:jc w:val="center"/>
    </w:pPr>
    <w:rPr>
      <w:rFonts w:ascii="Times New Roman" w:eastAsia="Times New Roman" w:hAnsi="Times New Roman" w:cs="Times New Roman"/>
      <w:sz w:val="24"/>
      <w:szCs w:val="24"/>
      <w:lang w:val="en-CA" w:eastAsia="en-CA"/>
    </w:rPr>
  </w:style>
  <w:style w:type="paragraph" w:customStyle="1" w:styleId="xl78">
    <w:name w:val="xl78"/>
    <w:basedOn w:val="Normal"/>
    <w:rsid w:val="00B049E1"/>
    <w:pPr>
      <w:widowControl/>
      <w:pBdr>
        <w:top w:val="single" w:sz="4" w:space="0" w:color="auto"/>
        <w:left w:val="single" w:sz="4" w:space="0" w:color="auto"/>
        <w:bottom w:val="single" w:sz="4" w:space="0" w:color="auto"/>
        <w:right w:val="single" w:sz="8" w:space="0" w:color="auto"/>
      </w:pBdr>
      <w:shd w:val="clear" w:color="000000" w:fill="99CC00"/>
      <w:autoSpaceDE/>
      <w:autoSpaceDN/>
      <w:spacing w:before="100" w:beforeAutospacing="1" w:after="100" w:afterAutospacing="1"/>
      <w:jc w:val="center"/>
    </w:pPr>
    <w:rPr>
      <w:rFonts w:ascii="Times New Roman" w:eastAsia="Times New Roman" w:hAnsi="Times New Roman" w:cs="Times New Roman"/>
      <w:sz w:val="24"/>
      <w:szCs w:val="24"/>
      <w:lang w:val="en-CA" w:eastAsia="en-CA"/>
    </w:rPr>
  </w:style>
  <w:style w:type="paragraph" w:customStyle="1" w:styleId="xl79">
    <w:name w:val="xl79"/>
    <w:basedOn w:val="Normal"/>
    <w:rsid w:val="00B049E1"/>
    <w:pPr>
      <w:widowControl/>
      <w:pBdr>
        <w:top w:val="single" w:sz="4" w:space="0" w:color="auto"/>
        <w:left w:val="single" w:sz="8" w:space="0" w:color="auto"/>
        <w:right w:val="single" w:sz="4" w:space="0" w:color="auto"/>
      </w:pBdr>
      <w:shd w:val="clear" w:color="000000" w:fill="99CC00"/>
      <w:autoSpaceDE/>
      <w:autoSpaceDN/>
      <w:spacing w:before="100" w:beforeAutospacing="1" w:after="100" w:afterAutospacing="1"/>
      <w:jc w:val="center"/>
    </w:pPr>
    <w:rPr>
      <w:rFonts w:ascii="Times New Roman" w:eastAsia="Times New Roman" w:hAnsi="Times New Roman" w:cs="Times New Roman"/>
      <w:sz w:val="24"/>
      <w:szCs w:val="24"/>
      <w:lang w:val="en-CA" w:eastAsia="en-CA"/>
    </w:rPr>
  </w:style>
  <w:style w:type="paragraph" w:customStyle="1" w:styleId="xl80">
    <w:name w:val="xl80"/>
    <w:basedOn w:val="Normal"/>
    <w:rsid w:val="00B049E1"/>
    <w:pPr>
      <w:widowControl/>
      <w:pBdr>
        <w:top w:val="single" w:sz="4" w:space="0" w:color="auto"/>
        <w:left w:val="single" w:sz="4" w:space="0" w:color="auto"/>
        <w:right w:val="single" w:sz="4" w:space="0" w:color="auto"/>
      </w:pBdr>
      <w:shd w:val="clear" w:color="000000" w:fill="99CC00"/>
      <w:autoSpaceDE/>
      <w:autoSpaceDN/>
      <w:spacing w:before="100" w:beforeAutospacing="1" w:after="100" w:afterAutospacing="1"/>
      <w:jc w:val="center"/>
    </w:pPr>
    <w:rPr>
      <w:rFonts w:ascii="Times New Roman" w:eastAsia="Times New Roman" w:hAnsi="Times New Roman" w:cs="Times New Roman"/>
      <w:sz w:val="24"/>
      <w:szCs w:val="24"/>
      <w:lang w:val="en-CA" w:eastAsia="en-CA"/>
    </w:rPr>
  </w:style>
  <w:style w:type="paragraph" w:customStyle="1" w:styleId="xl81">
    <w:name w:val="xl81"/>
    <w:basedOn w:val="Normal"/>
    <w:rsid w:val="00B049E1"/>
    <w:pPr>
      <w:widowControl/>
      <w:pBdr>
        <w:top w:val="single" w:sz="4" w:space="0" w:color="auto"/>
        <w:left w:val="single" w:sz="4" w:space="0" w:color="auto"/>
        <w:right w:val="single" w:sz="8" w:space="0" w:color="auto"/>
      </w:pBdr>
      <w:shd w:val="clear" w:color="000000" w:fill="99CC00"/>
      <w:autoSpaceDE/>
      <w:autoSpaceDN/>
      <w:spacing w:before="100" w:beforeAutospacing="1" w:after="100" w:afterAutospacing="1"/>
      <w:jc w:val="center"/>
    </w:pPr>
    <w:rPr>
      <w:rFonts w:ascii="Times New Roman" w:eastAsia="Times New Roman" w:hAnsi="Times New Roman" w:cs="Times New Roman"/>
      <w:sz w:val="24"/>
      <w:szCs w:val="24"/>
      <w:lang w:val="en-CA" w:eastAsia="en-CA"/>
    </w:rPr>
  </w:style>
  <w:style w:type="paragraph" w:customStyle="1" w:styleId="xl82">
    <w:name w:val="xl82"/>
    <w:basedOn w:val="Normal"/>
    <w:rsid w:val="00B049E1"/>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n-CA" w:eastAsia="en-CA"/>
    </w:rPr>
  </w:style>
  <w:style w:type="paragraph" w:customStyle="1" w:styleId="xl83">
    <w:name w:val="xl83"/>
    <w:basedOn w:val="Normal"/>
    <w:rsid w:val="00B049E1"/>
    <w:pPr>
      <w:widowControl/>
      <w:pBdr>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n-CA" w:eastAsia="en-CA"/>
    </w:rPr>
  </w:style>
  <w:style w:type="paragraph" w:customStyle="1" w:styleId="xl84">
    <w:name w:val="xl84"/>
    <w:basedOn w:val="Normal"/>
    <w:rsid w:val="00B049E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n-CA" w:eastAsia="en-CA"/>
    </w:rPr>
  </w:style>
  <w:style w:type="paragraph" w:customStyle="1" w:styleId="xl85">
    <w:name w:val="xl85"/>
    <w:basedOn w:val="Normal"/>
    <w:rsid w:val="00B049E1"/>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n-CA" w:eastAsia="en-CA"/>
    </w:rPr>
  </w:style>
  <w:style w:type="paragraph" w:customStyle="1" w:styleId="xl86">
    <w:name w:val="xl86"/>
    <w:basedOn w:val="Normal"/>
    <w:rsid w:val="00B049E1"/>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n-CA" w:eastAsia="en-CA"/>
    </w:rPr>
  </w:style>
  <w:style w:type="paragraph" w:customStyle="1" w:styleId="xl87">
    <w:name w:val="xl87"/>
    <w:basedOn w:val="Normal"/>
    <w:rsid w:val="00B049E1"/>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n-CA" w:eastAsia="en-CA"/>
    </w:rPr>
  </w:style>
  <w:style w:type="paragraph" w:customStyle="1" w:styleId="xl88">
    <w:name w:val="xl88"/>
    <w:basedOn w:val="Normal"/>
    <w:rsid w:val="00B049E1"/>
    <w:pPr>
      <w:widowControl/>
      <w:autoSpaceDE/>
      <w:autoSpaceDN/>
      <w:spacing w:before="100" w:beforeAutospacing="1" w:after="100" w:afterAutospacing="1"/>
      <w:textAlignment w:val="center"/>
    </w:pPr>
    <w:rPr>
      <w:rFonts w:ascii="Times New Roman" w:eastAsia="Times New Roman" w:hAnsi="Times New Roman" w:cs="Times New Roman"/>
      <w:b/>
      <w:bCs/>
      <w:color w:val="000000"/>
      <w:sz w:val="24"/>
      <w:szCs w:val="24"/>
      <w:lang w:val="en-CA" w:eastAsia="en-CA"/>
    </w:rPr>
  </w:style>
  <w:style w:type="paragraph" w:customStyle="1" w:styleId="xl89">
    <w:name w:val="xl89"/>
    <w:basedOn w:val="Normal"/>
    <w:rsid w:val="00B049E1"/>
    <w:pPr>
      <w:widowControl/>
      <w:pBdr>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n-CA" w:eastAsia="en-CA"/>
    </w:rPr>
  </w:style>
  <w:style w:type="paragraph" w:customStyle="1" w:styleId="xl90">
    <w:name w:val="xl90"/>
    <w:basedOn w:val="Normal"/>
    <w:rsid w:val="00B049E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n-CA" w:eastAsia="en-CA"/>
    </w:rPr>
  </w:style>
  <w:style w:type="paragraph" w:customStyle="1" w:styleId="xl91">
    <w:name w:val="xl91"/>
    <w:basedOn w:val="Normal"/>
    <w:rsid w:val="00B049E1"/>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n-CA" w:eastAsia="en-CA"/>
    </w:rPr>
  </w:style>
  <w:style w:type="paragraph" w:customStyle="1" w:styleId="xl92">
    <w:name w:val="xl92"/>
    <w:basedOn w:val="Normal"/>
    <w:rsid w:val="00B049E1"/>
    <w:pPr>
      <w:widowControl/>
      <w:pBdr>
        <w:top w:val="single" w:sz="8" w:space="0" w:color="auto"/>
        <w:left w:val="single" w:sz="8" w:space="0" w:color="auto"/>
        <w:bottom w:val="single" w:sz="4" w:space="0" w:color="auto"/>
        <w:right w:val="single" w:sz="4" w:space="0" w:color="auto"/>
      </w:pBdr>
      <w:shd w:val="clear" w:color="000000" w:fill="99CC00"/>
      <w:autoSpaceDE/>
      <w:autoSpaceDN/>
      <w:spacing w:before="100" w:beforeAutospacing="1" w:after="100" w:afterAutospacing="1"/>
      <w:jc w:val="center"/>
      <w:textAlignment w:val="center"/>
    </w:pPr>
    <w:rPr>
      <w:rFonts w:ascii="Times New Roman" w:eastAsia="Times New Roman" w:hAnsi="Times New Roman" w:cs="Times New Roman"/>
      <w:sz w:val="24"/>
      <w:szCs w:val="24"/>
      <w:lang w:val="en-CA" w:eastAsia="en-CA"/>
    </w:rPr>
  </w:style>
  <w:style w:type="paragraph" w:customStyle="1" w:styleId="xl93">
    <w:name w:val="xl93"/>
    <w:basedOn w:val="Normal"/>
    <w:rsid w:val="00B049E1"/>
    <w:pPr>
      <w:widowControl/>
      <w:pBdr>
        <w:top w:val="single" w:sz="8" w:space="0" w:color="auto"/>
        <w:left w:val="single" w:sz="4" w:space="0" w:color="auto"/>
        <w:bottom w:val="single" w:sz="4" w:space="0" w:color="auto"/>
        <w:right w:val="single" w:sz="8" w:space="0" w:color="auto"/>
      </w:pBdr>
      <w:shd w:val="clear" w:color="000000" w:fill="99CC00"/>
      <w:autoSpaceDE/>
      <w:autoSpaceDN/>
      <w:spacing w:before="100" w:beforeAutospacing="1" w:after="100" w:afterAutospacing="1"/>
      <w:jc w:val="center"/>
      <w:textAlignment w:val="center"/>
    </w:pPr>
    <w:rPr>
      <w:rFonts w:ascii="Times New Roman" w:eastAsia="Times New Roman" w:hAnsi="Times New Roman" w:cs="Times New Roman"/>
      <w:sz w:val="24"/>
      <w:szCs w:val="24"/>
      <w:lang w:val="en-CA" w:eastAsia="en-CA"/>
    </w:rPr>
  </w:style>
  <w:style w:type="paragraph" w:customStyle="1" w:styleId="xl94">
    <w:name w:val="xl94"/>
    <w:basedOn w:val="Normal"/>
    <w:rsid w:val="00B049E1"/>
    <w:pPr>
      <w:widowControl/>
      <w:pBdr>
        <w:top w:val="single" w:sz="4" w:space="0" w:color="auto"/>
        <w:left w:val="single" w:sz="8" w:space="0" w:color="auto"/>
        <w:bottom w:val="single" w:sz="4" w:space="0" w:color="auto"/>
        <w:right w:val="single" w:sz="4" w:space="0" w:color="auto"/>
      </w:pBdr>
      <w:shd w:val="clear" w:color="000000" w:fill="99CC00"/>
      <w:autoSpaceDE/>
      <w:autoSpaceDN/>
      <w:spacing w:before="100" w:beforeAutospacing="1" w:after="100" w:afterAutospacing="1"/>
      <w:jc w:val="center"/>
      <w:textAlignment w:val="center"/>
    </w:pPr>
    <w:rPr>
      <w:rFonts w:ascii="Times New Roman" w:eastAsia="Times New Roman" w:hAnsi="Times New Roman" w:cs="Times New Roman"/>
      <w:sz w:val="24"/>
      <w:szCs w:val="24"/>
      <w:lang w:val="en-CA" w:eastAsia="en-CA"/>
    </w:rPr>
  </w:style>
  <w:style w:type="paragraph" w:customStyle="1" w:styleId="xl95">
    <w:name w:val="xl95"/>
    <w:basedOn w:val="Normal"/>
    <w:rsid w:val="00B049E1"/>
    <w:pPr>
      <w:widowControl/>
      <w:pBdr>
        <w:top w:val="single" w:sz="4" w:space="0" w:color="auto"/>
        <w:left w:val="single" w:sz="4" w:space="0" w:color="auto"/>
        <w:bottom w:val="single" w:sz="4" w:space="0" w:color="auto"/>
        <w:right w:val="single" w:sz="8" w:space="0" w:color="auto"/>
      </w:pBdr>
      <w:shd w:val="clear" w:color="000000" w:fill="99CC00"/>
      <w:autoSpaceDE/>
      <w:autoSpaceDN/>
      <w:spacing w:before="100" w:beforeAutospacing="1" w:after="100" w:afterAutospacing="1"/>
      <w:jc w:val="center"/>
      <w:textAlignment w:val="center"/>
    </w:pPr>
    <w:rPr>
      <w:rFonts w:ascii="Times New Roman" w:eastAsia="Times New Roman" w:hAnsi="Times New Roman" w:cs="Times New Roman"/>
      <w:sz w:val="24"/>
      <w:szCs w:val="24"/>
      <w:lang w:val="en-CA" w:eastAsia="en-CA"/>
    </w:rPr>
  </w:style>
  <w:style w:type="paragraph" w:customStyle="1" w:styleId="xl96">
    <w:name w:val="xl96"/>
    <w:basedOn w:val="Normal"/>
    <w:rsid w:val="00B049E1"/>
    <w:pPr>
      <w:widowControl/>
      <w:pBdr>
        <w:top w:val="single" w:sz="4" w:space="0" w:color="auto"/>
        <w:left w:val="single" w:sz="8" w:space="0" w:color="auto"/>
        <w:right w:val="single" w:sz="4" w:space="0" w:color="auto"/>
      </w:pBdr>
      <w:shd w:val="clear" w:color="000000" w:fill="99CC00"/>
      <w:autoSpaceDE/>
      <w:autoSpaceDN/>
      <w:spacing w:before="100" w:beforeAutospacing="1" w:after="100" w:afterAutospacing="1"/>
      <w:jc w:val="center"/>
      <w:textAlignment w:val="center"/>
    </w:pPr>
    <w:rPr>
      <w:rFonts w:ascii="Times New Roman" w:eastAsia="Times New Roman" w:hAnsi="Times New Roman" w:cs="Times New Roman"/>
      <w:sz w:val="24"/>
      <w:szCs w:val="24"/>
      <w:lang w:val="en-CA" w:eastAsia="en-CA"/>
    </w:rPr>
  </w:style>
  <w:style w:type="paragraph" w:customStyle="1" w:styleId="xl97">
    <w:name w:val="xl97"/>
    <w:basedOn w:val="Normal"/>
    <w:rsid w:val="00B049E1"/>
    <w:pPr>
      <w:widowControl/>
      <w:pBdr>
        <w:top w:val="single" w:sz="4" w:space="0" w:color="auto"/>
        <w:left w:val="single" w:sz="4" w:space="0" w:color="auto"/>
        <w:right w:val="single" w:sz="8" w:space="0" w:color="auto"/>
      </w:pBdr>
      <w:shd w:val="clear" w:color="000000" w:fill="99CC00"/>
      <w:autoSpaceDE/>
      <w:autoSpaceDN/>
      <w:spacing w:before="100" w:beforeAutospacing="1" w:after="100" w:afterAutospacing="1"/>
      <w:jc w:val="center"/>
      <w:textAlignment w:val="center"/>
    </w:pPr>
    <w:rPr>
      <w:rFonts w:ascii="Times New Roman" w:eastAsia="Times New Roman" w:hAnsi="Times New Roman" w:cs="Times New Roman"/>
      <w:sz w:val="24"/>
      <w:szCs w:val="24"/>
      <w:lang w:val="en-CA" w:eastAsia="en-CA"/>
    </w:rPr>
  </w:style>
  <w:style w:type="paragraph" w:customStyle="1" w:styleId="xl98">
    <w:name w:val="xl98"/>
    <w:basedOn w:val="Normal"/>
    <w:rsid w:val="00B049E1"/>
    <w:pPr>
      <w:widowControl/>
      <w:autoSpaceDE/>
      <w:autoSpaceDN/>
      <w:spacing w:before="100" w:beforeAutospacing="1" w:after="100" w:afterAutospacing="1"/>
      <w:textAlignment w:val="top"/>
    </w:pPr>
    <w:rPr>
      <w:rFonts w:ascii="Times New Roman" w:eastAsia="Times New Roman" w:hAnsi="Times New Roman" w:cs="Times New Roman"/>
      <w:color w:val="000000"/>
      <w:sz w:val="24"/>
      <w:szCs w:val="24"/>
      <w:lang w:val="en-CA" w:eastAsia="en-CA"/>
    </w:rPr>
  </w:style>
  <w:style w:type="table" w:styleId="TableGrid">
    <w:name w:val="Table Grid"/>
    <w:basedOn w:val="TableNormal"/>
    <w:uiPriority w:val="39"/>
    <w:rsid w:val="00B04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E7101"/>
    <w:rPr>
      <w:color w:val="605E5C"/>
      <w:shd w:val="clear" w:color="auto" w:fill="E1DFDD"/>
    </w:rPr>
  </w:style>
  <w:style w:type="paragraph" w:customStyle="1" w:styleId="xl99">
    <w:name w:val="xl99"/>
    <w:basedOn w:val="Normal"/>
    <w:rsid w:val="00E4214D"/>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n-CA" w:eastAsia="en-CA"/>
    </w:rPr>
  </w:style>
  <w:style w:type="paragraph" w:customStyle="1" w:styleId="xl100">
    <w:name w:val="xl100"/>
    <w:basedOn w:val="Normal"/>
    <w:rsid w:val="00E4214D"/>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n-CA" w:eastAsia="en-CA"/>
    </w:rPr>
  </w:style>
  <w:style w:type="paragraph" w:customStyle="1" w:styleId="xl101">
    <w:name w:val="xl101"/>
    <w:basedOn w:val="Normal"/>
    <w:rsid w:val="00E4214D"/>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en-CA" w:eastAsia="en-CA"/>
    </w:rPr>
  </w:style>
  <w:style w:type="paragraph" w:customStyle="1" w:styleId="xl102">
    <w:name w:val="xl102"/>
    <w:basedOn w:val="Normal"/>
    <w:rsid w:val="00E4214D"/>
    <w:pPr>
      <w:widowControl/>
      <w:pBdr>
        <w:top w:val="single" w:sz="4" w:space="0" w:color="auto"/>
        <w:left w:val="single" w:sz="8" w:space="0" w:color="auto"/>
        <w:bottom w:val="single" w:sz="4" w:space="0" w:color="auto"/>
        <w:right w:val="single" w:sz="4" w:space="0" w:color="auto"/>
      </w:pBdr>
      <w:shd w:val="clear" w:color="000000" w:fill="99CC00"/>
      <w:autoSpaceDE/>
      <w:autoSpaceDN/>
      <w:spacing w:before="100" w:beforeAutospacing="1" w:after="100" w:afterAutospacing="1"/>
      <w:jc w:val="center"/>
      <w:textAlignment w:val="center"/>
    </w:pPr>
    <w:rPr>
      <w:rFonts w:ascii="Times New Roman" w:eastAsia="Times New Roman" w:hAnsi="Times New Roman" w:cs="Times New Roman"/>
      <w:sz w:val="24"/>
      <w:szCs w:val="24"/>
      <w:lang w:val="en-CA" w:eastAsia="en-CA"/>
    </w:rPr>
  </w:style>
  <w:style w:type="paragraph" w:customStyle="1" w:styleId="xl103">
    <w:name w:val="xl103"/>
    <w:basedOn w:val="Normal"/>
    <w:rsid w:val="00E4214D"/>
    <w:pPr>
      <w:widowControl/>
      <w:pBdr>
        <w:top w:val="single" w:sz="4" w:space="0" w:color="auto"/>
        <w:left w:val="single" w:sz="4" w:space="0" w:color="auto"/>
        <w:bottom w:val="single" w:sz="4" w:space="0" w:color="auto"/>
        <w:right w:val="single" w:sz="8" w:space="0" w:color="auto"/>
      </w:pBdr>
      <w:shd w:val="clear" w:color="000000" w:fill="99CC00"/>
      <w:autoSpaceDE/>
      <w:autoSpaceDN/>
      <w:spacing w:before="100" w:beforeAutospacing="1" w:after="100" w:afterAutospacing="1"/>
      <w:jc w:val="center"/>
      <w:textAlignment w:val="center"/>
    </w:pPr>
    <w:rPr>
      <w:rFonts w:ascii="Times New Roman" w:eastAsia="Times New Roman" w:hAnsi="Times New Roman" w:cs="Times New Roman"/>
      <w:sz w:val="24"/>
      <w:szCs w:val="24"/>
      <w:lang w:val="en-CA" w:eastAsia="en-CA"/>
    </w:rPr>
  </w:style>
  <w:style w:type="paragraph" w:customStyle="1" w:styleId="xl104">
    <w:name w:val="xl104"/>
    <w:basedOn w:val="Normal"/>
    <w:rsid w:val="00E4214D"/>
    <w:pPr>
      <w:widowControl/>
      <w:pBdr>
        <w:top w:val="single" w:sz="4" w:space="0" w:color="auto"/>
        <w:left w:val="single" w:sz="8" w:space="0" w:color="auto"/>
        <w:right w:val="single" w:sz="4" w:space="0" w:color="auto"/>
      </w:pBdr>
      <w:shd w:val="clear" w:color="000000" w:fill="99CC00"/>
      <w:autoSpaceDE/>
      <w:autoSpaceDN/>
      <w:spacing w:before="100" w:beforeAutospacing="1" w:after="100" w:afterAutospacing="1"/>
      <w:jc w:val="center"/>
      <w:textAlignment w:val="center"/>
    </w:pPr>
    <w:rPr>
      <w:rFonts w:ascii="Times New Roman" w:eastAsia="Times New Roman" w:hAnsi="Times New Roman" w:cs="Times New Roman"/>
      <w:sz w:val="24"/>
      <w:szCs w:val="24"/>
      <w:lang w:val="en-CA" w:eastAsia="en-CA"/>
    </w:rPr>
  </w:style>
  <w:style w:type="paragraph" w:customStyle="1" w:styleId="xl105">
    <w:name w:val="xl105"/>
    <w:basedOn w:val="Normal"/>
    <w:rsid w:val="00E4214D"/>
    <w:pPr>
      <w:widowControl/>
      <w:pBdr>
        <w:top w:val="single" w:sz="4" w:space="0" w:color="auto"/>
        <w:left w:val="single" w:sz="4" w:space="0" w:color="auto"/>
        <w:right w:val="single" w:sz="8" w:space="0" w:color="auto"/>
      </w:pBdr>
      <w:shd w:val="clear" w:color="000000" w:fill="99CC00"/>
      <w:autoSpaceDE/>
      <w:autoSpaceDN/>
      <w:spacing w:before="100" w:beforeAutospacing="1" w:after="100" w:afterAutospacing="1"/>
      <w:jc w:val="center"/>
      <w:textAlignment w:val="center"/>
    </w:pPr>
    <w:rPr>
      <w:rFonts w:ascii="Times New Roman" w:eastAsia="Times New Roman" w:hAnsi="Times New Roman" w:cs="Times New Roman"/>
      <w:sz w:val="24"/>
      <w:szCs w:val="24"/>
      <w:lang w:val="en-CA" w:eastAsia="en-CA"/>
    </w:rPr>
  </w:style>
  <w:style w:type="paragraph" w:customStyle="1" w:styleId="xl106">
    <w:name w:val="xl106"/>
    <w:basedOn w:val="Normal"/>
    <w:rsid w:val="00E4214D"/>
    <w:pPr>
      <w:widowControl/>
      <w:pBdr>
        <w:top w:val="single" w:sz="4" w:space="0" w:color="auto"/>
        <w:left w:val="single" w:sz="8" w:space="0" w:color="auto"/>
        <w:right w:val="single" w:sz="4" w:space="0" w:color="auto"/>
      </w:pBdr>
      <w:shd w:val="clear" w:color="000000" w:fill="99CC00"/>
      <w:autoSpaceDE/>
      <w:autoSpaceDN/>
      <w:spacing w:before="100" w:beforeAutospacing="1" w:after="100" w:afterAutospacing="1"/>
      <w:jc w:val="center"/>
      <w:textAlignment w:val="center"/>
    </w:pPr>
    <w:rPr>
      <w:rFonts w:ascii="Times New Roman" w:eastAsia="Times New Roman" w:hAnsi="Times New Roman" w:cs="Times New Roman"/>
      <w:sz w:val="24"/>
      <w:szCs w:val="24"/>
      <w:lang w:val="en-CA" w:eastAsia="en-CA"/>
    </w:rPr>
  </w:style>
  <w:style w:type="paragraph" w:customStyle="1" w:styleId="xl107">
    <w:name w:val="xl107"/>
    <w:basedOn w:val="Normal"/>
    <w:rsid w:val="00E4214D"/>
    <w:pPr>
      <w:widowControl/>
      <w:pBdr>
        <w:top w:val="single" w:sz="4" w:space="0" w:color="auto"/>
        <w:left w:val="single" w:sz="4" w:space="0" w:color="auto"/>
        <w:right w:val="single" w:sz="8" w:space="0" w:color="auto"/>
      </w:pBdr>
      <w:shd w:val="clear" w:color="000000" w:fill="99CC00"/>
      <w:autoSpaceDE/>
      <w:autoSpaceDN/>
      <w:spacing w:before="100" w:beforeAutospacing="1" w:after="100" w:afterAutospacing="1"/>
      <w:jc w:val="center"/>
      <w:textAlignment w:val="center"/>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199465">
      <w:bodyDiv w:val="1"/>
      <w:marLeft w:val="0"/>
      <w:marRight w:val="0"/>
      <w:marTop w:val="0"/>
      <w:marBottom w:val="0"/>
      <w:divBdr>
        <w:top w:val="none" w:sz="0" w:space="0" w:color="auto"/>
        <w:left w:val="none" w:sz="0" w:space="0" w:color="auto"/>
        <w:bottom w:val="none" w:sz="0" w:space="0" w:color="auto"/>
        <w:right w:val="none" w:sz="0" w:space="0" w:color="auto"/>
      </w:divBdr>
    </w:div>
    <w:div w:id="215121823">
      <w:bodyDiv w:val="1"/>
      <w:marLeft w:val="0"/>
      <w:marRight w:val="0"/>
      <w:marTop w:val="0"/>
      <w:marBottom w:val="0"/>
      <w:divBdr>
        <w:top w:val="none" w:sz="0" w:space="0" w:color="auto"/>
        <w:left w:val="none" w:sz="0" w:space="0" w:color="auto"/>
        <w:bottom w:val="none" w:sz="0" w:space="0" w:color="auto"/>
        <w:right w:val="none" w:sz="0" w:space="0" w:color="auto"/>
      </w:divBdr>
    </w:div>
    <w:div w:id="357240984">
      <w:bodyDiv w:val="1"/>
      <w:marLeft w:val="0"/>
      <w:marRight w:val="0"/>
      <w:marTop w:val="0"/>
      <w:marBottom w:val="0"/>
      <w:divBdr>
        <w:top w:val="none" w:sz="0" w:space="0" w:color="auto"/>
        <w:left w:val="none" w:sz="0" w:space="0" w:color="auto"/>
        <w:bottom w:val="none" w:sz="0" w:space="0" w:color="auto"/>
        <w:right w:val="none" w:sz="0" w:space="0" w:color="auto"/>
      </w:divBdr>
    </w:div>
    <w:div w:id="461119100">
      <w:bodyDiv w:val="1"/>
      <w:marLeft w:val="0"/>
      <w:marRight w:val="0"/>
      <w:marTop w:val="0"/>
      <w:marBottom w:val="0"/>
      <w:divBdr>
        <w:top w:val="none" w:sz="0" w:space="0" w:color="auto"/>
        <w:left w:val="none" w:sz="0" w:space="0" w:color="auto"/>
        <w:bottom w:val="none" w:sz="0" w:space="0" w:color="auto"/>
        <w:right w:val="none" w:sz="0" w:space="0" w:color="auto"/>
      </w:divBdr>
    </w:div>
    <w:div w:id="489685728">
      <w:bodyDiv w:val="1"/>
      <w:marLeft w:val="0"/>
      <w:marRight w:val="0"/>
      <w:marTop w:val="0"/>
      <w:marBottom w:val="0"/>
      <w:divBdr>
        <w:top w:val="none" w:sz="0" w:space="0" w:color="auto"/>
        <w:left w:val="none" w:sz="0" w:space="0" w:color="auto"/>
        <w:bottom w:val="none" w:sz="0" w:space="0" w:color="auto"/>
        <w:right w:val="none" w:sz="0" w:space="0" w:color="auto"/>
      </w:divBdr>
    </w:div>
    <w:div w:id="513347179">
      <w:bodyDiv w:val="1"/>
      <w:marLeft w:val="0"/>
      <w:marRight w:val="0"/>
      <w:marTop w:val="0"/>
      <w:marBottom w:val="0"/>
      <w:divBdr>
        <w:top w:val="none" w:sz="0" w:space="0" w:color="auto"/>
        <w:left w:val="none" w:sz="0" w:space="0" w:color="auto"/>
        <w:bottom w:val="none" w:sz="0" w:space="0" w:color="auto"/>
        <w:right w:val="none" w:sz="0" w:space="0" w:color="auto"/>
      </w:divBdr>
    </w:div>
    <w:div w:id="593437801">
      <w:bodyDiv w:val="1"/>
      <w:marLeft w:val="0"/>
      <w:marRight w:val="0"/>
      <w:marTop w:val="0"/>
      <w:marBottom w:val="0"/>
      <w:divBdr>
        <w:top w:val="none" w:sz="0" w:space="0" w:color="auto"/>
        <w:left w:val="none" w:sz="0" w:space="0" w:color="auto"/>
        <w:bottom w:val="none" w:sz="0" w:space="0" w:color="auto"/>
        <w:right w:val="none" w:sz="0" w:space="0" w:color="auto"/>
      </w:divBdr>
      <w:divsChild>
        <w:div w:id="1738895296">
          <w:marLeft w:val="720"/>
          <w:marRight w:val="0"/>
          <w:marTop w:val="0"/>
          <w:marBottom w:val="0"/>
          <w:divBdr>
            <w:top w:val="none" w:sz="0" w:space="0" w:color="auto"/>
            <w:left w:val="none" w:sz="0" w:space="0" w:color="auto"/>
            <w:bottom w:val="none" w:sz="0" w:space="0" w:color="auto"/>
            <w:right w:val="none" w:sz="0" w:space="0" w:color="auto"/>
          </w:divBdr>
        </w:div>
        <w:div w:id="1123114805">
          <w:marLeft w:val="1440"/>
          <w:marRight w:val="0"/>
          <w:marTop w:val="0"/>
          <w:marBottom w:val="0"/>
          <w:divBdr>
            <w:top w:val="none" w:sz="0" w:space="0" w:color="auto"/>
            <w:left w:val="none" w:sz="0" w:space="0" w:color="auto"/>
            <w:bottom w:val="none" w:sz="0" w:space="0" w:color="auto"/>
            <w:right w:val="none" w:sz="0" w:space="0" w:color="auto"/>
          </w:divBdr>
        </w:div>
      </w:divsChild>
    </w:div>
    <w:div w:id="801533589">
      <w:bodyDiv w:val="1"/>
      <w:marLeft w:val="0"/>
      <w:marRight w:val="0"/>
      <w:marTop w:val="0"/>
      <w:marBottom w:val="0"/>
      <w:divBdr>
        <w:top w:val="none" w:sz="0" w:space="0" w:color="auto"/>
        <w:left w:val="none" w:sz="0" w:space="0" w:color="auto"/>
        <w:bottom w:val="none" w:sz="0" w:space="0" w:color="auto"/>
        <w:right w:val="none" w:sz="0" w:space="0" w:color="auto"/>
      </w:divBdr>
    </w:div>
    <w:div w:id="878127075">
      <w:bodyDiv w:val="1"/>
      <w:marLeft w:val="0"/>
      <w:marRight w:val="0"/>
      <w:marTop w:val="0"/>
      <w:marBottom w:val="0"/>
      <w:divBdr>
        <w:top w:val="none" w:sz="0" w:space="0" w:color="auto"/>
        <w:left w:val="none" w:sz="0" w:space="0" w:color="auto"/>
        <w:bottom w:val="none" w:sz="0" w:space="0" w:color="auto"/>
        <w:right w:val="none" w:sz="0" w:space="0" w:color="auto"/>
      </w:divBdr>
    </w:div>
    <w:div w:id="915892818">
      <w:bodyDiv w:val="1"/>
      <w:marLeft w:val="0"/>
      <w:marRight w:val="0"/>
      <w:marTop w:val="0"/>
      <w:marBottom w:val="0"/>
      <w:divBdr>
        <w:top w:val="none" w:sz="0" w:space="0" w:color="auto"/>
        <w:left w:val="none" w:sz="0" w:space="0" w:color="auto"/>
        <w:bottom w:val="none" w:sz="0" w:space="0" w:color="auto"/>
        <w:right w:val="none" w:sz="0" w:space="0" w:color="auto"/>
      </w:divBdr>
    </w:div>
    <w:div w:id="932857498">
      <w:bodyDiv w:val="1"/>
      <w:marLeft w:val="0"/>
      <w:marRight w:val="0"/>
      <w:marTop w:val="0"/>
      <w:marBottom w:val="0"/>
      <w:divBdr>
        <w:top w:val="none" w:sz="0" w:space="0" w:color="auto"/>
        <w:left w:val="none" w:sz="0" w:space="0" w:color="auto"/>
        <w:bottom w:val="none" w:sz="0" w:space="0" w:color="auto"/>
        <w:right w:val="none" w:sz="0" w:space="0" w:color="auto"/>
      </w:divBdr>
    </w:div>
    <w:div w:id="958923281">
      <w:bodyDiv w:val="1"/>
      <w:marLeft w:val="0"/>
      <w:marRight w:val="0"/>
      <w:marTop w:val="0"/>
      <w:marBottom w:val="0"/>
      <w:divBdr>
        <w:top w:val="none" w:sz="0" w:space="0" w:color="auto"/>
        <w:left w:val="none" w:sz="0" w:space="0" w:color="auto"/>
        <w:bottom w:val="none" w:sz="0" w:space="0" w:color="auto"/>
        <w:right w:val="none" w:sz="0" w:space="0" w:color="auto"/>
      </w:divBdr>
    </w:div>
    <w:div w:id="961686435">
      <w:bodyDiv w:val="1"/>
      <w:marLeft w:val="0"/>
      <w:marRight w:val="0"/>
      <w:marTop w:val="0"/>
      <w:marBottom w:val="0"/>
      <w:divBdr>
        <w:top w:val="none" w:sz="0" w:space="0" w:color="auto"/>
        <w:left w:val="none" w:sz="0" w:space="0" w:color="auto"/>
        <w:bottom w:val="none" w:sz="0" w:space="0" w:color="auto"/>
        <w:right w:val="none" w:sz="0" w:space="0" w:color="auto"/>
      </w:divBdr>
    </w:div>
    <w:div w:id="1069882217">
      <w:bodyDiv w:val="1"/>
      <w:marLeft w:val="0"/>
      <w:marRight w:val="0"/>
      <w:marTop w:val="0"/>
      <w:marBottom w:val="0"/>
      <w:divBdr>
        <w:top w:val="none" w:sz="0" w:space="0" w:color="auto"/>
        <w:left w:val="none" w:sz="0" w:space="0" w:color="auto"/>
        <w:bottom w:val="none" w:sz="0" w:space="0" w:color="auto"/>
        <w:right w:val="none" w:sz="0" w:space="0" w:color="auto"/>
      </w:divBdr>
    </w:div>
    <w:div w:id="1118260867">
      <w:bodyDiv w:val="1"/>
      <w:marLeft w:val="0"/>
      <w:marRight w:val="0"/>
      <w:marTop w:val="0"/>
      <w:marBottom w:val="0"/>
      <w:divBdr>
        <w:top w:val="none" w:sz="0" w:space="0" w:color="auto"/>
        <w:left w:val="none" w:sz="0" w:space="0" w:color="auto"/>
        <w:bottom w:val="none" w:sz="0" w:space="0" w:color="auto"/>
        <w:right w:val="none" w:sz="0" w:space="0" w:color="auto"/>
      </w:divBdr>
    </w:div>
    <w:div w:id="1190802998">
      <w:bodyDiv w:val="1"/>
      <w:marLeft w:val="0"/>
      <w:marRight w:val="0"/>
      <w:marTop w:val="0"/>
      <w:marBottom w:val="0"/>
      <w:divBdr>
        <w:top w:val="none" w:sz="0" w:space="0" w:color="auto"/>
        <w:left w:val="none" w:sz="0" w:space="0" w:color="auto"/>
        <w:bottom w:val="none" w:sz="0" w:space="0" w:color="auto"/>
        <w:right w:val="none" w:sz="0" w:space="0" w:color="auto"/>
      </w:divBdr>
    </w:div>
    <w:div w:id="1265964128">
      <w:bodyDiv w:val="1"/>
      <w:marLeft w:val="0"/>
      <w:marRight w:val="0"/>
      <w:marTop w:val="0"/>
      <w:marBottom w:val="0"/>
      <w:divBdr>
        <w:top w:val="none" w:sz="0" w:space="0" w:color="auto"/>
        <w:left w:val="none" w:sz="0" w:space="0" w:color="auto"/>
        <w:bottom w:val="none" w:sz="0" w:space="0" w:color="auto"/>
        <w:right w:val="none" w:sz="0" w:space="0" w:color="auto"/>
      </w:divBdr>
    </w:div>
    <w:div w:id="1318879173">
      <w:bodyDiv w:val="1"/>
      <w:marLeft w:val="0"/>
      <w:marRight w:val="0"/>
      <w:marTop w:val="0"/>
      <w:marBottom w:val="0"/>
      <w:divBdr>
        <w:top w:val="none" w:sz="0" w:space="0" w:color="auto"/>
        <w:left w:val="none" w:sz="0" w:space="0" w:color="auto"/>
        <w:bottom w:val="none" w:sz="0" w:space="0" w:color="auto"/>
        <w:right w:val="none" w:sz="0" w:space="0" w:color="auto"/>
      </w:divBdr>
    </w:div>
    <w:div w:id="1350646622">
      <w:bodyDiv w:val="1"/>
      <w:marLeft w:val="0"/>
      <w:marRight w:val="0"/>
      <w:marTop w:val="0"/>
      <w:marBottom w:val="0"/>
      <w:divBdr>
        <w:top w:val="none" w:sz="0" w:space="0" w:color="auto"/>
        <w:left w:val="none" w:sz="0" w:space="0" w:color="auto"/>
        <w:bottom w:val="none" w:sz="0" w:space="0" w:color="auto"/>
        <w:right w:val="none" w:sz="0" w:space="0" w:color="auto"/>
      </w:divBdr>
    </w:div>
    <w:div w:id="1391004305">
      <w:bodyDiv w:val="1"/>
      <w:marLeft w:val="0"/>
      <w:marRight w:val="0"/>
      <w:marTop w:val="0"/>
      <w:marBottom w:val="0"/>
      <w:divBdr>
        <w:top w:val="none" w:sz="0" w:space="0" w:color="auto"/>
        <w:left w:val="none" w:sz="0" w:space="0" w:color="auto"/>
        <w:bottom w:val="none" w:sz="0" w:space="0" w:color="auto"/>
        <w:right w:val="none" w:sz="0" w:space="0" w:color="auto"/>
      </w:divBdr>
    </w:div>
    <w:div w:id="1394892335">
      <w:bodyDiv w:val="1"/>
      <w:marLeft w:val="0"/>
      <w:marRight w:val="0"/>
      <w:marTop w:val="0"/>
      <w:marBottom w:val="0"/>
      <w:divBdr>
        <w:top w:val="none" w:sz="0" w:space="0" w:color="auto"/>
        <w:left w:val="none" w:sz="0" w:space="0" w:color="auto"/>
        <w:bottom w:val="none" w:sz="0" w:space="0" w:color="auto"/>
        <w:right w:val="none" w:sz="0" w:space="0" w:color="auto"/>
      </w:divBdr>
    </w:div>
    <w:div w:id="1421104813">
      <w:bodyDiv w:val="1"/>
      <w:marLeft w:val="0"/>
      <w:marRight w:val="0"/>
      <w:marTop w:val="0"/>
      <w:marBottom w:val="0"/>
      <w:divBdr>
        <w:top w:val="none" w:sz="0" w:space="0" w:color="auto"/>
        <w:left w:val="none" w:sz="0" w:space="0" w:color="auto"/>
        <w:bottom w:val="none" w:sz="0" w:space="0" w:color="auto"/>
        <w:right w:val="none" w:sz="0" w:space="0" w:color="auto"/>
      </w:divBdr>
    </w:div>
    <w:div w:id="1537961356">
      <w:bodyDiv w:val="1"/>
      <w:marLeft w:val="0"/>
      <w:marRight w:val="0"/>
      <w:marTop w:val="0"/>
      <w:marBottom w:val="0"/>
      <w:divBdr>
        <w:top w:val="none" w:sz="0" w:space="0" w:color="auto"/>
        <w:left w:val="none" w:sz="0" w:space="0" w:color="auto"/>
        <w:bottom w:val="none" w:sz="0" w:space="0" w:color="auto"/>
        <w:right w:val="none" w:sz="0" w:space="0" w:color="auto"/>
      </w:divBdr>
    </w:div>
    <w:div w:id="1612083673">
      <w:bodyDiv w:val="1"/>
      <w:marLeft w:val="0"/>
      <w:marRight w:val="0"/>
      <w:marTop w:val="0"/>
      <w:marBottom w:val="0"/>
      <w:divBdr>
        <w:top w:val="none" w:sz="0" w:space="0" w:color="auto"/>
        <w:left w:val="none" w:sz="0" w:space="0" w:color="auto"/>
        <w:bottom w:val="none" w:sz="0" w:space="0" w:color="auto"/>
        <w:right w:val="none" w:sz="0" w:space="0" w:color="auto"/>
      </w:divBdr>
    </w:div>
    <w:div w:id="1814322729">
      <w:bodyDiv w:val="1"/>
      <w:marLeft w:val="0"/>
      <w:marRight w:val="0"/>
      <w:marTop w:val="0"/>
      <w:marBottom w:val="0"/>
      <w:divBdr>
        <w:top w:val="none" w:sz="0" w:space="0" w:color="auto"/>
        <w:left w:val="none" w:sz="0" w:space="0" w:color="auto"/>
        <w:bottom w:val="none" w:sz="0" w:space="0" w:color="auto"/>
        <w:right w:val="none" w:sz="0" w:space="0" w:color="auto"/>
      </w:divBdr>
    </w:div>
    <w:div w:id="2027708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emf"/><Relationship Id="rId21" Type="http://schemas.openxmlformats.org/officeDocument/2006/relationships/image" Target="media/image10.emf"/><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2.emf"/><Relationship Id="rId138" Type="http://schemas.openxmlformats.org/officeDocument/2006/relationships/image" Target="media/image115.png"/><Relationship Id="rId159" Type="http://schemas.openxmlformats.org/officeDocument/2006/relationships/hyperlink" Target="https://maportal.gov.ab.ca/EXT/MeNet/Lists/Practices/Attachments/721/PRAMP%20Terms%20of%20Reference%20Final%2028May2015.pdf" TargetMode="External"/><Relationship Id="rId107" Type="http://schemas.openxmlformats.org/officeDocument/2006/relationships/image" Target="media/image95.emf"/><Relationship Id="rId11" Type="http://schemas.openxmlformats.org/officeDocument/2006/relationships/footer" Target="footer2.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0.emf"/><Relationship Id="rId149" Type="http://schemas.openxmlformats.org/officeDocument/2006/relationships/image" Target="media/image125.png"/><Relationship Id="rId5" Type="http://schemas.openxmlformats.org/officeDocument/2006/relationships/webSettings" Target="webSettings.xml"/><Relationship Id="rId95" Type="http://schemas.openxmlformats.org/officeDocument/2006/relationships/image" Target="media/image83.emf"/><Relationship Id="rId160" Type="http://schemas.openxmlformats.org/officeDocument/2006/relationships/footer" Target="footer16.xml"/><Relationship Id="rId22" Type="http://schemas.openxmlformats.org/officeDocument/2006/relationships/image" Target="media/image11.emf"/><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6.emf"/><Relationship Id="rId139" Type="http://schemas.openxmlformats.org/officeDocument/2006/relationships/footer" Target="footer15.xml"/><Relationship Id="rId85" Type="http://schemas.openxmlformats.org/officeDocument/2006/relationships/image" Target="media/image73.emf"/><Relationship Id="rId150" Type="http://schemas.openxmlformats.org/officeDocument/2006/relationships/image" Target="media/image126.png"/><Relationship Id="rId12" Type="http://schemas.openxmlformats.org/officeDocument/2006/relationships/footer" Target="footer3.xml"/><Relationship Id="rId17" Type="http://schemas.openxmlformats.org/officeDocument/2006/relationships/image" Target="media/image6.emf"/><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1.emf"/><Relationship Id="rId108" Type="http://schemas.openxmlformats.org/officeDocument/2006/relationships/image" Target="media/image96.emf"/><Relationship Id="rId124" Type="http://schemas.openxmlformats.org/officeDocument/2006/relationships/hyperlink" Target="http://airdata.alberta.ca/aepContent/Reports/StationInformationMain.aspx" TargetMode="External"/><Relationship Id="rId129" Type="http://schemas.openxmlformats.org/officeDocument/2006/relationships/footer" Target="footer10.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9.emf"/><Relationship Id="rId96" Type="http://schemas.openxmlformats.org/officeDocument/2006/relationships/image" Target="media/image84.emf"/><Relationship Id="rId140" Type="http://schemas.openxmlformats.org/officeDocument/2006/relationships/image" Target="media/image116.emf"/><Relationship Id="rId145" Type="http://schemas.openxmlformats.org/officeDocument/2006/relationships/image" Target="media/image121.png"/><Relationship Id="rId16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2.emf"/><Relationship Id="rId119" Type="http://schemas.openxmlformats.org/officeDocument/2006/relationships/image" Target="media/image107.emf"/><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69.png"/><Relationship Id="rId86" Type="http://schemas.openxmlformats.org/officeDocument/2006/relationships/image" Target="media/image74.emf"/><Relationship Id="rId130" Type="http://schemas.openxmlformats.org/officeDocument/2006/relationships/image" Target="media/image111.png"/><Relationship Id="rId135" Type="http://schemas.openxmlformats.org/officeDocument/2006/relationships/footer" Target="footer13.xml"/><Relationship Id="rId151" Type="http://schemas.openxmlformats.org/officeDocument/2006/relationships/image" Target="media/image127.png"/><Relationship Id="rId156" Type="http://schemas.openxmlformats.org/officeDocument/2006/relationships/hyperlink" Target="http://aep.alberta.ca/air/legislation/ambient-air-quality-objectives/documents/AAQOSummary-Jun2016.pdf" TargetMode="External"/><Relationship Id="rId13" Type="http://schemas.openxmlformats.org/officeDocument/2006/relationships/image" Target="media/image4.jpeg"/><Relationship Id="rId18" Type="http://schemas.openxmlformats.org/officeDocument/2006/relationships/image" Target="media/image7.emf"/><Relationship Id="rId39" Type="http://schemas.openxmlformats.org/officeDocument/2006/relationships/image" Target="media/image28.png"/><Relationship Id="rId109" Type="http://schemas.openxmlformats.org/officeDocument/2006/relationships/image" Target="media/image97.emf"/><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5.emf"/><Relationship Id="rId104" Type="http://schemas.openxmlformats.org/officeDocument/2006/relationships/image" Target="media/image92.emf"/><Relationship Id="rId120" Type="http://schemas.openxmlformats.org/officeDocument/2006/relationships/image" Target="media/image108.emf"/><Relationship Id="rId125" Type="http://schemas.openxmlformats.org/officeDocument/2006/relationships/hyperlink" Target="http://maps.srd.alberta.ca/AQHI" TargetMode="External"/><Relationship Id="rId141" Type="http://schemas.openxmlformats.org/officeDocument/2006/relationships/image" Target="media/image117.png"/><Relationship Id="rId146" Type="http://schemas.openxmlformats.org/officeDocument/2006/relationships/image" Target="media/image122.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0.emf"/><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5.emf"/><Relationship Id="rId110" Type="http://schemas.openxmlformats.org/officeDocument/2006/relationships/image" Target="media/image98.emf"/><Relationship Id="rId115" Type="http://schemas.openxmlformats.org/officeDocument/2006/relationships/image" Target="media/image103.emf"/><Relationship Id="rId131" Type="http://schemas.openxmlformats.org/officeDocument/2006/relationships/footer" Target="footer11.xml"/><Relationship Id="rId136" Type="http://schemas.openxmlformats.org/officeDocument/2006/relationships/image" Target="media/image114.emf"/><Relationship Id="rId157" Type="http://schemas.openxmlformats.org/officeDocument/2006/relationships/hyperlink" Target="http://aep.alberta.ca/air/legislation/ambient-air-quality-objectives/documents/AAQOSummary-Jun2016.pdf" TargetMode="External"/><Relationship Id="rId61" Type="http://schemas.openxmlformats.org/officeDocument/2006/relationships/image" Target="media/image50.png"/><Relationship Id="rId82" Type="http://schemas.openxmlformats.org/officeDocument/2006/relationships/image" Target="media/image70.png"/><Relationship Id="rId152" Type="http://schemas.openxmlformats.org/officeDocument/2006/relationships/hyperlink" Target="https://www.aer.ca/documents/applications/hearings/2014-AER-response-PeaceRiverProceeding.pdf" TargetMode="External"/><Relationship Id="rId19" Type="http://schemas.openxmlformats.org/officeDocument/2006/relationships/image" Target="media/image8.emf"/><Relationship Id="rId14" Type="http://schemas.openxmlformats.org/officeDocument/2006/relationships/footer" Target="footer4.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8.emf"/><Relationship Id="rId105" Type="http://schemas.openxmlformats.org/officeDocument/2006/relationships/image" Target="media/image93.emf"/><Relationship Id="rId126" Type="http://schemas.openxmlformats.org/officeDocument/2006/relationships/image" Target="media/image109.png"/><Relationship Id="rId147" Type="http://schemas.openxmlformats.org/officeDocument/2006/relationships/image" Target="media/image123.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footer" Target="footer7.xml"/><Relationship Id="rId142" Type="http://schemas.openxmlformats.org/officeDocument/2006/relationships/image" Target="media/image118.pn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4.emf"/><Relationship Id="rId137" Type="http://schemas.openxmlformats.org/officeDocument/2006/relationships/footer" Target="footer14.xml"/><Relationship Id="rId158" Type="http://schemas.openxmlformats.org/officeDocument/2006/relationships/hyperlink" Target="https://maportal.gov.ab.ca/EXT/MeNet/Lists/Practices/Attachments/721/PRAMP%20Terms%20of%20Reference%20Final%2028May2015.pdf" TargetMode="External"/><Relationship Id="rId20" Type="http://schemas.openxmlformats.org/officeDocument/2006/relationships/image" Target="media/image9.emf"/><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image" Target="media/image99.emf"/><Relationship Id="rId132" Type="http://schemas.openxmlformats.org/officeDocument/2006/relationships/image" Target="media/image112.png"/><Relationship Id="rId153" Type="http://schemas.openxmlformats.org/officeDocument/2006/relationships/hyperlink" Target="https://www.aer.ca/documents/about-us/Peace-River/PR_AirMonitoringReport_October2014.pdf" TargetMode="External"/><Relationship Id="rId15" Type="http://schemas.openxmlformats.org/officeDocument/2006/relationships/footer" Target="footer5.xml"/><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4.emf"/><Relationship Id="rId127" Type="http://schemas.openxmlformats.org/officeDocument/2006/relationships/footer" Target="footer9.xml"/><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footer" Target="footer8.xml"/><Relationship Id="rId143" Type="http://schemas.openxmlformats.org/officeDocument/2006/relationships/image" Target="media/image119.png"/><Relationship Id="rId148" Type="http://schemas.openxmlformats.org/officeDocument/2006/relationships/image" Target="media/image124.png"/><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7.emf"/><Relationship Id="rId112" Type="http://schemas.openxmlformats.org/officeDocument/2006/relationships/image" Target="media/image100.emf"/><Relationship Id="rId133" Type="http://schemas.openxmlformats.org/officeDocument/2006/relationships/footer" Target="footer12.xml"/><Relationship Id="rId154" Type="http://schemas.openxmlformats.org/officeDocument/2006/relationships/hyperlink" Target="https://www.aer.ca/documents/directives/Directive084.pdf" TargetMode="External"/><Relationship Id="rId16" Type="http://schemas.openxmlformats.org/officeDocument/2006/relationships/image" Target="media/image5.emf"/><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0.emf"/><Relationship Id="rId123" Type="http://schemas.openxmlformats.org/officeDocument/2006/relationships/hyperlink" Target="http://airdata.alberta.ca/aepContent/Reports/DataDownloadMain.aspx" TargetMode="External"/><Relationship Id="rId144" Type="http://schemas.openxmlformats.org/officeDocument/2006/relationships/image" Target="media/image120.png"/><Relationship Id="rId90" Type="http://schemas.openxmlformats.org/officeDocument/2006/relationships/image" Target="media/image78.emf"/><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1.emf"/><Relationship Id="rId134" Type="http://schemas.openxmlformats.org/officeDocument/2006/relationships/image" Target="media/image113.png"/><Relationship Id="rId80" Type="http://schemas.openxmlformats.org/officeDocument/2006/relationships/footer" Target="footer6.xml"/><Relationship Id="rId155" Type="http://schemas.openxmlformats.org/officeDocument/2006/relationships/hyperlink" Target="http://aep.alberta.ca/air/reports-data/documents/AmbientHydrocarbonThreeCreeks-Aug2015.pdf" TargetMode="External"/></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12.xml.rels><?xml version="1.0" encoding="UTF-8" standalone="yes"?>
<Relationships xmlns="http://schemas.openxmlformats.org/package/2006/relationships"><Relationship Id="rId1" Type="http://schemas.openxmlformats.org/officeDocument/2006/relationships/image" Target="media/image3.jpeg"/></Relationships>
</file>

<file path=word/_rels/footer13.xml.rels><?xml version="1.0" encoding="UTF-8" standalone="yes"?>
<Relationships xmlns="http://schemas.openxmlformats.org/package/2006/relationships"><Relationship Id="rId1" Type="http://schemas.openxmlformats.org/officeDocument/2006/relationships/image" Target="media/image3.jpeg"/></Relationships>
</file>

<file path=word/_rels/footer15.xml.rels><?xml version="1.0" encoding="UTF-8" standalone="yes"?>
<Relationships xmlns="http://schemas.openxmlformats.org/package/2006/relationships"><Relationship Id="rId1" Type="http://schemas.openxmlformats.org/officeDocument/2006/relationships/image" Target="media/image3.jpeg"/></Relationships>
</file>

<file path=word/_rels/footer16.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F18D2-49B4-4012-A7D0-A2A9FDD12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13398</Words>
  <Characters>76375</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B</dc:creator>
  <cp:lastModifiedBy>Michael Bisaga</cp:lastModifiedBy>
  <cp:revision>4</cp:revision>
  <cp:lastPrinted>2018-11-16T15:08:00Z</cp:lastPrinted>
  <dcterms:created xsi:type="dcterms:W3CDTF">2020-09-09T19:34:00Z</dcterms:created>
  <dcterms:modified xsi:type="dcterms:W3CDTF">2020-09-09T20:53:00Z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2017-10-25T00:00:00Z</vt:filetime>
  </property>
  <property fmtid="{D5CDD505-2E9C-101B-9397-08002B2CF9AE}" pid="3" name="Creator">
    <vt:lpwstr>Acrobat Pro DC 17.12.20098</vt:lpwstr>
  </property>
  <property fmtid="{D5CDD505-2E9C-101B-9397-08002B2CF9AE}" pid="4" name="LastSaved">
    <vt:filetime>2018-04-06T00:00:00Z</vt:filetime>
  </property>
</Properties>
</file>