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9804" w14:textId="77777777" w:rsidR="001D1DE5" w:rsidRDefault="001D1DE5" w:rsidP="001D1DE5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14:paraId="13C1AFCA" w14:textId="77777777" w:rsidR="001D1DE5" w:rsidRDefault="001D1DE5" w:rsidP="001D1DE5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65E58F" wp14:editId="5A247D3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42870" cy="846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642870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1A629" w14:textId="77777777" w:rsidR="001D1DE5" w:rsidRPr="007D1369" w:rsidRDefault="001D1DE5" w:rsidP="001D1DE5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16"/>
          <w:szCs w:val="32"/>
          <w:lang w:val="en-US"/>
        </w:rPr>
      </w:pPr>
    </w:p>
    <w:p w14:paraId="70D03B33" w14:textId="77777777" w:rsidR="001D1DE5" w:rsidRDefault="001D1DE5" w:rsidP="001D1DE5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</w:pPr>
    </w:p>
    <w:p w14:paraId="7F7BF83A" w14:textId="77777777" w:rsidR="001D1DE5" w:rsidRDefault="001D1DE5" w:rsidP="001D1DE5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3355EA"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  <w:t>PRAMP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Technical Working Group</w:t>
      </w:r>
    </w:p>
    <w:p w14:paraId="51EECE11" w14:textId="77777777" w:rsidR="005B4818" w:rsidRPr="00DD60C6" w:rsidRDefault="005B4818" w:rsidP="001D1DE5">
      <w:pPr>
        <w:pStyle w:val="Body"/>
        <w:jc w:val="center"/>
        <w:outlineLvl w:val="0"/>
        <w:rPr>
          <w:rFonts w:ascii="Calibri" w:eastAsia="Calibri" w:hAnsi="Calibri" w:cs="Calibri"/>
          <w:bCs/>
          <w:i/>
          <w:sz w:val="22"/>
          <w:szCs w:val="32"/>
          <w:lang w:val="en-US"/>
        </w:rPr>
      </w:pPr>
    </w:p>
    <w:p w14:paraId="51644BE6" w14:textId="77777777" w:rsidR="005B4818" w:rsidRPr="00C32370" w:rsidRDefault="005B4818" w:rsidP="005B4818">
      <w:pPr>
        <w:pStyle w:val="Body"/>
        <w:jc w:val="center"/>
        <w:outlineLvl w:val="0"/>
        <w:rPr>
          <w:rFonts w:ascii="Calibri" w:eastAsia="Calibri" w:hAnsi="Calibri" w:cs="Calibri"/>
          <w:b/>
          <w:bCs/>
          <w:i/>
          <w:sz w:val="32"/>
          <w:szCs w:val="32"/>
          <w:lang w:val="en-US"/>
        </w:rPr>
      </w:pPr>
      <w:r w:rsidRPr="00C32370">
        <w:rPr>
          <w:rFonts w:ascii="Calibri" w:eastAsia="Calibri" w:hAnsi="Calibri" w:cs="Calibri"/>
          <w:b/>
          <w:bCs/>
          <w:i/>
          <w:sz w:val="32"/>
          <w:szCs w:val="32"/>
          <w:lang w:val="en-US"/>
        </w:rPr>
        <w:t>Canister Sampling Program:  Methane-Based Trigger</w:t>
      </w:r>
    </w:p>
    <w:p w14:paraId="0FC09BB6" w14:textId="77777777" w:rsidR="001D1DE5" w:rsidRPr="001D1DE5" w:rsidRDefault="005B4818" w:rsidP="001D1DE5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1D1DE5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Recommendation 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>Report</w:t>
      </w:r>
    </w:p>
    <w:p w14:paraId="6B2250D5" w14:textId="77777777" w:rsidR="006374BA" w:rsidRDefault="005B4818" w:rsidP="001D1DE5">
      <w:pPr>
        <w:jc w:val="center"/>
        <w:rPr>
          <w:lang w:val="en-CA"/>
        </w:rPr>
      </w:pPr>
      <w:r>
        <w:rPr>
          <w:lang w:val="en-CA"/>
        </w:rPr>
        <w:t>September 26, 2018</w:t>
      </w:r>
    </w:p>
    <w:p w14:paraId="1E83F2AB" w14:textId="77777777" w:rsidR="00BF71F0" w:rsidRDefault="00BF71F0">
      <w:pPr>
        <w:rPr>
          <w:lang w:val="en-CA"/>
        </w:rPr>
      </w:pPr>
    </w:p>
    <w:p w14:paraId="47014431" w14:textId="77777777" w:rsidR="005B4818" w:rsidRDefault="005B4818">
      <w:pPr>
        <w:rPr>
          <w:lang w:val="en-CA"/>
        </w:rPr>
      </w:pPr>
    </w:p>
    <w:p w14:paraId="16A1DCE0" w14:textId="77777777" w:rsidR="00B51AC4" w:rsidRDefault="00B51AC4">
      <w:pPr>
        <w:rPr>
          <w:lang w:val="en-CA"/>
        </w:rPr>
      </w:pPr>
      <w:r>
        <w:rPr>
          <w:lang w:val="en-CA"/>
        </w:rPr>
        <w:t xml:space="preserve">As heavy oil process improvements and vapor mitigation measures were implemented in the Three Creeks area, PRAMP’s air monitoring network showed a marked decline in the ambient concentration of hydrocarbons.  </w:t>
      </w:r>
      <w:r w:rsidR="00434063">
        <w:rPr>
          <w:lang w:val="en-CA"/>
        </w:rPr>
        <w:t xml:space="preserve">A key component of the regional monitoring network is the triggered canister </w:t>
      </w:r>
      <w:r w:rsidR="00434063" w:rsidRPr="00410672">
        <w:rPr>
          <w:i/>
          <w:lang w:val="en-CA"/>
        </w:rPr>
        <w:t>‘whole air’</w:t>
      </w:r>
      <w:r w:rsidR="00434063">
        <w:rPr>
          <w:lang w:val="en-CA"/>
        </w:rPr>
        <w:t xml:space="preserve"> sampling program.  Results from canister analysis have historically been used to assess potential odours and emissions profiles from different sources.  </w:t>
      </w:r>
    </w:p>
    <w:p w14:paraId="5AA34561" w14:textId="77777777" w:rsidR="00434063" w:rsidRDefault="00434063">
      <w:pPr>
        <w:rPr>
          <w:lang w:val="en-CA"/>
        </w:rPr>
      </w:pPr>
    </w:p>
    <w:p w14:paraId="44A9896F" w14:textId="77777777" w:rsidR="00653E93" w:rsidRDefault="00434063">
      <w:pPr>
        <w:rPr>
          <w:lang w:val="en-CA"/>
        </w:rPr>
      </w:pPr>
      <w:r>
        <w:rPr>
          <w:lang w:val="en-CA"/>
        </w:rPr>
        <w:t>The canister</w:t>
      </w:r>
      <w:r w:rsidR="00B14646">
        <w:rPr>
          <w:lang w:val="en-CA"/>
        </w:rPr>
        <w:t xml:space="preserve"> sampling</w:t>
      </w:r>
      <w:r>
        <w:rPr>
          <w:lang w:val="en-CA"/>
        </w:rPr>
        <w:t xml:space="preserve"> </w:t>
      </w:r>
      <w:r w:rsidR="00B14646">
        <w:rPr>
          <w:lang w:val="en-CA"/>
        </w:rPr>
        <w:t>program</w:t>
      </w:r>
      <w:r>
        <w:rPr>
          <w:lang w:val="en-CA"/>
        </w:rPr>
        <w:t xml:space="preserve"> collects a </w:t>
      </w:r>
      <w:r w:rsidR="006F0435">
        <w:rPr>
          <w:lang w:val="en-CA"/>
        </w:rPr>
        <w:t xml:space="preserve">1-hour </w:t>
      </w:r>
      <w:r>
        <w:rPr>
          <w:lang w:val="en-CA"/>
        </w:rPr>
        <w:t>sample of air when the continuous</w:t>
      </w:r>
      <w:r w:rsidR="006F0435">
        <w:rPr>
          <w:lang w:val="en-CA"/>
        </w:rPr>
        <w:t>ly measured</w:t>
      </w:r>
      <w:r>
        <w:rPr>
          <w:lang w:val="en-CA"/>
        </w:rPr>
        <w:t xml:space="preserve"> non-methane hydrocarbon (NMHC) concentration reaches a trigger point; the current trigger point for all stations is 0.3 parts per million (ppm)</w:t>
      </w:r>
      <w:r w:rsidR="006F0435">
        <w:rPr>
          <w:lang w:val="en-CA"/>
        </w:rPr>
        <w:t xml:space="preserve"> averaged over a 5-minute period</w:t>
      </w:r>
      <w:r>
        <w:rPr>
          <w:lang w:val="en-CA"/>
        </w:rPr>
        <w:t xml:space="preserve">.  As </w:t>
      </w:r>
      <w:r w:rsidR="00D31A1F">
        <w:rPr>
          <w:lang w:val="en-CA"/>
        </w:rPr>
        <w:t>the ambient concentration</w:t>
      </w:r>
      <w:r>
        <w:rPr>
          <w:lang w:val="en-CA"/>
        </w:rPr>
        <w:t xml:space="preserve"> of hydrocarbons declined, fewer canisters </w:t>
      </w:r>
      <w:r w:rsidR="006374BA">
        <w:rPr>
          <w:lang w:val="en-CA"/>
        </w:rPr>
        <w:t>were</w:t>
      </w:r>
      <w:r>
        <w:rPr>
          <w:lang w:val="en-CA"/>
        </w:rPr>
        <w:t xml:space="preserve"> collected </w:t>
      </w:r>
      <w:r w:rsidR="005B4818">
        <w:rPr>
          <w:lang w:val="en-CA"/>
        </w:rPr>
        <w:t>over time.</w:t>
      </w:r>
      <w:r w:rsidR="00D13E57" w:rsidRPr="00D13E57">
        <w:rPr>
          <w:lang w:val="en-CA"/>
        </w:rPr>
        <w:t xml:space="preserve"> </w:t>
      </w:r>
    </w:p>
    <w:p w14:paraId="370A3015" w14:textId="77777777" w:rsidR="00653E93" w:rsidRDefault="00653E93">
      <w:pPr>
        <w:rPr>
          <w:lang w:val="en-CA"/>
        </w:rPr>
      </w:pPr>
    </w:p>
    <w:p w14:paraId="1CE3576B" w14:textId="78E2714B" w:rsidR="00434063" w:rsidRDefault="00D13E57">
      <w:pPr>
        <w:rPr>
          <w:lang w:val="en-CA"/>
        </w:rPr>
      </w:pPr>
      <w:r>
        <w:rPr>
          <w:lang w:val="en-CA"/>
        </w:rPr>
        <w:t xml:space="preserve">In theory, the NMHC component of the continuous hydrocarbon measurement is inclusive of all non-methane </w:t>
      </w:r>
      <w:r w:rsidR="00653E93">
        <w:rPr>
          <w:lang w:val="en-CA"/>
        </w:rPr>
        <w:t>gases. H</w:t>
      </w:r>
      <w:r>
        <w:rPr>
          <w:lang w:val="en-CA"/>
        </w:rPr>
        <w:t xml:space="preserve">owever, due to the way in which the </w:t>
      </w:r>
      <w:r w:rsidR="00CB139B">
        <w:rPr>
          <w:lang w:val="en-CA"/>
        </w:rPr>
        <w:t xml:space="preserve">continuous </w:t>
      </w:r>
      <w:r>
        <w:rPr>
          <w:lang w:val="en-CA"/>
        </w:rPr>
        <w:t>sensor</w:t>
      </w:r>
      <w:r w:rsidR="00C32370">
        <w:rPr>
          <w:lang w:val="en-CA"/>
        </w:rPr>
        <w:t xml:space="preserve"> operates and</w:t>
      </w:r>
      <w:r>
        <w:rPr>
          <w:lang w:val="en-CA"/>
        </w:rPr>
        <w:t xml:space="preserve"> is calibrated, </w:t>
      </w:r>
      <w:r w:rsidR="00C32370">
        <w:rPr>
          <w:lang w:val="en-CA"/>
        </w:rPr>
        <w:t xml:space="preserve">some species may not be </w:t>
      </w:r>
      <w:r w:rsidR="00653E93">
        <w:rPr>
          <w:lang w:val="en-CA"/>
        </w:rPr>
        <w:t xml:space="preserve">detected.  To address this, </w:t>
      </w:r>
      <w:r w:rsidR="00434063">
        <w:rPr>
          <w:lang w:val="en-CA"/>
        </w:rPr>
        <w:t xml:space="preserve">PRAMP would like to </w:t>
      </w:r>
      <w:r w:rsidR="00D31A1F">
        <w:rPr>
          <w:lang w:val="en-CA"/>
        </w:rPr>
        <w:t>implement</w:t>
      </w:r>
      <w:r w:rsidR="00434063">
        <w:rPr>
          <w:lang w:val="en-CA"/>
        </w:rPr>
        <w:t xml:space="preserve"> a </w:t>
      </w:r>
      <w:r w:rsidR="00D31A1F">
        <w:rPr>
          <w:lang w:val="en-CA"/>
        </w:rPr>
        <w:t>second trigger point based on methane</w:t>
      </w:r>
      <w:r w:rsidR="00434063">
        <w:rPr>
          <w:lang w:val="en-CA"/>
        </w:rPr>
        <w:t xml:space="preserve">.  Methane is often used as a surrogate performance indicator for fugitive emissions management in areas </w:t>
      </w:r>
      <w:r w:rsidR="00653E93">
        <w:rPr>
          <w:lang w:val="en-CA"/>
        </w:rPr>
        <w:t xml:space="preserve">of oil and gas production.  The rationale for implementing a methane-based trigger is </w:t>
      </w:r>
      <w:r w:rsidR="0010589C">
        <w:rPr>
          <w:lang w:val="en-CA"/>
        </w:rPr>
        <w:t xml:space="preserve">predicated on the hypothesis that </w:t>
      </w:r>
      <w:r w:rsidR="0042515D">
        <w:rPr>
          <w:lang w:val="en-CA"/>
        </w:rPr>
        <w:t>some non-methane species may be present during elevated methane events</w:t>
      </w:r>
      <w:r w:rsidR="00653E93">
        <w:rPr>
          <w:lang w:val="en-CA"/>
        </w:rPr>
        <w:t xml:space="preserve">, even </w:t>
      </w:r>
      <w:r w:rsidR="00CB139B">
        <w:rPr>
          <w:lang w:val="en-CA"/>
        </w:rPr>
        <w:t>when the</w:t>
      </w:r>
      <w:r w:rsidR="00653E93">
        <w:rPr>
          <w:lang w:val="en-CA"/>
        </w:rPr>
        <w:t xml:space="preserve"> continuous analyzer </w:t>
      </w:r>
      <w:r w:rsidR="00C32370">
        <w:rPr>
          <w:lang w:val="en-CA"/>
        </w:rPr>
        <w:t>measures</w:t>
      </w:r>
      <w:r w:rsidR="00653E93">
        <w:rPr>
          <w:lang w:val="en-CA"/>
        </w:rPr>
        <w:t xml:space="preserve"> </w:t>
      </w:r>
      <w:r w:rsidR="00CB139B">
        <w:rPr>
          <w:lang w:val="en-CA"/>
        </w:rPr>
        <w:t xml:space="preserve">low or </w:t>
      </w:r>
      <w:r w:rsidR="008404F9">
        <w:rPr>
          <w:lang w:val="en-CA"/>
        </w:rPr>
        <w:t>sub-</w:t>
      </w:r>
      <w:r w:rsidR="00CB139B">
        <w:rPr>
          <w:lang w:val="en-CA"/>
        </w:rPr>
        <w:t>detection limit NMHC concentrations.</w:t>
      </w:r>
    </w:p>
    <w:p w14:paraId="589D69C7" w14:textId="77777777" w:rsidR="00CB139B" w:rsidRDefault="00CB139B">
      <w:pPr>
        <w:rPr>
          <w:lang w:val="en-CA"/>
        </w:rPr>
      </w:pPr>
    </w:p>
    <w:p w14:paraId="29EFE331" w14:textId="086B3565" w:rsidR="00CB139B" w:rsidRDefault="00CB139B">
      <w:pPr>
        <w:rPr>
          <w:lang w:val="en-CA"/>
        </w:rPr>
      </w:pPr>
      <w:r>
        <w:rPr>
          <w:lang w:val="en-CA"/>
        </w:rPr>
        <w:t xml:space="preserve">As a first step to </w:t>
      </w:r>
      <w:r w:rsidR="008404F9">
        <w:rPr>
          <w:lang w:val="en-CA"/>
        </w:rPr>
        <w:t>recommending</w:t>
      </w:r>
      <w:r>
        <w:rPr>
          <w:lang w:val="en-CA"/>
        </w:rPr>
        <w:t xml:space="preserve"> a suitable </w:t>
      </w:r>
      <w:r w:rsidR="008404F9">
        <w:rPr>
          <w:lang w:val="en-CA"/>
        </w:rPr>
        <w:t>methane-based trigger,</w:t>
      </w:r>
      <w:r>
        <w:rPr>
          <w:lang w:val="en-CA"/>
        </w:rPr>
        <w:t xml:space="preserve"> </w:t>
      </w:r>
      <w:r w:rsidR="008404F9">
        <w:rPr>
          <w:lang w:val="en-CA"/>
        </w:rPr>
        <w:t>different percentile values for 5-minute average data were examined.</w:t>
      </w:r>
      <w:r w:rsidR="006374BA">
        <w:rPr>
          <w:lang w:val="en-CA"/>
        </w:rPr>
        <w:t xml:space="preserve">  Percentiles </w:t>
      </w:r>
      <w:r w:rsidR="00B6549B">
        <w:rPr>
          <w:lang w:val="en-CA"/>
        </w:rPr>
        <w:t>provide</w:t>
      </w:r>
      <w:r w:rsidR="006374BA">
        <w:rPr>
          <w:lang w:val="en-CA"/>
        </w:rPr>
        <w:t xml:space="preserve"> some insight of </w:t>
      </w:r>
      <w:r w:rsidR="005B4818">
        <w:rPr>
          <w:lang w:val="en-CA"/>
        </w:rPr>
        <w:t xml:space="preserve">data </w:t>
      </w:r>
      <w:r w:rsidR="006374BA">
        <w:rPr>
          <w:lang w:val="en-CA"/>
        </w:rPr>
        <w:t xml:space="preserve">spread, particularly in environmental monitoring when most values are either near zero or the regional background.  </w:t>
      </w:r>
      <w:r w:rsidR="008404F9">
        <w:rPr>
          <w:lang w:val="en-CA"/>
        </w:rPr>
        <w:t>The initial screening of monitoring data showed that</w:t>
      </w:r>
      <w:r w:rsidR="00B6549B">
        <w:rPr>
          <w:lang w:val="en-CA"/>
        </w:rPr>
        <w:t xml:space="preserve"> the</w:t>
      </w:r>
      <w:r w:rsidR="008404F9">
        <w:rPr>
          <w:lang w:val="en-CA"/>
        </w:rPr>
        <w:t xml:space="preserve"> Reno</w:t>
      </w:r>
      <w:r w:rsidR="00B6549B">
        <w:rPr>
          <w:lang w:val="en-CA"/>
        </w:rPr>
        <w:t xml:space="preserve"> Station</w:t>
      </w:r>
      <w:r w:rsidR="008404F9">
        <w:rPr>
          <w:lang w:val="en-CA"/>
        </w:rPr>
        <w:t xml:space="preserve"> had a greater frequency of elevated 5-minute</w:t>
      </w:r>
      <w:r w:rsidR="00020485">
        <w:rPr>
          <w:lang w:val="en-CA"/>
        </w:rPr>
        <w:t xml:space="preserve"> average data</w:t>
      </w:r>
      <w:r w:rsidR="008404F9">
        <w:rPr>
          <w:lang w:val="en-CA"/>
        </w:rPr>
        <w:t xml:space="preserve"> com</w:t>
      </w:r>
      <w:r w:rsidR="00CF0A97">
        <w:rPr>
          <w:lang w:val="en-CA"/>
        </w:rPr>
        <w:t>pared to Stations 842 and 986</w:t>
      </w:r>
      <w:r w:rsidR="00020485">
        <w:rPr>
          <w:lang w:val="en-CA"/>
        </w:rPr>
        <w:t xml:space="preserve"> (Table 1).  Given this observation, subsequent analysis focused on using the historical</w:t>
      </w:r>
      <w:r w:rsidR="00803C9C">
        <w:rPr>
          <w:lang w:val="en-CA"/>
        </w:rPr>
        <w:t xml:space="preserve"> continuous</w:t>
      </w:r>
      <w:r w:rsidR="00020485">
        <w:rPr>
          <w:lang w:val="en-CA"/>
        </w:rPr>
        <w:t xml:space="preserve"> monitoring data from </w:t>
      </w:r>
      <w:r w:rsidR="00803C9C">
        <w:rPr>
          <w:lang w:val="en-CA"/>
        </w:rPr>
        <w:t xml:space="preserve">the </w:t>
      </w:r>
      <w:r w:rsidR="00020485">
        <w:rPr>
          <w:lang w:val="en-CA"/>
        </w:rPr>
        <w:t xml:space="preserve">Reno </w:t>
      </w:r>
      <w:r w:rsidR="0010589C">
        <w:rPr>
          <w:lang w:val="en-CA"/>
        </w:rPr>
        <w:t>S</w:t>
      </w:r>
      <w:r w:rsidR="00803C9C">
        <w:rPr>
          <w:lang w:val="en-CA"/>
        </w:rPr>
        <w:t xml:space="preserve">tation </w:t>
      </w:r>
      <w:r w:rsidR="00020485">
        <w:rPr>
          <w:lang w:val="en-CA"/>
        </w:rPr>
        <w:t xml:space="preserve">to determine a </w:t>
      </w:r>
      <w:r w:rsidR="005B4818">
        <w:rPr>
          <w:lang w:val="en-CA"/>
        </w:rPr>
        <w:t xml:space="preserve">budget-limited </w:t>
      </w:r>
      <w:r w:rsidR="00020485">
        <w:rPr>
          <w:lang w:val="en-CA"/>
        </w:rPr>
        <w:t>network-wide methane-based trigger</w:t>
      </w:r>
      <w:r w:rsidR="001D1DE5">
        <w:rPr>
          <w:lang w:val="en-CA"/>
        </w:rPr>
        <w:t xml:space="preserve"> recommendation</w:t>
      </w:r>
      <w:r w:rsidR="00020485">
        <w:rPr>
          <w:lang w:val="en-CA"/>
        </w:rPr>
        <w:t>.</w:t>
      </w:r>
      <w:r w:rsidR="005B4818">
        <w:rPr>
          <w:lang w:val="en-CA"/>
        </w:rPr>
        <w:t xml:space="preserve">  </w:t>
      </w:r>
    </w:p>
    <w:p w14:paraId="72EB97DA" w14:textId="77777777" w:rsidR="00CA0FC3" w:rsidRDefault="00CA0FC3">
      <w:pPr>
        <w:rPr>
          <w:lang w:val="en-CA"/>
        </w:rPr>
      </w:pPr>
    </w:p>
    <w:p w14:paraId="532D8A38" w14:textId="77777777" w:rsidR="00CA0FC3" w:rsidRDefault="00CA0FC3">
      <w:pPr>
        <w:rPr>
          <w:lang w:val="en-CA"/>
        </w:rPr>
      </w:pPr>
    </w:p>
    <w:p w14:paraId="151C6249" w14:textId="77777777" w:rsidR="00CA0FC3" w:rsidRDefault="00020485" w:rsidP="005B4818">
      <w:pPr>
        <w:jc w:val="center"/>
        <w:rPr>
          <w:lang w:val="en-CA"/>
        </w:rPr>
      </w:pPr>
      <w:r w:rsidRPr="00020485">
        <w:rPr>
          <w:noProof/>
          <w:lang w:val="en-CA"/>
        </w:rPr>
        <w:lastRenderedPageBreak/>
        <w:drawing>
          <wp:inline distT="0" distB="0" distL="0" distR="0" wp14:anchorId="44E4476D" wp14:editId="249F6FB9">
            <wp:extent cx="5393997" cy="4024624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4667" cy="405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391F" w14:textId="77777777" w:rsidR="004D1E7F" w:rsidRDefault="004D1E7F" w:rsidP="005B4818">
      <w:pPr>
        <w:jc w:val="center"/>
        <w:rPr>
          <w:lang w:val="en-CA"/>
        </w:rPr>
      </w:pPr>
    </w:p>
    <w:p w14:paraId="19E359B8" w14:textId="33FB9B43" w:rsidR="004D1E7F" w:rsidRPr="004D1E7F" w:rsidRDefault="004D1E7F" w:rsidP="004D1E7F">
      <w:pPr>
        <w:rPr>
          <w:b/>
          <w:sz w:val="18"/>
          <w:lang w:val="en-CA"/>
        </w:rPr>
      </w:pPr>
      <w:r w:rsidRPr="004D1E7F">
        <w:rPr>
          <w:b/>
          <w:sz w:val="18"/>
          <w:lang w:val="en-CA"/>
        </w:rPr>
        <w:t xml:space="preserve">Table 1:  </w:t>
      </w:r>
      <w:r w:rsidR="00B77AF1">
        <w:rPr>
          <w:b/>
          <w:sz w:val="18"/>
          <w:lang w:val="en-CA"/>
        </w:rPr>
        <w:t xml:space="preserve">Summary of selected percentiles for </w:t>
      </w:r>
      <w:r w:rsidRPr="004D1E7F">
        <w:rPr>
          <w:b/>
          <w:sz w:val="18"/>
          <w:lang w:val="en-CA"/>
        </w:rPr>
        <w:t xml:space="preserve">5-minute average </w:t>
      </w:r>
      <w:r w:rsidR="00B6549B">
        <w:rPr>
          <w:b/>
          <w:sz w:val="18"/>
          <w:lang w:val="en-CA"/>
        </w:rPr>
        <w:t xml:space="preserve">methane </w:t>
      </w:r>
      <w:r w:rsidR="00B77AF1">
        <w:rPr>
          <w:b/>
          <w:sz w:val="18"/>
          <w:lang w:val="en-CA"/>
        </w:rPr>
        <w:t>concentrations</w:t>
      </w:r>
      <w:r w:rsidRPr="004D1E7F">
        <w:rPr>
          <w:b/>
          <w:sz w:val="18"/>
          <w:lang w:val="en-CA"/>
        </w:rPr>
        <w:t xml:space="preserve"> and count of </w:t>
      </w:r>
      <w:r w:rsidR="00B77AF1">
        <w:rPr>
          <w:b/>
          <w:sz w:val="18"/>
          <w:lang w:val="en-CA"/>
        </w:rPr>
        <w:t>measurements</w:t>
      </w:r>
      <w:r w:rsidRPr="004D1E7F">
        <w:rPr>
          <w:b/>
          <w:sz w:val="18"/>
          <w:lang w:val="en-CA"/>
        </w:rPr>
        <w:t xml:space="preserve"> </w:t>
      </w:r>
      <w:r w:rsidR="00157CBE">
        <w:rPr>
          <w:b/>
          <w:sz w:val="18"/>
          <w:lang w:val="en-CA"/>
        </w:rPr>
        <w:t xml:space="preserve">greater </w:t>
      </w:r>
      <w:r w:rsidR="00B77AF1">
        <w:rPr>
          <w:b/>
          <w:sz w:val="18"/>
          <w:lang w:val="en-CA"/>
        </w:rPr>
        <w:t>than</w:t>
      </w:r>
      <w:r w:rsidRPr="004D1E7F">
        <w:rPr>
          <w:b/>
          <w:sz w:val="18"/>
          <w:lang w:val="en-CA"/>
        </w:rPr>
        <w:t xml:space="preserve"> </w:t>
      </w:r>
      <w:r w:rsidR="00B77AF1">
        <w:rPr>
          <w:b/>
          <w:sz w:val="18"/>
          <w:lang w:val="en-CA"/>
        </w:rPr>
        <w:t>selected</w:t>
      </w:r>
      <w:r w:rsidR="00B6549B">
        <w:rPr>
          <w:b/>
          <w:sz w:val="18"/>
          <w:lang w:val="en-CA"/>
        </w:rPr>
        <w:t xml:space="preserve"> </w:t>
      </w:r>
      <w:r w:rsidRPr="004D1E7F">
        <w:rPr>
          <w:b/>
          <w:sz w:val="18"/>
          <w:lang w:val="en-CA"/>
        </w:rPr>
        <w:t>percentiles for each station in the PRAMP network in 2015, 2016, 2017.</w:t>
      </w:r>
    </w:p>
    <w:p w14:paraId="41F59A45" w14:textId="77777777" w:rsidR="004D1E7F" w:rsidRDefault="004D1E7F">
      <w:pPr>
        <w:rPr>
          <w:lang w:val="en-CA"/>
        </w:rPr>
      </w:pPr>
    </w:p>
    <w:p w14:paraId="062C2C46" w14:textId="653CA44A" w:rsidR="00CA0FC3" w:rsidRDefault="00794A19">
      <w:pPr>
        <w:rPr>
          <w:lang w:val="en-CA"/>
        </w:rPr>
      </w:pPr>
      <w:r>
        <w:rPr>
          <w:lang w:val="en-CA"/>
        </w:rPr>
        <w:t xml:space="preserve">The 2017 </w:t>
      </w:r>
      <w:r w:rsidR="0010589C">
        <w:rPr>
          <w:lang w:val="en-CA"/>
        </w:rPr>
        <w:t xml:space="preserve">5-minute average </w:t>
      </w:r>
      <w:r w:rsidR="00803C9C">
        <w:rPr>
          <w:lang w:val="en-CA"/>
        </w:rPr>
        <w:t xml:space="preserve">percentile data </w:t>
      </w:r>
      <w:r w:rsidR="00C32370">
        <w:rPr>
          <w:lang w:val="en-CA"/>
        </w:rPr>
        <w:t>for the</w:t>
      </w:r>
      <w:r w:rsidR="00803C9C">
        <w:rPr>
          <w:lang w:val="en-CA"/>
        </w:rPr>
        <w:t xml:space="preserve"> Reno</w:t>
      </w:r>
      <w:r w:rsidR="00C32370">
        <w:rPr>
          <w:lang w:val="en-CA"/>
        </w:rPr>
        <w:t xml:space="preserve"> Station</w:t>
      </w:r>
      <w:r w:rsidR="00803C9C">
        <w:rPr>
          <w:lang w:val="en-CA"/>
        </w:rPr>
        <w:t xml:space="preserve"> indicate</w:t>
      </w:r>
      <w:r>
        <w:rPr>
          <w:lang w:val="en-CA"/>
        </w:rPr>
        <w:t xml:space="preserve"> that there are 100 </w:t>
      </w:r>
      <w:r w:rsidR="00B6549B">
        <w:rPr>
          <w:lang w:val="en-CA"/>
        </w:rPr>
        <w:t>measurements</w:t>
      </w:r>
      <w:r>
        <w:rPr>
          <w:lang w:val="en-CA"/>
        </w:rPr>
        <w:t xml:space="preserve"> </w:t>
      </w:r>
      <w:r w:rsidR="00B77AF1">
        <w:rPr>
          <w:lang w:val="en-CA"/>
        </w:rPr>
        <w:t>greater than</w:t>
      </w:r>
      <w:r>
        <w:rPr>
          <w:lang w:val="en-CA"/>
        </w:rPr>
        <w:t xml:space="preserve"> </w:t>
      </w:r>
      <w:r w:rsidR="00B6549B">
        <w:rPr>
          <w:lang w:val="en-CA"/>
        </w:rPr>
        <w:t xml:space="preserve">4.58 </w:t>
      </w:r>
      <w:r w:rsidR="00B77AF1">
        <w:rPr>
          <w:lang w:val="en-CA"/>
        </w:rPr>
        <w:t>ppm and 11</w:t>
      </w:r>
      <w:r>
        <w:rPr>
          <w:lang w:val="en-CA"/>
        </w:rPr>
        <w:t xml:space="preserve"> </w:t>
      </w:r>
      <w:r w:rsidR="00B6549B">
        <w:rPr>
          <w:lang w:val="en-CA"/>
        </w:rPr>
        <w:t>measurements</w:t>
      </w:r>
      <w:r>
        <w:rPr>
          <w:lang w:val="en-CA"/>
        </w:rPr>
        <w:t xml:space="preserve"> </w:t>
      </w:r>
      <w:r w:rsidR="00B77AF1">
        <w:rPr>
          <w:lang w:val="en-CA"/>
        </w:rPr>
        <w:t>greater than</w:t>
      </w:r>
      <w:r>
        <w:rPr>
          <w:lang w:val="en-CA"/>
        </w:rPr>
        <w:t xml:space="preserve"> </w:t>
      </w:r>
      <w:r w:rsidR="00B6549B">
        <w:rPr>
          <w:lang w:val="en-CA"/>
        </w:rPr>
        <w:t xml:space="preserve">5.98 </w:t>
      </w:r>
      <w:r>
        <w:rPr>
          <w:lang w:val="en-CA"/>
        </w:rPr>
        <w:t>ppm (the 99.95 and 99.99 percentiles, respectively).</w:t>
      </w:r>
      <w:r w:rsidR="00C32370">
        <w:rPr>
          <w:lang w:val="en-CA"/>
        </w:rPr>
        <w:t xml:space="preserve">  The 2017-1</w:t>
      </w:r>
      <w:r w:rsidR="00507CEF">
        <w:rPr>
          <w:lang w:val="en-CA"/>
        </w:rPr>
        <w:t xml:space="preserve">8 PRAMP budget allows for the collection of 30 paired canister samples and blanks; this budget is inclusive of the existing NMHC-based trigger program.  Given the current collection rate of the NMHC-based canisters, </w:t>
      </w:r>
      <w:r w:rsidR="00B6549B">
        <w:rPr>
          <w:lang w:val="en-CA"/>
        </w:rPr>
        <w:t xml:space="preserve">the </w:t>
      </w:r>
      <w:r w:rsidR="00095F64">
        <w:rPr>
          <w:lang w:val="en-CA"/>
        </w:rPr>
        <w:t xml:space="preserve">number of </w:t>
      </w:r>
      <w:r w:rsidR="007B2846">
        <w:rPr>
          <w:lang w:val="en-CA"/>
        </w:rPr>
        <w:t xml:space="preserve">possible </w:t>
      </w:r>
      <w:r w:rsidR="00B6549B">
        <w:rPr>
          <w:lang w:val="en-CA"/>
        </w:rPr>
        <w:t>budget-constrained</w:t>
      </w:r>
      <w:r w:rsidR="00507CEF">
        <w:rPr>
          <w:lang w:val="en-CA"/>
        </w:rPr>
        <w:t xml:space="preserve"> methane-based </w:t>
      </w:r>
      <w:r w:rsidR="00C22D49">
        <w:rPr>
          <w:lang w:val="en-CA"/>
        </w:rPr>
        <w:t>canisters is in the 10-20 range.</w:t>
      </w:r>
      <w:r w:rsidR="00B6549B">
        <w:rPr>
          <w:lang w:val="en-CA"/>
        </w:rPr>
        <w:t xml:space="preserve">  Therefore, using</w:t>
      </w:r>
      <w:r w:rsidR="00507CEF">
        <w:rPr>
          <w:lang w:val="en-CA"/>
        </w:rPr>
        <w:t xml:space="preserve"> 2017 data</w:t>
      </w:r>
      <w:r w:rsidR="00095F64">
        <w:rPr>
          <w:lang w:val="en-CA"/>
        </w:rPr>
        <w:t xml:space="preserve"> as an indicator</w:t>
      </w:r>
      <w:r w:rsidR="00507CEF">
        <w:rPr>
          <w:lang w:val="en-CA"/>
        </w:rPr>
        <w:t xml:space="preserve">, </w:t>
      </w:r>
      <w:r w:rsidR="00B6549B">
        <w:rPr>
          <w:lang w:val="en-CA"/>
        </w:rPr>
        <w:t xml:space="preserve">a </w:t>
      </w:r>
      <w:r w:rsidR="00507CEF">
        <w:rPr>
          <w:lang w:val="en-CA"/>
        </w:rPr>
        <w:t xml:space="preserve">methane-based trigger </w:t>
      </w:r>
      <w:r w:rsidR="007B2846">
        <w:rPr>
          <w:lang w:val="en-CA"/>
        </w:rPr>
        <w:t>is</w:t>
      </w:r>
      <w:r w:rsidR="00507CEF">
        <w:rPr>
          <w:lang w:val="en-CA"/>
        </w:rPr>
        <w:t xml:space="preserve"> </w:t>
      </w:r>
      <w:proofErr w:type="gramStart"/>
      <w:r w:rsidR="007B2846">
        <w:rPr>
          <w:lang w:val="en-CA"/>
        </w:rPr>
        <w:t>likely</w:t>
      </w:r>
      <w:r w:rsidR="00507CEF">
        <w:rPr>
          <w:lang w:val="en-CA"/>
        </w:rPr>
        <w:t xml:space="preserve"> between</w:t>
      </w:r>
      <w:proofErr w:type="gramEnd"/>
      <w:r w:rsidR="00507CEF">
        <w:rPr>
          <w:lang w:val="en-CA"/>
        </w:rPr>
        <w:t xml:space="preserve"> 5</w:t>
      </w:r>
      <w:r w:rsidR="005C3ACF">
        <w:rPr>
          <w:lang w:val="en-CA"/>
        </w:rPr>
        <w:t xml:space="preserve">.00 </w:t>
      </w:r>
      <w:r w:rsidR="00507CEF">
        <w:rPr>
          <w:lang w:val="en-CA"/>
        </w:rPr>
        <w:t xml:space="preserve">ppm </w:t>
      </w:r>
      <w:r w:rsidR="004330E7">
        <w:rPr>
          <w:lang w:val="en-CA"/>
        </w:rPr>
        <w:t>and 6</w:t>
      </w:r>
      <w:r w:rsidR="005C3ACF">
        <w:rPr>
          <w:lang w:val="en-CA"/>
        </w:rPr>
        <w:t>.00</w:t>
      </w:r>
      <w:r w:rsidR="004330E7">
        <w:rPr>
          <w:lang w:val="en-CA"/>
        </w:rPr>
        <w:t>ppm, averaged over a 5-minute period.</w:t>
      </w:r>
      <w:r w:rsidR="00662939">
        <w:rPr>
          <w:lang w:val="en-CA"/>
        </w:rPr>
        <w:t xml:space="preserve">  Table 2 summarizes the number of times the 5-minute average was above or equal to 5.0</w:t>
      </w:r>
      <w:r w:rsidR="005C3ACF">
        <w:rPr>
          <w:lang w:val="en-CA"/>
        </w:rPr>
        <w:t>0</w:t>
      </w:r>
      <w:r w:rsidR="00662939">
        <w:rPr>
          <w:lang w:val="en-CA"/>
        </w:rPr>
        <w:t xml:space="preserve"> ppm, 5.5</w:t>
      </w:r>
      <w:r w:rsidR="005C3ACF">
        <w:rPr>
          <w:lang w:val="en-CA"/>
        </w:rPr>
        <w:t>0</w:t>
      </w:r>
      <w:r w:rsidR="00662939">
        <w:rPr>
          <w:lang w:val="en-CA"/>
        </w:rPr>
        <w:t xml:space="preserve"> ppm, 6.0</w:t>
      </w:r>
      <w:r w:rsidR="005C3ACF">
        <w:rPr>
          <w:lang w:val="en-CA"/>
        </w:rPr>
        <w:t>0</w:t>
      </w:r>
      <w:r w:rsidR="00662939">
        <w:rPr>
          <w:lang w:val="en-CA"/>
        </w:rPr>
        <w:t xml:space="preserve"> ppm.</w:t>
      </w:r>
    </w:p>
    <w:p w14:paraId="67AB3FC9" w14:textId="77777777" w:rsidR="004D1E7F" w:rsidRPr="004D1E7F" w:rsidRDefault="004D1E7F">
      <w:pPr>
        <w:rPr>
          <w:b/>
          <w:sz w:val="18"/>
          <w:lang w:val="en-CA"/>
        </w:rPr>
      </w:pPr>
    </w:p>
    <w:p w14:paraId="2FBAF15D" w14:textId="67B8F36C" w:rsidR="00CA0FC3" w:rsidRDefault="005C3ACF" w:rsidP="00662939">
      <w:pPr>
        <w:jc w:val="center"/>
        <w:rPr>
          <w:lang w:val="en-CA"/>
        </w:rPr>
      </w:pPr>
      <w:r w:rsidRPr="005C3ACF">
        <w:rPr>
          <w:lang w:val="en-CA"/>
        </w:rPr>
        <w:drawing>
          <wp:inline distT="0" distB="0" distL="0" distR="0" wp14:anchorId="3D5F6ECB" wp14:editId="504940E5">
            <wp:extent cx="5799056" cy="1135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9263" cy="117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A537A" w14:textId="77777777" w:rsidR="004D1E7F" w:rsidRDefault="004D1E7F" w:rsidP="00662939">
      <w:pPr>
        <w:jc w:val="center"/>
        <w:rPr>
          <w:lang w:val="en-CA"/>
        </w:rPr>
      </w:pPr>
    </w:p>
    <w:p w14:paraId="39F14F3B" w14:textId="37A70436" w:rsidR="004D1E7F" w:rsidRDefault="000B7CEC" w:rsidP="00C46224">
      <w:pPr>
        <w:rPr>
          <w:b/>
          <w:sz w:val="18"/>
          <w:lang w:val="en-CA"/>
        </w:rPr>
      </w:pPr>
      <w:r>
        <w:rPr>
          <w:b/>
          <w:sz w:val="18"/>
          <w:lang w:val="en-CA"/>
        </w:rPr>
        <w:t>Table 2</w:t>
      </w:r>
      <w:r w:rsidR="004D1E7F" w:rsidRPr="004D1E7F">
        <w:rPr>
          <w:b/>
          <w:sz w:val="18"/>
          <w:lang w:val="en-CA"/>
        </w:rPr>
        <w:t>:  Summary of 5-minute average counts above or equal to 5.0</w:t>
      </w:r>
      <w:r w:rsidR="00757BDC">
        <w:rPr>
          <w:b/>
          <w:sz w:val="18"/>
          <w:lang w:val="en-CA"/>
        </w:rPr>
        <w:t>0</w:t>
      </w:r>
      <w:r w:rsidR="004D1E7F" w:rsidRPr="004D1E7F">
        <w:rPr>
          <w:b/>
          <w:sz w:val="18"/>
          <w:lang w:val="en-CA"/>
        </w:rPr>
        <w:t xml:space="preserve"> ppm, 5.5</w:t>
      </w:r>
      <w:r w:rsidR="00757BDC">
        <w:rPr>
          <w:b/>
          <w:sz w:val="18"/>
          <w:lang w:val="en-CA"/>
        </w:rPr>
        <w:t>0</w:t>
      </w:r>
      <w:r w:rsidR="004D1E7F" w:rsidRPr="004D1E7F">
        <w:rPr>
          <w:b/>
          <w:sz w:val="18"/>
          <w:lang w:val="en-CA"/>
        </w:rPr>
        <w:t xml:space="preserve"> ppm, 6.0</w:t>
      </w:r>
      <w:r w:rsidR="00757BDC">
        <w:rPr>
          <w:b/>
          <w:sz w:val="18"/>
          <w:lang w:val="en-CA"/>
        </w:rPr>
        <w:t>0</w:t>
      </w:r>
      <w:r w:rsidR="004D1E7F" w:rsidRPr="004D1E7F">
        <w:rPr>
          <w:b/>
          <w:sz w:val="18"/>
          <w:lang w:val="en-CA"/>
        </w:rPr>
        <w:t xml:space="preserve"> ppm at each station in the PRAMP network in 2015, 2016, 2017.</w:t>
      </w:r>
    </w:p>
    <w:p w14:paraId="3E28C436" w14:textId="254B6317" w:rsidR="00654F84" w:rsidRDefault="000B7CEC">
      <w:pPr>
        <w:rPr>
          <w:lang w:val="en-CA"/>
        </w:rPr>
      </w:pPr>
      <w:r>
        <w:rPr>
          <w:lang w:val="en-CA"/>
        </w:rPr>
        <w:lastRenderedPageBreak/>
        <w:t xml:space="preserve">A closer examination of the counts calculated and summarized in Table 2 reveals that not each 5-minute concentration </w:t>
      </w:r>
      <w:r w:rsidR="00095F64">
        <w:rPr>
          <w:lang w:val="en-CA"/>
        </w:rPr>
        <w:t>greater than</w:t>
      </w:r>
      <w:r>
        <w:rPr>
          <w:lang w:val="en-CA"/>
        </w:rPr>
        <w:t xml:space="preserve"> the respective threshold (5.0</w:t>
      </w:r>
      <w:r w:rsidR="005C3ACF">
        <w:rPr>
          <w:lang w:val="en-CA"/>
        </w:rPr>
        <w:t>0</w:t>
      </w:r>
      <w:r w:rsidR="00C22D49">
        <w:rPr>
          <w:lang w:val="en-CA"/>
        </w:rPr>
        <w:t xml:space="preserve"> ppm</w:t>
      </w:r>
      <w:r>
        <w:rPr>
          <w:lang w:val="en-CA"/>
        </w:rPr>
        <w:t>, 5.5</w:t>
      </w:r>
      <w:r w:rsidR="005C3ACF">
        <w:rPr>
          <w:lang w:val="en-CA"/>
        </w:rPr>
        <w:t>0</w:t>
      </w:r>
      <w:r w:rsidR="00C22D49">
        <w:rPr>
          <w:lang w:val="en-CA"/>
        </w:rPr>
        <w:t xml:space="preserve"> ppm</w:t>
      </w:r>
      <w:r>
        <w:rPr>
          <w:lang w:val="en-CA"/>
        </w:rPr>
        <w:t xml:space="preserve">, </w:t>
      </w:r>
      <w:r w:rsidR="00C22D49">
        <w:rPr>
          <w:lang w:val="en-CA"/>
        </w:rPr>
        <w:t xml:space="preserve">and </w:t>
      </w:r>
      <w:r>
        <w:rPr>
          <w:lang w:val="en-CA"/>
        </w:rPr>
        <w:t>6.0</w:t>
      </w:r>
      <w:r w:rsidR="005C3ACF">
        <w:rPr>
          <w:lang w:val="en-CA"/>
        </w:rPr>
        <w:t>0</w:t>
      </w:r>
      <w:r w:rsidR="00C22D49">
        <w:rPr>
          <w:lang w:val="en-CA"/>
        </w:rPr>
        <w:t xml:space="preserve"> ppm</w:t>
      </w:r>
      <w:r>
        <w:rPr>
          <w:lang w:val="en-CA"/>
        </w:rPr>
        <w:t xml:space="preserve">) is a discrete occurrence.  Oftentimes, </w:t>
      </w:r>
      <w:r w:rsidR="00B639AA">
        <w:rPr>
          <w:lang w:val="en-CA"/>
        </w:rPr>
        <w:t>elevated concentrations occur as events that last for several adjacent</w:t>
      </w:r>
      <w:r w:rsidR="00654F84">
        <w:rPr>
          <w:lang w:val="en-CA"/>
        </w:rPr>
        <w:t xml:space="preserve"> or nearly-</w:t>
      </w:r>
      <w:r w:rsidR="00B639AA">
        <w:rPr>
          <w:lang w:val="en-CA"/>
        </w:rPr>
        <w:t>adjacent</w:t>
      </w:r>
      <w:r w:rsidR="00C22D49">
        <w:rPr>
          <w:lang w:val="en-CA"/>
        </w:rPr>
        <w:t xml:space="preserve"> 5-minute segments. </w:t>
      </w:r>
      <w:r w:rsidR="00654F84">
        <w:rPr>
          <w:lang w:val="en-CA"/>
        </w:rPr>
        <w:t xml:space="preserve"> Table 3 presents </w:t>
      </w:r>
      <w:r w:rsidR="00C22D49">
        <w:rPr>
          <w:lang w:val="en-CA"/>
        </w:rPr>
        <w:t>two examples of this; s</w:t>
      </w:r>
      <w:r w:rsidR="00654F84">
        <w:rPr>
          <w:lang w:val="en-CA"/>
        </w:rPr>
        <w:t>even occurrences of methane concentrations above 5</w:t>
      </w:r>
      <w:r w:rsidR="00A76E20">
        <w:rPr>
          <w:lang w:val="en-CA"/>
        </w:rPr>
        <w:t>.0</w:t>
      </w:r>
      <w:r w:rsidR="005C3ACF">
        <w:rPr>
          <w:lang w:val="en-CA"/>
        </w:rPr>
        <w:t>0</w:t>
      </w:r>
      <w:r w:rsidR="00654F84">
        <w:rPr>
          <w:lang w:val="en-CA"/>
        </w:rPr>
        <w:t xml:space="preserve"> ppm are </w:t>
      </w:r>
      <w:r w:rsidR="00B6549B">
        <w:rPr>
          <w:lang w:val="en-CA"/>
        </w:rPr>
        <w:t>listed</w:t>
      </w:r>
      <w:r w:rsidR="00C46224">
        <w:rPr>
          <w:lang w:val="en-CA"/>
        </w:rPr>
        <w:t xml:space="preserve"> with their respective timestamps.  </w:t>
      </w:r>
      <w:r w:rsidR="00095F64">
        <w:rPr>
          <w:lang w:val="en-CA"/>
        </w:rPr>
        <w:t>The</w:t>
      </w:r>
      <w:r w:rsidR="00C46224">
        <w:rPr>
          <w:lang w:val="en-CA"/>
        </w:rPr>
        <w:t xml:space="preserve"> concentrations</w:t>
      </w:r>
      <w:r w:rsidR="00095F64">
        <w:rPr>
          <w:lang w:val="en-CA"/>
        </w:rPr>
        <w:t xml:space="preserve"> presented in Table 3</w:t>
      </w:r>
      <w:r w:rsidR="00C46224">
        <w:rPr>
          <w:lang w:val="en-CA"/>
        </w:rPr>
        <w:t xml:space="preserve"> are adjacent</w:t>
      </w:r>
      <w:r w:rsidR="00095F64">
        <w:rPr>
          <w:lang w:val="en-CA"/>
        </w:rPr>
        <w:t xml:space="preserve"> to one another</w:t>
      </w:r>
      <w:r w:rsidR="00C46224">
        <w:rPr>
          <w:lang w:val="en-CA"/>
        </w:rPr>
        <w:t xml:space="preserve"> or clustered within an hour, </w:t>
      </w:r>
      <w:r w:rsidR="005C3ACF">
        <w:rPr>
          <w:lang w:val="en-CA"/>
        </w:rPr>
        <w:t xml:space="preserve">and therefore, </w:t>
      </w:r>
      <w:r w:rsidR="00C46224">
        <w:rPr>
          <w:lang w:val="en-CA"/>
        </w:rPr>
        <w:t xml:space="preserve">the seven 5-minute average concentrations </w:t>
      </w:r>
      <w:r w:rsidR="00095F64">
        <w:rPr>
          <w:lang w:val="en-CA"/>
        </w:rPr>
        <w:t>greater</w:t>
      </w:r>
      <w:r w:rsidR="00C46224">
        <w:rPr>
          <w:lang w:val="en-CA"/>
        </w:rPr>
        <w:t xml:space="preserve"> 5</w:t>
      </w:r>
      <w:r w:rsidR="0085032C">
        <w:rPr>
          <w:lang w:val="en-CA"/>
        </w:rPr>
        <w:t>.0</w:t>
      </w:r>
      <w:r w:rsidR="00364D4C">
        <w:rPr>
          <w:lang w:val="en-CA"/>
        </w:rPr>
        <w:t>0</w:t>
      </w:r>
      <w:r w:rsidR="00C46224">
        <w:rPr>
          <w:lang w:val="en-CA"/>
        </w:rPr>
        <w:t xml:space="preserve"> ppm represent t</w:t>
      </w:r>
      <w:r w:rsidR="00095F64">
        <w:rPr>
          <w:lang w:val="en-CA"/>
        </w:rPr>
        <w:t>wo events that can be sampled.  NMHC concentrations are presented only for reference.</w:t>
      </w:r>
    </w:p>
    <w:p w14:paraId="3CFC11FA" w14:textId="77777777" w:rsidR="00654F84" w:rsidRDefault="00654F84">
      <w:pPr>
        <w:rPr>
          <w:lang w:val="en-CA"/>
        </w:rPr>
      </w:pPr>
    </w:p>
    <w:p w14:paraId="2D4A6CCD" w14:textId="77777777" w:rsidR="00654F84" w:rsidRDefault="00C46224" w:rsidP="00654F84">
      <w:pPr>
        <w:jc w:val="center"/>
        <w:rPr>
          <w:lang w:val="en-CA"/>
        </w:rPr>
      </w:pPr>
      <w:r w:rsidRPr="00C46224">
        <w:rPr>
          <w:noProof/>
          <w:lang w:val="en-CA"/>
        </w:rPr>
        <w:drawing>
          <wp:inline distT="0" distB="0" distL="0" distR="0" wp14:anchorId="2CB18B7E" wp14:editId="50F6F0C8">
            <wp:extent cx="3975299" cy="25801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8248" cy="260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CCB2B" w14:textId="77777777" w:rsidR="00654F84" w:rsidRPr="00C46224" w:rsidRDefault="00654F84">
      <w:pPr>
        <w:rPr>
          <w:sz w:val="18"/>
          <w:szCs w:val="18"/>
          <w:lang w:val="en-CA"/>
        </w:rPr>
      </w:pPr>
    </w:p>
    <w:p w14:paraId="064AEA2B" w14:textId="0685C9CB" w:rsidR="00C46224" w:rsidRDefault="00C46224" w:rsidP="00C46224">
      <w:pPr>
        <w:rPr>
          <w:b/>
          <w:sz w:val="18"/>
          <w:lang w:val="en-CA"/>
        </w:rPr>
      </w:pPr>
      <w:r>
        <w:rPr>
          <w:b/>
          <w:sz w:val="18"/>
          <w:lang w:val="en-CA"/>
        </w:rPr>
        <w:t>Table 3</w:t>
      </w:r>
      <w:r w:rsidRPr="004D1E7F">
        <w:rPr>
          <w:b/>
          <w:sz w:val="18"/>
          <w:lang w:val="en-CA"/>
        </w:rPr>
        <w:t xml:space="preserve">:  </w:t>
      </w:r>
      <w:r>
        <w:rPr>
          <w:b/>
          <w:sz w:val="18"/>
          <w:lang w:val="en-CA"/>
        </w:rPr>
        <w:t>Example of ‘clustered’ 5-minute average data</w:t>
      </w:r>
      <w:r w:rsidR="00364D4C">
        <w:rPr>
          <w:b/>
          <w:sz w:val="18"/>
          <w:lang w:val="en-CA"/>
        </w:rPr>
        <w:t xml:space="preserve"> greater than 5.00 ppm</w:t>
      </w:r>
      <w:r w:rsidRPr="004D1E7F">
        <w:rPr>
          <w:b/>
          <w:sz w:val="18"/>
          <w:lang w:val="en-CA"/>
        </w:rPr>
        <w:t>.</w:t>
      </w:r>
    </w:p>
    <w:p w14:paraId="03063A48" w14:textId="77777777" w:rsidR="00C46224" w:rsidRDefault="00C46224">
      <w:pPr>
        <w:rPr>
          <w:lang w:val="en-CA"/>
        </w:rPr>
      </w:pPr>
    </w:p>
    <w:p w14:paraId="20F69AA6" w14:textId="77777777" w:rsidR="007F56C5" w:rsidRDefault="00C46224">
      <w:pPr>
        <w:rPr>
          <w:lang w:val="en-CA"/>
        </w:rPr>
      </w:pPr>
      <w:r>
        <w:rPr>
          <w:lang w:val="en-CA"/>
        </w:rPr>
        <w:t xml:space="preserve">In order to approximate the effect of </w:t>
      </w:r>
      <w:r w:rsidRPr="00C46224">
        <w:rPr>
          <w:i/>
          <w:lang w:val="en-CA"/>
        </w:rPr>
        <w:t>clustering</w:t>
      </w:r>
      <w:r>
        <w:rPr>
          <w:lang w:val="en-CA"/>
        </w:rPr>
        <w:t xml:space="preserve"> during events, Table 4</w:t>
      </w:r>
      <w:r w:rsidR="00654F84">
        <w:rPr>
          <w:lang w:val="en-CA"/>
        </w:rPr>
        <w:t xml:space="preserve"> provides a summary of </w:t>
      </w:r>
      <w:r>
        <w:rPr>
          <w:lang w:val="en-CA"/>
        </w:rPr>
        <w:t>the manual</w:t>
      </w:r>
      <w:r w:rsidR="00654F84">
        <w:rPr>
          <w:lang w:val="en-CA"/>
        </w:rPr>
        <w:t xml:space="preserve"> </w:t>
      </w:r>
      <w:r>
        <w:rPr>
          <w:lang w:val="en-CA"/>
        </w:rPr>
        <w:t xml:space="preserve">review </w:t>
      </w:r>
      <w:r w:rsidR="0085032C">
        <w:rPr>
          <w:lang w:val="en-CA"/>
        </w:rPr>
        <w:t xml:space="preserve">for </w:t>
      </w:r>
      <w:r w:rsidR="00654F84">
        <w:rPr>
          <w:lang w:val="en-CA"/>
        </w:rPr>
        <w:t xml:space="preserve">each </w:t>
      </w:r>
      <w:r w:rsidR="0085032C">
        <w:rPr>
          <w:lang w:val="en-CA"/>
        </w:rPr>
        <w:t>count</w:t>
      </w:r>
      <w:r w:rsidR="00654F84">
        <w:rPr>
          <w:lang w:val="en-CA"/>
        </w:rPr>
        <w:t xml:space="preserve"> </w:t>
      </w:r>
      <w:r w:rsidR="0085032C">
        <w:rPr>
          <w:lang w:val="en-CA"/>
        </w:rPr>
        <w:t>presented in Table 2; the manual review considers adjacent and near adjacent 5-minute average segments at or above a given threshold.</w:t>
      </w:r>
      <w:r>
        <w:rPr>
          <w:lang w:val="en-CA"/>
        </w:rPr>
        <w:t xml:space="preserve">  T</w:t>
      </w:r>
      <w:r w:rsidR="00654F84">
        <w:rPr>
          <w:lang w:val="en-CA"/>
        </w:rPr>
        <w:t>he</w:t>
      </w:r>
      <w:r w:rsidR="0085032C">
        <w:rPr>
          <w:lang w:val="en-CA"/>
        </w:rPr>
        <w:t>refore,</w:t>
      </w:r>
      <w:r w:rsidR="00654F84">
        <w:rPr>
          <w:lang w:val="en-CA"/>
        </w:rPr>
        <w:t xml:space="preserve"> counts presented in Table </w:t>
      </w:r>
      <w:r>
        <w:rPr>
          <w:lang w:val="en-CA"/>
        </w:rPr>
        <w:t>4</w:t>
      </w:r>
      <w:r w:rsidR="00654F84">
        <w:rPr>
          <w:lang w:val="en-CA"/>
        </w:rPr>
        <w:t xml:space="preserve"> </w:t>
      </w:r>
      <w:r w:rsidR="0085032C">
        <w:rPr>
          <w:lang w:val="en-CA"/>
        </w:rPr>
        <w:t>indicate</w:t>
      </w:r>
      <w:r w:rsidR="00654F84">
        <w:rPr>
          <w:lang w:val="en-CA"/>
        </w:rPr>
        <w:t xml:space="preserve"> the </w:t>
      </w:r>
      <w:r>
        <w:rPr>
          <w:lang w:val="en-CA"/>
        </w:rPr>
        <w:t>expected</w:t>
      </w:r>
      <w:r w:rsidR="00654F84">
        <w:rPr>
          <w:lang w:val="en-CA"/>
        </w:rPr>
        <w:t xml:space="preserve"> number of canisters collected </w:t>
      </w:r>
      <w:r>
        <w:rPr>
          <w:lang w:val="en-CA"/>
        </w:rPr>
        <w:t xml:space="preserve">in 2015, 2016, and 2017 </w:t>
      </w:r>
      <w:r w:rsidR="007F56C5">
        <w:rPr>
          <w:lang w:val="en-CA"/>
        </w:rPr>
        <w:t xml:space="preserve">(and 2018 year-to-date for Reno only) </w:t>
      </w:r>
      <w:r>
        <w:rPr>
          <w:lang w:val="en-CA"/>
        </w:rPr>
        <w:t>for</w:t>
      </w:r>
      <w:r w:rsidR="00654F84">
        <w:rPr>
          <w:lang w:val="en-CA"/>
        </w:rPr>
        <w:t xml:space="preserve"> methane</w:t>
      </w:r>
      <w:r w:rsidR="0085032C">
        <w:rPr>
          <w:lang w:val="en-CA"/>
        </w:rPr>
        <w:t>-based</w:t>
      </w:r>
      <w:r w:rsidR="00654F84">
        <w:rPr>
          <w:lang w:val="en-CA"/>
        </w:rPr>
        <w:t xml:space="preserve"> trigger</w:t>
      </w:r>
      <w:r>
        <w:rPr>
          <w:lang w:val="en-CA"/>
        </w:rPr>
        <w:t>s</w:t>
      </w:r>
      <w:r w:rsidR="00654F84">
        <w:rPr>
          <w:lang w:val="en-CA"/>
        </w:rPr>
        <w:t xml:space="preserve"> </w:t>
      </w:r>
      <w:r>
        <w:rPr>
          <w:lang w:val="en-CA"/>
        </w:rPr>
        <w:t>set a</w:t>
      </w:r>
      <w:r w:rsidR="0085032C">
        <w:rPr>
          <w:lang w:val="en-CA"/>
        </w:rPr>
        <w:t>t 5.0 ppm, 5.5 ppm, and 6.0 ppm.</w:t>
      </w:r>
      <w:r w:rsidR="00654F84">
        <w:rPr>
          <w:lang w:val="en-CA"/>
        </w:rPr>
        <w:t xml:space="preserve"> </w:t>
      </w:r>
    </w:p>
    <w:p w14:paraId="2F979884" w14:textId="77777777" w:rsidR="007F56C5" w:rsidRDefault="007F56C5">
      <w:pPr>
        <w:rPr>
          <w:lang w:val="en-CA"/>
        </w:rPr>
      </w:pPr>
    </w:p>
    <w:p w14:paraId="65C2D1FF" w14:textId="0148A6B2" w:rsidR="007F56C5" w:rsidRDefault="005C3ACF" w:rsidP="005C3ACF">
      <w:pPr>
        <w:jc w:val="center"/>
        <w:rPr>
          <w:lang w:val="en-CA"/>
        </w:rPr>
      </w:pPr>
      <w:r w:rsidRPr="005C3ACF">
        <w:rPr>
          <w:lang w:val="en-CA"/>
        </w:rPr>
        <w:drawing>
          <wp:inline distT="0" distB="0" distL="0" distR="0" wp14:anchorId="5B2FAF30" wp14:editId="57D5F116">
            <wp:extent cx="5956309" cy="879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3734" cy="8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1FDD" w14:textId="77777777" w:rsidR="006E56CA" w:rsidRDefault="006E56CA">
      <w:pPr>
        <w:rPr>
          <w:lang w:val="en-CA"/>
        </w:rPr>
      </w:pPr>
    </w:p>
    <w:p w14:paraId="3F7667A2" w14:textId="196417D0" w:rsidR="006E56CA" w:rsidRDefault="007F56C5">
      <w:pPr>
        <w:rPr>
          <w:lang w:val="en-CA"/>
        </w:rPr>
      </w:pPr>
      <w:r w:rsidRPr="0066527C">
        <w:rPr>
          <w:b/>
          <w:sz w:val="18"/>
          <w:szCs w:val="18"/>
          <w:lang w:val="en-CA"/>
        </w:rPr>
        <w:t xml:space="preserve">Table 4: Expected count of canisters collected in </w:t>
      </w:r>
      <w:r w:rsidR="0066527C">
        <w:rPr>
          <w:b/>
          <w:sz w:val="18"/>
          <w:szCs w:val="18"/>
          <w:lang w:val="en-CA"/>
        </w:rPr>
        <w:t>the PRAMP network using</w:t>
      </w:r>
      <w:r w:rsidRPr="0066527C">
        <w:rPr>
          <w:b/>
          <w:sz w:val="18"/>
          <w:szCs w:val="18"/>
          <w:lang w:val="en-CA"/>
        </w:rPr>
        <w:t xml:space="preserve"> methane</w:t>
      </w:r>
      <w:r w:rsidR="0066527C">
        <w:rPr>
          <w:b/>
          <w:sz w:val="18"/>
          <w:szCs w:val="18"/>
          <w:lang w:val="en-CA"/>
        </w:rPr>
        <w:t>-based</w:t>
      </w:r>
      <w:r w:rsidRPr="0066527C">
        <w:rPr>
          <w:b/>
          <w:sz w:val="18"/>
          <w:szCs w:val="18"/>
          <w:lang w:val="en-CA"/>
        </w:rPr>
        <w:t xml:space="preserve"> </w:t>
      </w:r>
      <w:r w:rsidR="00C22D49">
        <w:rPr>
          <w:b/>
          <w:sz w:val="18"/>
          <w:szCs w:val="18"/>
          <w:lang w:val="en-CA"/>
        </w:rPr>
        <w:t xml:space="preserve">5-minute average </w:t>
      </w:r>
      <w:r w:rsidRPr="0066527C">
        <w:rPr>
          <w:b/>
          <w:sz w:val="18"/>
          <w:szCs w:val="18"/>
          <w:lang w:val="en-CA"/>
        </w:rPr>
        <w:t>triggers set at 5.0</w:t>
      </w:r>
      <w:r w:rsidR="00757BDC">
        <w:rPr>
          <w:b/>
          <w:sz w:val="18"/>
          <w:szCs w:val="18"/>
          <w:lang w:val="en-CA"/>
        </w:rPr>
        <w:t>0</w:t>
      </w:r>
      <w:r w:rsidR="0066527C" w:rsidRPr="0066527C">
        <w:rPr>
          <w:b/>
          <w:sz w:val="18"/>
          <w:szCs w:val="18"/>
          <w:lang w:val="en-CA"/>
        </w:rPr>
        <w:t xml:space="preserve"> </w:t>
      </w:r>
      <w:r w:rsidRPr="0066527C">
        <w:rPr>
          <w:b/>
          <w:sz w:val="18"/>
          <w:szCs w:val="18"/>
          <w:lang w:val="en-CA"/>
        </w:rPr>
        <w:t xml:space="preserve">ppm, </w:t>
      </w:r>
      <w:r w:rsidR="0066527C" w:rsidRPr="0066527C">
        <w:rPr>
          <w:b/>
          <w:sz w:val="18"/>
          <w:szCs w:val="18"/>
          <w:lang w:val="en-CA"/>
        </w:rPr>
        <w:t>5.5</w:t>
      </w:r>
      <w:r w:rsidR="00757BDC">
        <w:rPr>
          <w:b/>
          <w:sz w:val="18"/>
          <w:szCs w:val="18"/>
          <w:lang w:val="en-CA"/>
        </w:rPr>
        <w:t>0</w:t>
      </w:r>
      <w:r w:rsidR="0066527C" w:rsidRPr="0066527C">
        <w:rPr>
          <w:b/>
          <w:sz w:val="18"/>
          <w:szCs w:val="18"/>
          <w:lang w:val="en-CA"/>
        </w:rPr>
        <w:t xml:space="preserve"> ppm, and 6.0</w:t>
      </w:r>
      <w:r w:rsidR="00757BDC">
        <w:rPr>
          <w:b/>
          <w:sz w:val="18"/>
          <w:szCs w:val="18"/>
          <w:lang w:val="en-CA"/>
        </w:rPr>
        <w:t>0</w:t>
      </w:r>
      <w:r w:rsidR="0066527C" w:rsidRPr="0066527C">
        <w:rPr>
          <w:b/>
          <w:sz w:val="18"/>
          <w:szCs w:val="18"/>
          <w:lang w:val="en-CA"/>
        </w:rPr>
        <w:t xml:space="preserve"> ppm</w:t>
      </w:r>
      <w:r w:rsidR="0066527C">
        <w:rPr>
          <w:lang w:val="en-CA"/>
        </w:rPr>
        <w:t>.</w:t>
      </w:r>
    </w:p>
    <w:p w14:paraId="3C727F8E" w14:textId="2C800665" w:rsidR="0066527C" w:rsidRDefault="0066527C">
      <w:pPr>
        <w:rPr>
          <w:lang w:val="en-CA"/>
        </w:rPr>
      </w:pPr>
    </w:p>
    <w:p w14:paraId="46820D15" w14:textId="063CC7E8" w:rsidR="005C3ACF" w:rsidRDefault="005C3ACF">
      <w:pPr>
        <w:rPr>
          <w:lang w:val="en-CA"/>
        </w:rPr>
      </w:pPr>
    </w:p>
    <w:p w14:paraId="64CDCA9F" w14:textId="77777777" w:rsidR="005C3ACF" w:rsidRDefault="005C3ACF">
      <w:pPr>
        <w:rPr>
          <w:lang w:val="en-CA"/>
        </w:rPr>
      </w:pPr>
    </w:p>
    <w:p w14:paraId="151254BC" w14:textId="1BD25D41" w:rsidR="00E11541" w:rsidRDefault="00C22D49">
      <w:pPr>
        <w:rPr>
          <w:lang w:val="en-CA"/>
        </w:rPr>
      </w:pPr>
      <w:r>
        <w:rPr>
          <w:lang w:val="en-CA"/>
        </w:rPr>
        <w:lastRenderedPageBreak/>
        <w:t>Based on the analysis of historic</w:t>
      </w:r>
      <w:r w:rsidR="00596B31">
        <w:rPr>
          <w:lang w:val="en-CA"/>
        </w:rPr>
        <w:t>al data, it is recommended that</w:t>
      </w:r>
    </w:p>
    <w:p w14:paraId="70503810" w14:textId="77777777" w:rsidR="00596B31" w:rsidRDefault="00596B31">
      <w:pPr>
        <w:rPr>
          <w:lang w:val="en-CA"/>
        </w:rPr>
      </w:pPr>
    </w:p>
    <w:p w14:paraId="1E11A959" w14:textId="4B78052E" w:rsidR="00E11541" w:rsidRDefault="00C22D49" w:rsidP="00E11541">
      <w:pPr>
        <w:pStyle w:val="ListParagraph"/>
        <w:numPr>
          <w:ilvl w:val="0"/>
          <w:numId w:val="1"/>
        </w:numPr>
        <w:rPr>
          <w:lang w:val="en-CA"/>
        </w:rPr>
      </w:pPr>
      <w:r w:rsidRPr="00E11541">
        <w:rPr>
          <w:lang w:val="en-CA"/>
        </w:rPr>
        <w:t>PRAMP implement</w:t>
      </w:r>
      <w:r w:rsidR="00E11541">
        <w:rPr>
          <w:lang w:val="en-CA"/>
        </w:rPr>
        <w:t>s</w:t>
      </w:r>
      <w:r w:rsidRPr="00E11541">
        <w:rPr>
          <w:lang w:val="en-CA"/>
        </w:rPr>
        <w:t xml:space="preserve"> a 5-minute methane-based trigger of 5.5</w:t>
      </w:r>
      <w:r w:rsidR="000529DD" w:rsidRPr="00E11541">
        <w:rPr>
          <w:lang w:val="en-CA"/>
        </w:rPr>
        <w:t>0</w:t>
      </w:r>
      <w:r w:rsidRPr="00E11541">
        <w:rPr>
          <w:lang w:val="en-CA"/>
        </w:rPr>
        <w:t xml:space="preserve"> ppm</w:t>
      </w:r>
      <w:r w:rsidR="005907A3" w:rsidRPr="00E11541">
        <w:rPr>
          <w:lang w:val="en-CA"/>
        </w:rPr>
        <w:t xml:space="preserve"> to supplement its existing canister sampling program</w:t>
      </w:r>
      <w:r w:rsidRPr="00E11541">
        <w:rPr>
          <w:lang w:val="en-CA"/>
        </w:rPr>
        <w:t xml:space="preserve">.  </w:t>
      </w:r>
    </w:p>
    <w:p w14:paraId="566B8F8D" w14:textId="77777777" w:rsidR="005C3ACF" w:rsidRDefault="005C3ACF" w:rsidP="005C3ACF">
      <w:pPr>
        <w:pStyle w:val="ListParagraph"/>
        <w:rPr>
          <w:lang w:val="en-CA"/>
        </w:rPr>
      </w:pPr>
    </w:p>
    <w:p w14:paraId="0F942BED" w14:textId="7752FBFE" w:rsidR="0066527C" w:rsidRDefault="00E11541" w:rsidP="00E115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PRAMP</w:t>
      </w:r>
      <w:r w:rsidRPr="00E11541">
        <w:rPr>
          <w:lang w:val="en-CA"/>
        </w:rPr>
        <w:t xml:space="preserve"> monitor</w:t>
      </w:r>
      <w:r>
        <w:rPr>
          <w:lang w:val="en-CA"/>
        </w:rPr>
        <w:t xml:space="preserve">s the frequency and total number of canisters collected.  </w:t>
      </w:r>
      <w:r w:rsidRPr="00E11541">
        <w:rPr>
          <w:lang w:val="en-CA"/>
        </w:rPr>
        <w:t xml:space="preserve">A trigger based on </w:t>
      </w:r>
      <w:r w:rsidR="000B4AE2">
        <w:rPr>
          <w:lang w:val="en-CA"/>
        </w:rPr>
        <w:t>a</w:t>
      </w:r>
      <w:r w:rsidR="00757BDC">
        <w:rPr>
          <w:lang w:val="en-CA"/>
        </w:rPr>
        <w:t xml:space="preserve"> 5-minute average of</w:t>
      </w:r>
      <w:r w:rsidR="000B4AE2">
        <w:rPr>
          <w:lang w:val="en-CA"/>
        </w:rPr>
        <w:t xml:space="preserve"> 5</w:t>
      </w:r>
      <w:r w:rsidR="00757BDC">
        <w:rPr>
          <w:lang w:val="en-CA"/>
        </w:rPr>
        <w:t>.50</w:t>
      </w:r>
      <w:r w:rsidR="00364D4C">
        <w:rPr>
          <w:lang w:val="en-CA"/>
        </w:rPr>
        <w:t xml:space="preserve"> ppm</w:t>
      </w:r>
      <w:r w:rsidRPr="00E11541">
        <w:rPr>
          <w:lang w:val="en-CA"/>
        </w:rPr>
        <w:t xml:space="preserve"> should produce 10-20 samples during elevated methane events over the course of a year (this assumes a continuation of the methane concentration patterns observed in the network over the last three years).  </w:t>
      </w:r>
      <w:r w:rsidR="00364D4C">
        <w:rPr>
          <w:lang w:val="en-CA"/>
        </w:rPr>
        <w:t>10-20 samples</w:t>
      </w:r>
      <w:r w:rsidRPr="00E11541">
        <w:rPr>
          <w:lang w:val="en-CA"/>
        </w:rPr>
        <w:t xml:space="preserve"> </w:t>
      </w:r>
      <w:proofErr w:type="gramStart"/>
      <w:r w:rsidRPr="00E11541">
        <w:rPr>
          <w:lang w:val="en-CA"/>
        </w:rPr>
        <w:t>is</w:t>
      </w:r>
      <w:proofErr w:type="gramEnd"/>
      <w:r w:rsidRPr="00E11541">
        <w:rPr>
          <w:lang w:val="en-CA"/>
        </w:rPr>
        <w:t xml:space="preserve"> within budget given the lower number of canisters being collected using the existing NMHC-based trigger.</w:t>
      </w:r>
    </w:p>
    <w:p w14:paraId="74765B94" w14:textId="6C3A1577" w:rsidR="005C3ACF" w:rsidRPr="005C3ACF" w:rsidRDefault="005C3ACF" w:rsidP="005C3ACF">
      <w:pPr>
        <w:rPr>
          <w:lang w:val="en-CA"/>
        </w:rPr>
      </w:pPr>
    </w:p>
    <w:p w14:paraId="026A1CEE" w14:textId="0B565970" w:rsidR="00E11541" w:rsidRDefault="00596B31" w:rsidP="00E115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PRAMP c</w:t>
      </w:r>
      <w:r w:rsidR="00E11541">
        <w:rPr>
          <w:lang w:val="en-CA"/>
        </w:rPr>
        <w:t>ompile</w:t>
      </w:r>
      <w:r>
        <w:rPr>
          <w:lang w:val="en-CA"/>
        </w:rPr>
        <w:t>s</w:t>
      </w:r>
      <w:r w:rsidR="00E11541">
        <w:rPr>
          <w:lang w:val="en-CA"/>
        </w:rPr>
        <w:t xml:space="preserve"> and analyze</w:t>
      </w:r>
      <w:r>
        <w:rPr>
          <w:lang w:val="en-CA"/>
        </w:rPr>
        <w:t xml:space="preserve">s the data from methane-based triggered canisters to determine if </w:t>
      </w:r>
    </w:p>
    <w:p w14:paraId="0AB1E40C" w14:textId="391C577C" w:rsidR="005C3ACF" w:rsidRPr="005C3ACF" w:rsidRDefault="005C3ACF" w:rsidP="005C3ACF">
      <w:pPr>
        <w:rPr>
          <w:lang w:val="en-CA"/>
        </w:rPr>
      </w:pPr>
    </w:p>
    <w:p w14:paraId="34D78F73" w14:textId="58B14C41" w:rsidR="00596B31" w:rsidRDefault="00596B31" w:rsidP="00596B3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there are elevated concentrations of non-methane species, and;</w:t>
      </w:r>
    </w:p>
    <w:p w14:paraId="71EA7E4B" w14:textId="459A2E51" w:rsidR="00596B31" w:rsidRDefault="00596B31" w:rsidP="00596B3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the methane-based </w:t>
      </w:r>
      <w:r w:rsidR="00364D4C">
        <w:rPr>
          <w:lang w:val="en-CA"/>
        </w:rPr>
        <w:t xml:space="preserve">trigger program should continue, cease, or be modified. </w:t>
      </w:r>
    </w:p>
    <w:p w14:paraId="46EFBAC2" w14:textId="449E299C" w:rsidR="00757BDC" w:rsidRDefault="00757BDC" w:rsidP="00757BDC">
      <w:pPr>
        <w:rPr>
          <w:lang w:val="en-CA"/>
        </w:rPr>
      </w:pPr>
    </w:p>
    <w:p w14:paraId="02AF218A" w14:textId="13A652C6" w:rsidR="00757BDC" w:rsidRDefault="00757BDC" w:rsidP="00757BDC">
      <w:pPr>
        <w:rPr>
          <w:lang w:val="en-CA"/>
        </w:rPr>
      </w:pPr>
    </w:p>
    <w:p w14:paraId="6EC22CC7" w14:textId="2A3CBDA3" w:rsidR="00757BDC" w:rsidRDefault="00757BDC" w:rsidP="00757BDC">
      <w:pPr>
        <w:rPr>
          <w:lang w:val="en-CA"/>
        </w:rPr>
      </w:pPr>
    </w:p>
    <w:p w14:paraId="1AAFE141" w14:textId="77777777" w:rsidR="00757BDC" w:rsidRDefault="00757BDC" w:rsidP="00757BDC">
      <w:pPr>
        <w:rPr>
          <w:b/>
          <w:lang w:val="en-CA"/>
        </w:rPr>
      </w:pPr>
    </w:p>
    <w:p w14:paraId="75C73348" w14:textId="76075314" w:rsidR="00757BDC" w:rsidRDefault="00757BDC" w:rsidP="00757BDC">
      <w:pPr>
        <w:rPr>
          <w:b/>
          <w:lang w:val="en-CA"/>
        </w:rPr>
      </w:pPr>
      <w:bookmarkStart w:id="0" w:name="_GoBack"/>
      <w:bookmarkEnd w:id="0"/>
    </w:p>
    <w:p w14:paraId="120B2546" w14:textId="50A19D69" w:rsidR="00757BDC" w:rsidRDefault="00757BDC" w:rsidP="00757BDC">
      <w:pPr>
        <w:rPr>
          <w:b/>
          <w:lang w:val="en-CA"/>
        </w:rPr>
      </w:pPr>
    </w:p>
    <w:p w14:paraId="63209AB6" w14:textId="77777777" w:rsidR="00757BDC" w:rsidRDefault="00757BDC" w:rsidP="00757BDC">
      <w:pPr>
        <w:rPr>
          <w:b/>
          <w:lang w:val="en-CA"/>
        </w:rPr>
      </w:pPr>
    </w:p>
    <w:p w14:paraId="1CEB0EDF" w14:textId="68613F53" w:rsidR="00757BDC" w:rsidRPr="00757BDC" w:rsidRDefault="00757BDC" w:rsidP="00757BDC">
      <w:pPr>
        <w:rPr>
          <w:b/>
          <w:lang w:val="en-CA"/>
        </w:rPr>
      </w:pPr>
      <w:r w:rsidRPr="00757BDC">
        <w:rPr>
          <w:b/>
          <w:lang w:val="en-CA"/>
        </w:rPr>
        <w:t>Michael Bisaga &amp; Lily Lin</w:t>
      </w:r>
    </w:p>
    <w:p w14:paraId="4DBC699D" w14:textId="1F966F92" w:rsidR="00757BDC" w:rsidRPr="00757BDC" w:rsidRDefault="00757BDC" w:rsidP="00757BDC">
      <w:pPr>
        <w:rPr>
          <w:i/>
          <w:lang w:val="en-CA"/>
        </w:rPr>
      </w:pPr>
      <w:r w:rsidRPr="00757BDC">
        <w:rPr>
          <w:i/>
          <w:lang w:val="en-CA"/>
        </w:rPr>
        <w:t>Technical Program Managers</w:t>
      </w:r>
    </w:p>
    <w:p w14:paraId="589422FA" w14:textId="782C0FEC" w:rsidR="00757BDC" w:rsidRPr="00757BDC" w:rsidRDefault="00757BDC" w:rsidP="00757BDC">
      <w:pPr>
        <w:rPr>
          <w:i/>
          <w:lang w:val="en-CA"/>
        </w:rPr>
      </w:pPr>
      <w:r w:rsidRPr="00757BDC">
        <w:rPr>
          <w:i/>
          <w:lang w:val="en-CA"/>
        </w:rPr>
        <w:t>Peace River Area Monitoring Program Committee</w:t>
      </w:r>
    </w:p>
    <w:p w14:paraId="4D6BC134" w14:textId="560CCC24" w:rsidR="00757BDC" w:rsidRPr="00757BDC" w:rsidRDefault="00757BDC" w:rsidP="00757BDC">
      <w:pPr>
        <w:rPr>
          <w:lang w:val="en-CA"/>
        </w:rPr>
      </w:pPr>
    </w:p>
    <w:sectPr w:rsidR="00757BDC" w:rsidRPr="00757BDC" w:rsidSect="008B6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8104B"/>
    <w:multiLevelType w:val="hybridMultilevel"/>
    <w:tmpl w:val="DC18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F0"/>
    <w:rsid w:val="00020485"/>
    <w:rsid w:val="000529DD"/>
    <w:rsid w:val="00095F64"/>
    <w:rsid w:val="000B4AE2"/>
    <w:rsid w:val="000B7CEC"/>
    <w:rsid w:val="0010589C"/>
    <w:rsid w:val="00157CBE"/>
    <w:rsid w:val="001D1DE5"/>
    <w:rsid w:val="00364D4C"/>
    <w:rsid w:val="00410672"/>
    <w:rsid w:val="0042515D"/>
    <w:rsid w:val="004330E7"/>
    <w:rsid w:val="00434063"/>
    <w:rsid w:val="004D1E7F"/>
    <w:rsid w:val="00507CEF"/>
    <w:rsid w:val="005765D6"/>
    <w:rsid w:val="005907A3"/>
    <w:rsid w:val="0059277D"/>
    <w:rsid w:val="00596B31"/>
    <w:rsid w:val="005B323A"/>
    <w:rsid w:val="005B4818"/>
    <w:rsid w:val="005C3ACF"/>
    <w:rsid w:val="005D42BC"/>
    <w:rsid w:val="006374BA"/>
    <w:rsid w:val="00653E93"/>
    <w:rsid w:val="00654F84"/>
    <w:rsid w:val="00662939"/>
    <w:rsid w:val="0066527C"/>
    <w:rsid w:val="006E56CA"/>
    <w:rsid w:val="006F0435"/>
    <w:rsid w:val="006F4B20"/>
    <w:rsid w:val="00757BDC"/>
    <w:rsid w:val="00794A19"/>
    <w:rsid w:val="007B2846"/>
    <w:rsid w:val="007F56C5"/>
    <w:rsid w:val="00803C9C"/>
    <w:rsid w:val="008404F9"/>
    <w:rsid w:val="0085032C"/>
    <w:rsid w:val="008B61F6"/>
    <w:rsid w:val="00A76E20"/>
    <w:rsid w:val="00B14646"/>
    <w:rsid w:val="00B51AC4"/>
    <w:rsid w:val="00B639AA"/>
    <w:rsid w:val="00B6549B"/>
    <w:rsid w:val="00B77AF1"/>
    <w:rsid w:val="00BF71F0"/>
    <w:rsid w:val="00C22D49"/>
    <w:rsid w:val="00C32370"/>
    <w:rsid w:val="00C46224"/>
    <w:rsid w:val="00CA0FC3"/>
    <w:rsid w:val="00CB139B"/>
    <w:rsid w:val="00CE4344"/>
    <w:rsid w:val="00CF0A97"/>
    <w:rsid w:val="00D13E57"/>
    <w:rsid w:val="00D31A1F"/>
    <w:rsid w:val="00DD60C6"/>
    <w:rsid w:val="00E11541"/>
    <w:rsid w:val="00EF7AEB"/>
    <w:rsid w:val="00F5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20422"/>
  <w14:defaultImageDpi w14:val="32767"/>
  <w15:chartTrackingRefBased/>
  <w15:docId w15:val="{D7E1251F-15C9-5C4E-A33B-1CA8123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D1D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CA"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C4622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7</cp:revision>
  <cp:lastPrinted>2018-09-23T16:59:00Z</cp:lastPrinted>
  <dcterms:created xsi:type="dcterms:W3CDTF">2018-09-23T20:47:00Z</dcterms:created>
  <dcterms:modified xsi:type="dcterms:W3CDTF">2018-09-24T11:14:00Z</dcterms:modified>
</cp:coreProperties>
</file>