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46E" w:rsidRDefault="007D26C8">
      <w:pPr>
        <w:pStyle w:val="Heading2"/>
        <w:spacing w:before="0"/>
        <w:jc w:val="center"/>
      </w:pPr>
      <w:bookmarkStart w:id="0" w:name="_GoBack"/>
      <w:bookmarkEnd w:id="0"/>
      <w:r>
        <w:rPr>
          <w:rFonts w:ascii="Cambria" w:eastAsia="Cambria" w:hAnsi="Cambria" w:cs="Cambria"/>
          <w:b w:val="0"/>
          <w:bCs w:val="0"/>
          <w:noProof/>
          <w:color w:val="000000"/>
          <w:u w:color="000000"/>
          <w:lang w:val="en-US" w:eastAsia="en-US"/>
        </w:rPr>
        <w:drawing>
          <wp:anchor distT="57150" distB="57150" distL="57150" distR="57150" simplePos="0" relativeHeight="251659264" behindDoc="0" locked="0" layoutInCell="1" allowOverlap="1">
            <wp:simplePos x="0" y="0"/>
            <wp:positionH relativeFrom="page">
              <wp:posOffset>2628900</wp:posOffset>
            </wp:positionH>
            <wp:positionV relativeFrom="page">
              <wp:posOffset>161925</wp:posOffset>
            </wp:positionV>
            <wp:extent cx="2718436" cy="1022874"/>
            <wp:effectExtent l="0" t="0" r="0" b="0"/>
            <wp:wrapSquare wrapText="bothSides" distT="57150" distB="57150" distL="57150" distR="57150"/>
            <wp:docPr id="1073741825" name="officeArt object" descr="pramp-logo-CLR 72dpi.jpg"/>
            <wp:cNvGraphicFramePr/>
            <a:graphic xmlns:a="http://schemas.openxmlformats.org/drawingml/2006/main">
              <a:graphicData uri="http://schemas.openxmlformats.org/drawingml/2006/picture">
                <pic:pic xmlns:pic="http://schemas.openxmlformats.org/drawingml/2006/picture">
                  <pic:nvPicPr>
                    <pic:cNvPr id="1073741825" name="pramp-logo-CLR 72dpi.jpg" descr="pramp-logo-CLR 72dpi.jpg"/>
                    <pic:cNvPicPr>
                      <a:picLocks noChangeAspect="1"/>
                    </pic:cNvPicPr>
                  </pic:nvPicPr>
                  <pic:blipFill>
                    <a:blip r:embed="rId8">
                      <a:extLst/>
                    </a:blip>
                    <a:stretch>
                      <a:fillRect/>
                    </a:stretch>
                  </pic:blipFill>
                  <pic:spPr>
                    <a:xfrm>
                      <a:off x="0" y="0"/>
                      <a:ext cx="2718436" cy="1022874"/>
                    </a:xfrm>
                    <a:prstGeom prst="rect">
                      <a:avLst/>
                    </a:prstGeom>
                    <a:ln w="12700" cap="flat">
                      <a:noFill/>
                      <a:miter lim="400000"/>
                    </a:ln>
                    <a:effectLst/>
                  </pic:spPr>
                </pic:pic>
              </a:graphicData>
            </a:graphic>
          </wp:anchor>
        </w:drawing>
      </w:r>
    </w:p>
    <w:p w:rsidR="0054046E" w:rsidRDefault="0054046E">
      <w:pPr>
        <w:pStyle w:val="Heading2"/>
        <w:spacing w:before="0"/>
        <w:jc w:val="center"/>
        <w:rPr>
          <w:sz w:val="24"/>
          <w:szCs w:val="24"/>
        </w:rPr>
      </w:pPr>
    </w:p>
    <w:p w:rsidR="0054046E" w:rsidRDefault="007D26C8">
      <w:pPr>
        <w:pStyle w:val="Heading2"/>
        <w:spacing w:before="0"/>
        <w:jc w:val="center"/>
        <w:rPr>
          <w:sz w:val="24"/>
          <w:szCs w:val="24"/>
        </w:rPr>
      </w:pPr>
      <w:r>
        <w:rPr>
          <w:sz w:val="24"/>
          <w:szCs w:val="24"/>
          <w:lang w:val="en-US"/>
        </w:rPr>
        <w:t>Peace River Area Monitoring Program (PRAMP) Committee</w:t>
      </w:r>
    </w:p>
    <w:p w:rsidR="0054046E" w:rsidRDefault="007D26C8">
      <w:pPr>
        <w:pStyle w:val="Heading2"/>
        <w:jc w:val="center"/>
      </w:pPr>
      <w:r>
        <w:rPr>
          <w:lang w:val="en-US"/>
        </w:rPr>
        <w:t>Technical Working Group Meeting</w:t>
      </w:r>
    </w:p>
    <w:p w:rsidR="0054046E" w:rsidRDefault="007D26C8">
      <w:pPr>
        <w:pStyle w:val="Heading3"/>
        <w:spacing w:before="0"/>
        <w:jc w:val="center"/>
        <w:rPr>
          <w:rFonts w:ascii="Arial" w:eastAsia="Arial" w:hAnsi="Arial" w:cs="Arial"/>
        </w:rPr>
      </w:pPr>
      <w:r>
        <w:rPr>
          <w:rFonts w:ascii="Arial" w:hAnsi="Arial"/>
        </w:rPr>
        <w:t>January 18, 2017</w:t>
      </w:r>
    </w:p>
    <w:p w:rsidR="0054046E" w:rsidRDefault="007D26C8">
      <w:pPr>
        <w:pStyle w:val="Heading3"/>
        <w:spacing w:before="0"/>
        <w:jc w:val="center"/>
        <w:rPr>
          <w:rFonts w:ascii="Arial" w:eastAsia="Arial" w:hAnsi="Arial" w:cs="Arial"/>
        </w:rPr>
      </w:pPr>
      <w:r>
        <w:rPr>
          <w:rFonts w:ascii="Arial" w:hAnsi="Arial"/>
        </w:rPr>
        <w:t xml:space="preserve">1:00 pm – </w:t>
      </w:r>
      <w:r w:rsidR="002810E8">
        <w:rPr>
          <w:rFonts w:ascii="Arial" w:hAnsi="Arial"/>
        </w:rPr>
        <w:t>3</w:t>
      </w:r>
      <w:r>
        <w:rPr>
          <w:rFonts w:ascii="Arial" w:hAnsi="Arial"/>
        </w:rPr>
        <w:t>:00 pm</w:t>
      </w:r>
    </w:p>
    <w:p w:rsidR="0054046E" w:rsidRDefault="007D26C8">
      <w:pPr>
        <w:pStyle w:val="Heading3"/>
        <w:spacing w:before="0"/>
        <w:jc w:val="center"/>
        <w:rPr>
          <w:rFonts w:ascii="Arial" w:eastAsia="Arial" w:hAnsi="Arial" w:cs="Arial"/>
        </w:rPr>
      </w:pPr>
      <w:r>
        <w:rPr>
          <w:rFonts w:ascii="Arial" w:hAnsi="Arial"/>
          <w:lang w:val="fr-FR"/>
        </w:rPr>
        <w:t>Tele-conference</w:t>
      </w:r>
    </w:p>
    <w:p w:rsidR="0054046E" w:rsidRDefault="0054046E">
      <w:pPr>
        <w:pStyle w:val="Body"/>
        <w:rPr>
          <w:rFonts w:ascii="Arial" w:eastAsia="Arial" w:hAnsi="Arial" w:cs="Arial"/>
        </w:rPr>
      </w:pPr>
    </w:p>
    <w:p w:rsidR="0054046E" w:rsidRDefault="007D26C8">
      <w:pPr>
        <w:pStyle w:val="Heading3"/>
        <w:spacing w:before="0"/>
        <w:jc w:val="center"/>
        <w:rPr>
          <w:rFonts w:ascii="Arial" w:eastAsia="Arial" w:hAnsi="Arial" w:cs="Arial"/>
        </w:rPr>
      </w:pPr>
      <w:r>
        <w:rPr>
          <w:rFonts w:ascii="Arial" w:hAnsi="Arial"/>
        </w:rPr>
        <w:t>Meeting Notes</w:t>
      </w:r>
    </w:p>
    <w:p w:rsidR="0054046E" w:rsidRDefault="007D26C8">
      <w:pPr>
        <w:pStyle w:val="Body"/>
        <w:rPr>
          <w:rFonts w:ascii="Arial" w:eastAsia="Arial" w:hAnsi="Arial" w:cs="Arial"/>
        </w:rPr>
      </w:pPr>
      <w:bookmarkStart w:id="1" w:name="_Hlk493160527"/>
      <w:r>
        <w:rPr>
          <w:rFonts w:ascii="Arial" w:hAnsi="Arial"/>
          <w:b/>
          <w:bCs/>
          <w:i/>
          <w:iCs/>
          <w:color w:val="4F81BD"/>
          <w:u w:color="4F81BD"/>
          <w:lang w:val="en-US"/>
        </w:rPr>
        <w:t>Attendees</w:t>
      </w:r>
      <w:r>
        <w:rPr>
          <w:rFonts w:ascii="Arial" w:hAnsi="Arial"/>
        </w:rPr>
        <w:t>:</w:t>
      </w:r>
    </w:p>
    <w:tbl>
      <w:tblPr>
        <w:tblW w:w="86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58"/>
        <w:gridCol w:w="1094"/>
        <w:gridCol w:w="2853"/>
        <w:gridCol w:w="1531"/>
      </w:tblGrid>
      <w:tr w:rsidR="0054046E">
        <w:trPr>
          <w:trHeight w:val="443"/>
        </w:trPr>
        <w:tc>
          <w:tcPr>
            <w:tcW w:w="31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4046E" w:rsidRDefault="007D26C8">
            <w:pPr>
              <w:pStyle w:val="Body"/>
            </w:pPr>
            <w:r>
              <w:rPr>
                <w:rFonts w:ascii="Arial" w:hAnsi="Arial"/>
                <w:b/>
                <w:bCs/>
                <w:sz w:val="20"/>
                <w:szCs w:val="20"/>
                <w:lang w:val="en-US"/>
              </w:rPr>
              <w:t>Name</w:t>
            </w:r>
          </w:p>
        </w:tc>
        <w:tc>
          <w:tcPr>
            <w:tcW w:w="10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4046E" w:rsidRDefault="007D26C8">
            <w:pPr>
              <w:pStyle w:val="Body"/>
            </w:pPr>
            <w:r>
              <w:rPr>
                <w:rFonts w:ascii="Arial" w:hAnsi="Arial"/>
                <w:b/>
                <w:bCs/>
                <w:sz w:val="20"/>
                <w:szCs w:val="20"/>
                <w:lang w:val="en-US"/>
              </w:rPr>
              <w:t>Sector Group</w:t>
            </w:r>
          </w:p>
        </w:tc>
        <w:tc>
          <w:tcPr>
            <w:tcW w:w="28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4046E" w:rsidRDefault="007D26C8">
            <w:pPr>
              <w:pStyle w:val="Body"/>
            </w:pPr>
            <w:r>
              <w:rPr>
                <w:rFonts w:ascii="Arial" w:hAnsi="Arial"/>
                <w:b/>
                <w:bCs/>
                <w:sz w:val="20"/>
                <w:szCs w:val="20"/>
                <w:lang w:val="en-US"/>
              </w:rPr>
              <w:t>Organization</w:t>
            </w:r>
          </w:p>
        </w:tc>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4046E" w:rsidRDefault="007D26C8">
            <w:pPr>
              <w:pStyle w:val="Body"/>
            </w:pPr>
            <w:r>
              <w:rPr>
                <w:rFonts w:ascii="Arial" w:hAnsi="Arial"/>
                <w:b/>
                <w:bCs/>
                <w:sz w:val="20"/>
                <w:szCs w:val="20"/>
                <w:lang w:val="en-US"/>
              </w:rPr>
              <w:t>Participation</w:t>
            </w:r>
          </w:p>
        </w:tc>
      </w:tr>
      <w:tr w:rsidR="0054046E" w:rsidTr="002810E8">
        <w:trPr>
          <w:trHeight w:val="29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Reid Glenn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Public</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Director</w:t>
            </w:r>
          </w:p>
        </w:tc>
      </w:tr>
      <w:tr w:rsidR="0054046E">
        <w:trPr>
          <w:trHeight w:val="223"/>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 xml:space="preserve">Doug Dallyn, </w:t>
            </w:r>
            <w:r>
              <w:rPr>
                <w:rFonts w:ascii="Arial" w:hAnsi="Arial"/>
                <w:i/>
                <w:iCs/>
                <w:sz w:val="20"/>
                <w:szCs w:val="20"/>
                <w:lang w:val="en-US"/>
              </w:rPr>
              <w:t>Co-Chair</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Public</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Director</w:t>
            </w:r>
          </w:p>
        </w:tc>
      </w:tr>
      <w:tr w:rsidR="0054046E">
        <w:trPr>
          <w:trHeight w:val="223"/>
        </w:trPr>
        <w:tc>
          <w:tcPr>
            <w:tcW w:w="31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4046E" w:rsidRDefault="0054046E"/>
        </w:tc>
        <w:tc>
          <w:tcPr>
            <w:tcW w:w="10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4046E" w:rsidRDefault="0054046E"/>
        </w:tc>
        <w:tc>
          <w:tcPr>
            <w:tcW w:w="28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4046E" w:rsidRDefault="0054046E"/>
        </w:tc>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4046E" w:rsidRDefault="0054046E"/>
        </w:tc>
      </w:tr>
      <w:tr w:rsidR="0054046E">
        <w:trPr>
          <w:trHeight w:val="223"/>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 xml:space="preserve">Anthony Traverse, </w:t>
            </w:r>
            <w:r>
              <w:rPr>
                <w:rFonts w:ascii="Arial" w:hAnsi="Arial"/>
                <w:i/>
                <w:iCs/>
                <w:sz w:val="20"/>
                <w:szCs w:val="20"/>
                <w:lang w:val="en-US"/>
              </w:rPr>
              <w:t>Treasurer</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Industry</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Baytex Energy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Director</w:t>
            </w:r>
          </w:p>
        </w:tc>
      </w:tr>
      <w:tr w:rsidR="0054046E">
        <w:trPr>
          <w:trHeight w:val="223"/>
        </w:trPr>
        <w:tc>
          <w:tcPr>
            <w:tcW w:w="31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4046E" w:rsidRDefault="0054046E"/>
        </w:tc>
        <w:tc>
          <w:tcPr>
            <w:tcW w:w="10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4046E" w:rsidRDefault="0054046E"/>
        </w:tc>
        <w:tc>
          <w:tcPr>
            <w:tcW w:w="28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4046E" w:rsidRDefault="0054046E"/>
        </w:tc>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4046E" w:rsidRDefault="0054046E"/>
        </w:tc>
      </w:tr>
      <w:tr w:rsidR="0054046E">
        <w:trPr>
          <w:trHeight w:val="223"/>
        </w:trPr>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046E" w:rsidRDefault="007D26C8">
            <w:pPr>
              <w:pStyle w:val="Body"/>
            </w:pPr>
            <w:r>
              <w:rPr>
                <w:rFonts w:ascii="Arial" w:hAnsi="Arial"/>
                <w:sz w:val="20"/>
                <w:szCs w:val="20"/>
                <w:lang w:val="en-US"/>
              </w:rPr>
              <w:t>Mike Zelensky</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046E" w:rsidRDefault="007D26C8">
            <w:pPr>
              <w:pStyle w:val="Body"/>
            </w:pPr>
            <w:r>
              <w:rPr>
                <w:rFonts w:ascii="Arial" w:hAnsi="Arial"/>
                <w:sz w:val="20"/>
                <w:szCs w:val="20"/>
                <w:lang w:val="en-US"/>
              </w:rPr>
              <w:t>Gov</w:t>
            </w:r>
          </w:p>
        </w:tc>
        <w:tc>
          <w:tcPr>
            <w:tcW w:w="2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046E" w:rsidRDefault="007D26C8">
            <w:pPr>
              <w:pStyle w:val="Body"/>
            </w:pPr>
            <w:r>
              <w:rPr>
                <w:rFonts w:ascii="Arial" w:hAnsi="Arial"/>
                <w:sz w:val="20"/>
                <w:szCs w:val="20"/>
                <w:lang w:val="en-US"/>
              </w:rPr>
              <w:t>AER</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046E" w:rsidRDefault="007D26C8">
            <w:pPr>
              <w:pStyle w:val="Body"/>
            </w:pPr>
            <w:r>
              <w:rPr>
                <w:rFonts w:ascii="Arial" w:hAnsi="Arial"/>
                <w:sz w:val="20"/>
                <w:szCs w:val="20"/>
                <w:lang w:val="en-US"/>
              </w:rPr>
              <w:t>guest</w:t>
            </w:r>
          </w:p>
        </w:tc>
      </w:tr>
      <w:tr w:rsidR="0054046E">
        <w:trPr>
          <w:trHeight w:val="223"/>
        </w:trPr>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046E" w:rsidRDefault="007D26C8">
            <w:pPr>
              <w:pStyle w:val="Body"/>
            </w:pPr>
            <w:r>
              <w:rPr>
                <w:rFonts w:ascii="Arial" w:hAnsi="Arial"/>
                <w:sz w:val="20"/>
                <w:szCs w:val="20"/>
                <w:lang w:val="en-US"/>
              </w:rPr>
              <w:t>Bob Myrick</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046E" w:rsidRDefault="007D26C8">
            <w:pPr>
              <w:pStyle w:val="Body"/>
            </w:pPr>
            <w:r>
              <w:rPr>
                <w:rFonts w:ascii="Arial" w:hAnsi="Arial"/>
                <w:sz w:val="20"/>
                <w:szCs w:val="20"/>
                <w:lang w:val="en-US"/>
              </w:rPr>
              <w:t>Gov</w:t>
            </w:r>
          </w:p>
        </w:tc>
        <w:tc>
          <w:tcPr>
            <w:tcW w:w="2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046E" w:rsidRDefault="007D26C8">
            <w:pPr>
              <w:pStyle w:val="Body"/>
            </w:pPr>
            <w:r>
              <w:rPr>
                <w:rFonts w:ascii="Arial" w:hAnsi="Arial"/>
                <w:sz w:val="20"/>
                <w:szCs w:val="20"/>
                <w:lang w:val="en-US"/>
              </w:rPr>
              <w:t>AEP</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046E" w:rsidRDefault="007D26C8">
            <w:pPr>
              <w:pStyle w:val="Body"/>
            </w:pPr>
            <w:r>
              <w:rPr>
                <w:rFonts w:ascii="Arial" w:hAnsi="Arial"/>
                <w:sz w:val="20"/>
                <w:szCs w:val="20"/>
                <w:lang w:val="en-US"/>
              </w:rPr>
              <w:t>Guest</w:t>
            </w:r>
          </w:p>
        </w:tc>
      </w:tr>
      <w:tr w:rsidR="0054046E">
        <w:trPr>
          <w:trHeight w:val="223"/>
        </w:trPr>
        <w:tc>
          <w:tcPr>
            <w:tcW w:w="31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4046E" w:rsidRDefault="0054046E"/>
        </w:tc>
        <w:tc>
          <w:tcPr>
            <w:tcW w:w="10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4046E" w:rsidRDefault="0054046E"/>
        </w:tc>
        <w:tc>
          <w:tcPr>
            <w:tcW w:w="28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4046E" w:rsidRDefault="0054046E"/>
        </w:tc>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4046E" w:rsidRDefault="0054046E"/>
        </w:tc>
      </w:tr>
      <w:tr w:rsidR="0054046E">
        <w:trPr>
          <w:trHeight w:val="223"/>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Karla Reesor</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Executive Director</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r>
      <w:tr w:rsidR="0054046E">
        <w:trPr>
          <w:trHeight w:val="223"/>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Mike Bisaga</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Technical Program Manager</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r>
      <w:tr w:rsidR="0054046E">
        <w:trPr>
          <w:trHeight w:val="223"/>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Brenda Barber</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 xml:space="preserve">Office Manager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r>
      <w:tr w:rsidR="0054046E">
        <w:trPr>
          <w:trHeight w:val="223"/>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Chris Wesson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Maxxam</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r>
      <w:tr w:rsidR="0054046E">
        <w:trPr>
          <w:trHeight w:val="223"/>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Cheri Sinclair</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Maxxam</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r>
      <w:tr w:rsidR="0054046E">
        <w:trPr>
          <w:trHeight w:val="223"/>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Adewunmi Adekanmbi</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Maxxam</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r>
      <w:tr w:rsidR="0054046E">
        <w:trPr>
          <w:trHeight w:val="223"/>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Robert Fisher</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Maxxam</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r>
    </w:tbl>
    <w:p w:rsidR="0054046E" w:rsidRDefault="0054046E">
      <w:pPr>
        <w:pStyle w:val="Body"/>
        <w:widowControl w:val="0"/>
        <w:rPr>
          <w:rFonts w:ascii="Arial" w:eastAsia="Arial" w:hAnsi="Arial" w:cs="Arial"/>
        </w:rPr>
      </w:pPr>
    </w:p>
    <w:bookmarkEnd w:id="1"/>
    <w:p w:rsidR="0054046E" w:rsidRDefault="007D26C8">
      <w:pPr>
        <w:pStyle w:val="Heading4"/>
        <w:rPr>
          <w:rFonts w:ascii="Arial" w:eastAsia="Arial" w:hAnsi="Arial" w:cs="Arial"/>
        </w:rPr>
      </w:pPr>
      <w:r>
        <w:rPr>
          <w:rFonts w:ascii="Arial" w:hAnsi="Arial"/>
        </w:rPr>
        <w:t>Regrets:</w:t>
      </w:r>
    </w:p>
    <w:tbl>
      <w:tblPr>
        <w:tblW w:w="86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58"/>
        <w:gridCol w:w="1094"/>
        <w:gridCol w:w="2853"/>
        <w:gridCol w:w="1531"/>
      </w:tblGrid>
      <w:tr w:rsidR="0054046E">
        <w:trPr>
          <w:trHeight w:val="443"/>
        </w:trPr>
        <w:tc>
          <w:tcPr>
            <w:tcW w:w="31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4046E" w:rsidRDefault="007D26C8">
            <w:pPr>
              <w:pStyle w:val="Body"/>
            </w:pPr>
            <w:r>
              <w:rPr>
                <w:rFonts w:ascii="Arial" w:hAnsi="Arial"/>
                <w:b/>
                <w:bCs/>
                <w:sz w:val="20"/>
                <w:szCs w:val="20"/>
                <w:lang w:val="en-US"/>
              </w:rPr>
              <w:t>Name</w:t>
            </w:r>
          </w:p>
        </w:tc>
        <w:tc>
          <w:tcPr>
            <w:tcW w:w="10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4046E" w:rsidRDefault="007D26C8">
            <w:pPr>
              <w:pStyle w:val="Body"/>
            </w:pPr>
            <w:r>
              <w:rPr>
                <w:rFonts w:ascii="Arial" w:hAnsi="Arial"/>
                <w:b/>
                <w:bCs/>
                <w:sz w:val="20"/>
                <w:szCs w:val="20"/>
                <w:lang w:val="en-US"/>
              </w:rPr>
              <w:t>Sector Group</w:t>
            </w:r>
          </w:p>
        </w:tc>
        <w:tc>
          <w:tcPr>
            <w:tcW w:w="28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4046E" w:rsidRDefault="007D26C8">
            <w:pPr>
              <w:pStyle w:val="Body"/>
            </w:pPr>
            <w:r>
              <w:rPr>
                <w:rFonts w:ascii="Arial" w:hAnsi="Arial"/>
                <w:b/>
                <w:bCs/>
                <w:sz w:val="20"/>
                <w:szCs w:val="20"/>
                <w:lang w:val="en-US"/>
              </w:rPr>
              <w:t>Organization</w:t>
            </w:r>
          </w:p>
        </w:tc>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4046E" w:rsidRDefault="007D26C8">
            <w:pPr>
              <w:pStyle w:val="Body"/>
            </w:pPr>
            <w:r>
              <w:rPr>
                <w:rFonts w:ascii="Arial" w:hAnsi="Arial"/>
                <w:b/>
                <w:bCs/>
                <w:sz w:val="20"/>
                <w:szCs w:val="20"/>
                <w:lang w:val="en-US"/>
              </w:rPr>
              <w:t>Participation</w:t>
            </w:r>
          </w:p>
        </w:tc>
      </w:tr>
      <w:tr w:rsidR="0054046E">
        <w:trPr>
          <w:trHeight w:val="223"/>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Robyn Kutz</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Industry</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CNRL</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Director</w:t>
            </w:r>
          </w:p>
        </w:tc>
      </w:tr>
      <w:tr w:rsidR="0054046E">
        <w:trPr>
          <w:trHeight w:val="223"/>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Krista Park</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Gov</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AHS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Director</w:t>
            </w:r>
          </w:p>
        </w:tc>
      </w:tr>
      <w:tr w:rsidR="0054046E">
        <w:trPr>
          <w:trHeight w:val="223"/>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lastRenderedPageBreak/>
              <w:t xml:space="preserve">Garrett Tomlinson, </w:t>
            </w:r>
            <w:r>
              <w:rPr>
                <w:rFonts w:ascii="Arial" w:hAnsi="Arial"/>
                <w:i/>
                <w:iCs/>
                <w:sz w:val="20"/>
                <w:szCs w:val="20"/>
                <w:lang w:val="en-US"/>
              </w:rPr>
              <w:t>Co-Chair</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Gov</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Northern Sunrise County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sz w:val="20"/>
                <w:szCs w:val="20"/>
                <w:lang w:val="en-US"/>
              </w:rPr>
              <w:t>Director</w:t>
            </w:r>
          </w:p>
        </w:tc>
      </w:tr>
      <w:tr w:rsidR="002810E8">
        <w:trPr>
          <w:trHeight w:val="223"/>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0E8" w:rsidRDefault="002810E8">
            <w:pPr>
              <w:pStyle w:val="Body"/>
              <w:rPr>
                <w:rFonts w:ascii="Arial" w:hAnsi="Arial"/>
                <w:sz w:val="20"/>
                <w:szCs w:val="20"/>
                <w:lang w:val="en-US"/>
              </w:rPr>
            </w:pPr>
            <w:r>
              <w:rPr>
                <w:rFonts w:ascii="Arial" w:hAnsi="Arial"/>
                <w:sz w:val="20"/>
                <w:szCs w:val="20"/>
                <w:lang w:val="en-US"/>
              </w:rPr>
              <w:t>Lily Lin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0E8" w:rsidRDefault="002810E8">
            <w:pPr>
              <w:pStyle w:val="Body"/>
              <w:rPr>
                <w:rFonts w:ascii="Arial" w:hAnsi="Arial"/>
                <w:sz w:val="20"/>
                <w:szCs w:val="20"/>
                <w:lang w:val="en-US"/>
              </w:rPr>
            </w:pP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0E8" w:rsidRDefault="002810E8">
            <w:pPr>
              <w:pStyle w:val="Body"/>
              <w:rPr>
                <w:rFonts w:ascii="Arial" w:hAnsi="Arial"/>
                <w:sz w:val="20"/>
                <w:szCs w:val="20"/>
                <w:lang w:val="en-US"/>
              </w:rPr>
            </w:pPr>
            <w:r>
              <w:rPr>
                <w:rFonts w:ascii="Arial" w:hAnsi="Arial"/>
                <w:sz w:val="20"/>
                <w:szCs w:val="20"/>
                <w:lang w:val="en-US"/>
              </w:rPr>
              <w:t>Technical Program Manager</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0E8" w:rsidRDefault="002810E8">
            <w:pPr>
              <w:pStyle w:val="Body"/>
              <w:rPr>
                <w:rFonts w:ascii="Arial" w:hAnsi="Arial"/>
                <w:sz w:val="20"/>
                <w:szCs w:val="20"/>
                <w:lang w:val="en-US"/>
              </w:rPr>
            </w:pPr>
          </w:p>
        </w:tc>
      </w:tr>
    </w:tbl>
    <w:p w:rsidR="0054046E" w:rsidRDefault="0054046E">
      <w:pPr>
        <w:pStyle w:val="Heading4"/>
        <w:widowControl w:val="0"/>
        <w:rPr>
          <w:rFonts w:ascii="Arial" w:eastAsia="Arial" w:hAnsi="Arial" w:cs="Arial"/>
        </w:rPr>
      </w:pPr>
    </w:p>
    <w:p w:rsidR="0054046E" w:rsidRDefault="0054046E">
      <w:pPr>
        <w:pStyle w:val="Body"/>
        <w:rPr>
          <w:rFonts w:ascii="Arial" w:eastAsia="Arial" w:hAnsi="Arial" w:cs="Arial"/>
          <w:i/>
          <w:iCs/>
          <w:sz w:val="22"/>
          <w:szCs w:val="22"/>
        </w:rPr>
      </w:pPr>
    </w:p>
    <w:p w:rsidR="0054046E" w:rsidRDefault="007D26C8">
      <w:pPr>
        <w:pStyle w:val="Body"/>
        <w:rPr>
          <w:rFonts w:ascii="Arial" w:eastAsia="Arial" w:hAnsi="Arial" w:cs="Arial"/>
          <w:b/>
          <w:bCs/>
          <w:i/>
          <w:iCs/>
          <w:sz w:val="22"/>
          <w:szCs w:val="22"/>
        </w:rPr>
      </w:pPr>
      <w:r>
        <w:rPr>
          <w:rFonts w:ascii="Arial" w:hAnsi="Arial"/>
          <w:b/>
          <w:bCs/>
          <w:i/>
          <w:iCs/>
          <w:sz w:val="22"/>
          <w:szCs w:val="22"/>
          <w:lang w:val="en-US"/>
        </w:rPr>
        <w:t xml:space="preserve">These notes are provided as a summary of discussions of the PRAMP Technical Working Group.  The views and ideas noted do not necessarily reflect the perspective of each Committee member.  Decisions are taken by consensus.  </w:t>
      </w:r>
    </w:p>
    <w:p w:rsidR="0054046E" w:rsidRDefault="007D26C8">
      <w:pPr>
        <w:pStyle w:val="Heading2"/>
        <w:numPr>
          <w:ilvl w:val="0"/>
          <w:numId w:val="2"/>
        </w:numPr>
        <w:rPr>
          <w:sz w:val="24"/>
          <w:szCs w:val="24"/>
          <w:lang w:val="en-US"/>
        </w:rPr>
      </w:pPr>
      <w:r>
        <w:rPr>
          <w:sz w:val="24"/>
          <w:szCs w:val="24"/>
          <w:lang w:val="en-US"/>
        </w:rPr>
        <w:t>Meeting called to order at 1:04 pm by Mike Bisaga</w:t>
      </w:r>
    </w:p>
    <w:p w:rsidR="0054046E" w:rsidRDefault="007D26C8">
      <w:pPr>
        <w:pStyle w:val="Heading2"/>
        <w:numPr>
          <w:ilvl w:val="0"/>
          <w:numId w:val="2"/>
        </w:numPr>
        <w:rPr>
          <w:sz w:val="24"/>
          <w:szCs w:val="24"/>
          <w:lang w:val="it-IT"/>
        </w:rPr>
      </w:pPr>
      <w:r>
        <w:rPr>
          <w:sz w:val="24"/>
          <w:szCs w:val="24"/>
          <w:lang w:val="it-IT"/>
        </w:rPr>
        <w:t>Approve Agenda</w:t>
      </w:r>
    </w:p>
    <w:p w:rsidR="0054046E" w:rsidRDefault="007D26C8">
      <w:pPr>
        <w:pStyle w:val="Body"/>
        <w:rPr>
          <w:rFonts w:ascii="Arial" w:eastAsia="Arial" w:hAnsi="Arial" w:cs="Arial"/>
          <w:sz w:val="22"/>
          <w:szCs w:val="22"/>
        </w:rPr>
      </w:pPr>
      <w:r>
        <w:rPr>
          <w:rFonts w:ascii="Arial" w:hAnsi="Arial"/>
          <w:sz w:val="22"/>
          <w:szCs w:val="22"/>
          <w:lang w:val="en-US"/>
        </w:rPr>
        <w:t>No changes</w:t>
      </w:r>
    </w:p>
    <w:p w:rsidR="0054046E" w:rsidRDefault="007D26C8">
      <w:pPr>
        <w:pStyle w:val="Heading2"/>
        <w:numPr>
          <w:ilvl w:val="0"/>
          <w:numId w:val="2"/>
        </w:numPr>
        <w:rPr>
          <w:sz w:val="24"/>
          <w:szCs w:val="24"/>
          <w:lang w:val="en-US"/>
        </w:rPr>
      </w:pPr>
      <w:r>
        <w:rPr>
          <w:sz w:val="24"/>
          <w:szCs w:val="24"/>
          <w:lang w:val="en-US"/>
        </w:rPr>
        <w:t>Approval of Minutes</w:t>
      </w:r>
    </w:p>
    <w:p w:rsidR="0054046E" w:rsidRDefault="007D26C8">
      <w:pPr>
        <w:pStyle w:val="Body"/>
        <w:rPr>
          <w:rFonts w:ascii="Arial" w:eastAsia="Arial" w:hAnsi="Arial" w:cs="Arial"/>
          <w:sz w:val="22"/>
          <w:szCs w:val="22"/>
        </w:rPr>
      </w:pPr>
      <w:r>
        <w:rPr>
          <w:rFonts w:ascii="Arial" w:hAnsi="Arial"/>
          <w:sz w:val="22"/>
          <w:szCs w:val="22"/>
          <w:lang w:val="en-US"/>
        </w:rPr>
        <w:t>One of the action items to add to the Terms of Reference on approval process.  The clause will be 2.3 to have minutes approved electronically within 2 weeks.  Going forward we will do the approval electronically.</w:t>
      </w:r>
    </w:p>
    <w:p w:rsidR="0054046E" w:rsidRDefault="007D26C8">
      <w:pPr>
        <w:pStyle w:val="Body"/>
        <w:rPr>
          <w:rFonts w:ascii="Arial" w:eastAsia="Arial" w:hAnsi="Arial" w:cs="Arial"/>
          <w:b/>
          <w:bCs/>
          <w:sz w:val="22"/>
          <w:szCs w:val="22"/>
        </w:rPr>
      </w:pPr>
      <w:r>
        <w:rPr>
          <w:rFonts w:ascii="Arial" w:hAnsi="Arial"/>
          <w:b/>
          <w:bCs/>
          <w:sz w:val="22"/>
          <w:szCs w:val="22"/>
          <w:lang w:val="en-US"/>
        </w:rPr>
        <w:t xml:space="preserve">Motion to approve the minutes as presented by Doug Dallyn.  </w:t>
      </w:r>
    </w:p>
    <w:p w:rsidR="0054046E" w:rsidRDefault="007D26C8">
      <w:pPr>
        <w:pStyle w:val="Heading2"/>
        <w:numPr>
          <w:ilvl w:val="0"/>
          <w:numId w:val="2"/>
        </w:numPr>
        <w:rPr>
          <w:sz w:val="24"/>
          <w:szCs w:val="24"/>
          <w:lang w:val="en-US"/>
        </w:rPr>
      </w:pPr>
      <w:r>
        <w:rPr>
          <w:sz w:val="24"/>
          <w:szCs w:val="24"/>
          <w:lang w:val="en-US"/>
        </w:rPr>
        <w:t>Action Items</w:t>
      </w:r>
    </w:p>
    <w:p w:rsidR="0054046E" w:rsidRDefault="007D26C8">
      <w:pPr>
        <w:pStyle w:val="ListParagraph"/>
        <w:numPr>
          <w:ilvl w:val="0"/>
          <w:numId w:val="4"/>
        </w:numPr>
        <w:rPr>
          <w:rFonts w:ascii="Arial" w:eastAsia="Arial" w:hAnsi="Arial" w:cs="Arial"/>
          <w:sz w:val="22"/>
          <w:szCs w:val="22"/>
        </w:rPr>
      </w:pPr>
      <w:r>
        <w:rPr>
          <w:rFonts w:ascii="Arial" w:hAnsi="Arial"/>
          <w:sz w:val="22"/>
          <w:szCs w:val="22"/>
        </w:rPr>
        <w:t>Recommendations for the TWG to report to the Board – Mike will provide a written report as well as a verbal report to the Board at each meeting.</w:t>
      </w:r>
    </w:p>
    <w:p w:rsidR="0054046E" w:rsidRDefault="007D26C8">
      <w:pPr>
        <w:pStyle w:val="ListParagraph"/>
        <w:numPr>
          <w:ilvl w:val="0"/>
          <w:numId w:val="4"/>
        </w:numPr>
        <w:rPr>
          <w:rFonts w:ascii="Arial" w:eastAsia="Arial" w:hAnsi="Arial" w:cs="Arial"/>
          <w:sz w:val="22"/>
          <w:szCs w:val="22"/>
        </w:rPr>
      </w:pPr>
      <w:r>
        <w:rPr>
          <w:rFonts w:ascii="Arial" w:hAnsi="Arial"/>
          <w:sz w:val="22"/>
          <w:szCs w:val="22"/>
        </w:rPr>
        <w:t>Canister pressure sensor – Maxxam provided a design, it was circulated to the Group.  The new system was installed this week</w:t>
      </w:r>
      <w:r w:rsidR="00F84631">
        <w:rPr>
          <w:rFonts w:ascii="Arial" w:hAnsi="Arial"/>
          <w:sz w:val="22"/>
          <w:szCs w:val="22"/>
        </w:rPr>
        <w:t xml:space="preserve"> on the 842 Trailer</w:t>
      </w:r>
      <w:r>
        <w:rPr>
          <w:rFonts w:ascii="Arial" w:hAnsi="Arial"/>
          <w:sz w:val="22"/>
          <w:szCs w:val="22"/>
        </w:rPr>
        <w:t>.</w:t>
      </w:r>
    </w:p>
    <w:p w:rsidR="0054046E" w:rsidRDefault="007D26C8">
      <w:pPr>
        <w:pStyle w:val="ListParagraph"/>
        <w:numPr>
          <w:ilvl w:val="0"/>
          <w:numId w:val="4"/>
        </w:numPr>
        <w:rPr>
          <w:rFonts w:ascii="Arial" w:eastAsia="Arial" w:hAnsi="Arial" w:cs="Arial"/>
          <w:sz w:val="22"/>
          <w:szCs w:val="22"/>
        </w:rPr>
      </w:pPr>
      <w:r>
        <w:rPr>
          <w:rFonts w:ascii="Arial" w:hAnsi="Arial"/>
          <w:sz w:val="22"/>
          <w:szCs w:val="22"/>
        </w:rPr>
        <w:t>Data Management Initiative – proposal to install a PRAMP owned management system.  AEP is on board and we will be proceeding with the plan</w:t>
      </w:r>
    </w:p>
    <w:p w:rsidR="0054046E" w:rsidRDefault="007D26C8">
      <w:pPr>
        <w:pStyle w:val="ListParagraph"/>
        <w:numPr>
          <w:ilvl w:val="0"/>
          <w:numId w:val="4"/>
        </w:numPr>
        <w:rPr>
          <w:rFonts w:ascii="Arial" w:eastAsia="Arial" w:hAnsi="Arial" w:cs="Arial"/>
          <w:sz w:val="22"/>
          <w:szCs w:val="22"/>
        </w:rPr>
      </w:pPr>
      <w:r>
        <w:rPr>
          <w:rFonts w:ascii="Arial" w:hAnsi="Arial"/>
          <w:sz w:val="22"/>
          <w:szCs w:val="22"/>
        </w:rPr>
        <w:t>Expectations of PRAMP to the AHS Benchmark database – Mike Z had a follow up conversation with Lily to discuss PRAMP populating the spreadsheet.  Messaging around a trigger or threshold exceedance.  Work will continue on the messaging with AEP.</w:t>
      </w:r>
    </w:p>
    <w:p w:rsidR="0054046E" w:rsidRDefault="007D26C8">
      <w:pPr>
        <w:pStyle w:val="ListParagraph"/>
        <w:numPr>
          <w:ilvl w:val="0"/>
          <w:numId w:val="4"/>
        </w:numPr>
        <w:rPr>
          <w:rFonts w:ascii="Arial" w:eastAsia="Arial" w:hAnsi="Arial" w:cs="Arial"/>
          <w:sz w:val="22"/>
          <w:szCs w:val="22"/>
        </w:rPr>
      </w:pPr>
      <w:r>
        <w:rPr>
          <w:rFonts w:ascii="Arial" w:hAnsi="Arial"/>
          <w:sz w:val="22"/>
          <w:szCs w:val="22"/>
        </w:rPr>
        <w:t>24 versus 23 hour interval - Requested Maxxam go back to the 23 hour interval, it was implemented in November.</w:t>
      </w:r>
    </w:p>
    <w:p w:rsidR="0054046E" w:rsidRDefault="007D26C8">
      <w:pPr>
        <w:pStyle w:val="ListParagraph"/>
        <w:numPr>
          <w:ilvl w:val="0"/>
          <w:numId w:val="4"/>
        </w:numPr>
        <w:rPr>
          <w:rFonts w:ascii="Arial" w:eastAsia="Arial" w:hAnsi="Arial" w:cs="Arial"/>
          <w:sz w:val="22"/>
          <w:szCs w:val="22"/>
        </w:rPr>
      </w:pPr>
      <w:r>
        <w:rPr>
          <w:rFonts w:ascii="Arial" w:hAnsi="Arial"/>
          <w:sz w:val="22"/>
          <w:szCs w:val="22"/>
        </w:rPr>
        <w:t>Validation of one minute data – Lily has requested Maxxam apply validation on the one minute level. Implemented by Maxxam following Lily’s request.</w:t>
      </w:r>
    </w:p>
    <w:p w:rsidR="0054046E" w:rsidRDefault="007D26C8">
      <w:pPr>
        <w:pStyle w:val="Heading2"/>
        <w:numPr>
          <w:ilvl w:val="0"/>
          <w:numId w:val="5"/>
        </w:numPr>
        <w:rPr>
          <w:sz w:val="24"/>
          <w:szCs w:val="24"/>
          <w:lang w:val="en-US"/>
        </w:rPr>
      </w:pPr>
      <w:r>
        <w:rPr>
          <w:sz w:val="24"/>
          <w:szCs w:val="24"/>
          <w:lang w:val="en-US"/>
        </w:rPr>
        <w:t>Administration</w:t>
      </w:r>
    </w:p>
    <w:p w:rsidR="0054046E" w:rsidRDefault="007D26C8">
      <w:pPr>
        <w:pStyle w:val="ListParagraph"/>
        <w:numPr>
          <w:ilvl w:val="0"/>
          <w:numId w:val="7"/>
        </w:numPr>
        <w:rPr>
          <w:rFonts w:ascii="Arial" w:eastAsia="Arial" w:hAnsi="Arial" w:cs="Arial"/>
          <w:sz w:val="22"/>
          <w:szCs w:val="22"/>
        </w:rPr>
      </w:pPr>
      <w:r>
        <w:rPr>
          <w:rFonts w:ascii="Arial" w:hAnsi="Arial"/>
          <w:sz w:val="22"/>
          <w:szCs w:val="22"/>
        </w:rPr>
        <w:t xml:space="preserve">Draft 2018/19 workplan initially prepared by Bob Myrick; PRAMP provided feedback. </w:t>
      </w:r>
    </w:p>
    <w:p w:rsidR="0054046E" w:rsidRDefault="007D26C8">
      <w:pPr>
        <w:pStyle w:val="ListParagraph"/>
        <w:numPr>
          <w:ilvl w:val="0"/>
          <w:numId w:val="7"/>
        </w:numPr>
        <w:rPr>
          <w:rFonts w:ascii="Arial" w:eastAsia="Arial" w:hAnsi="Arial" w:cs="Arial"/>
          <w:sz w:val="22"/>
          <w:szCs w:val="22"/>
        </w:rPr>
      </w:pPr>
      <w:r>
        <w:rPr>
          <w:rFonts w:ascii="Arial" w:hAnsi="Arial"/>
          <w:sz w:val="22"/>
          <w:szCs w:val="22"/>
        </w:rPr>
        <w:t>There will be a surplus in funds for 2018 related to the PRC work. These funds will be converted from operational to capital funds. Before the end of the year we will begin to purchase equipment to outfit a portable station.  Challenge will be to get the equipment and pay for it prior to the end of the year.  Mike has been in discussions with equipment suppliers.</w:t>
      </w:r>
    </w:p>
    <w:p w:rsidR="0054046E" w:rsidRDefault="007D26C8">
      <w:pPr>
        <w:pStyle w:val="ListParagraph"/>
        <w:numPr>
          <w:ilvl w:val="0"/>
          <w:numId w:val="7"/>
        </w:numPr>
        <w:rPr>
          <w:rFonts w:ascii="Arial" w:eastAsia="Arial" w:hAnsi="Arial" w:cs="Arial"/>
          <w:sz w:val="22"/>
          <w:szCs w:val="22"/>
        </w:rPr>
      </w:pPr>
      <w:r>
        <w:rPr>
          <w:rFonts w:ascii="Arial" w:hAnsi="Arial"/>
          <w:sz w:val="22"/>
          <w:szCs w:val="22"/>
        </w:rPr>
        <w:t xml:space="preserve">Anthony will provide Mike with a contact to RWDI regarding Baytex’s meteorological stations.  </w:t>
      </w:r>
    </w:p>
    <w:p w:rsidR="0054046E" w:rsidRDefault="007D26C8">
      <w:pPr>
        <w:pStyle w:val="ListParagraph"/>
        <w:numPr>
          <w:ilvl w:val="0"/>
          <w:numId w:val="7"/>
        </w:numPr>
        <w:rPr>
          <w:rFonts w:ascii="Arial" w:eastAsia="Arial" w:hAnsi="Arial" w:cs="Arial"/>
          <w:sz w:val="22"/>
          <w:szCs w:val="22"/>
        </w:rPr>
      </w:pPr>
      <w:r>
        <w:rPr>
          <w:rFonts w:ascii="Arial" w:hAnsi="Arial"/>
          <w:sz w:val="22"/>
          <w:szCs w:val="22"/>
        </w:rPr>
        <w:lastRenderedPageBreak/>
        <w:t>CNRL APEA approval has not been changed to participating in PRAMP.  It was indicated that there is no reason why CNRL couldn’t turn over the station to PRAMP at any time, the intention of the approval would be the same.</w:t>
      </w:r>
    </w:p>
    <w:p w:rsidR="0054046E" w:rsidRDefault="007D26C8">
      <w:pPr>
        <w:pStyle w:val="Heading2"/>
        <w:numPr>
          <w:ilvl w:val="0"/>
          <w:numId w:val="8"/>
        </w:numPr>
        <w:rPr>
          <w:sz w:val="24"/>
          <w:szCs w:val="24"/>
          <w:lang w:val="en-US"/>
        </w:rPr>
      </w:pPr>
      <w:r>
        <w:rPr>
          <w:sz w:val="24"/>
          <w:szCs w:val="24"/>
          <w:lang w:val="en-US"/>
        </w:rPr>
        <w:t>Canister Sampling Program</w:t>
      </w:r>
    </w:p>
    <w:p w:rsidR="0054046E" w:rsidRDefault="007D26C8">
      <w:pPr>
        <w:pStyle w:val="ListParagraph"/>
        <w:numPr>
          <w:ilvl w:val="0"/>
          <w:numId w:val="10"/>
        </w:numPr>
        <w:rPr>
          <w:rFonts w:ascii="Arial" w:eastAsia="Arial" w:hAnsi="Arial" w:cs="Arial"/>
          <w:sz w:val="22"/>
          <w:szCs w:val="22"/>
        </w:rPr>
      </w:pPr>
      <w:r>
        <w:rPr>
          <w:rFonts w:ascii="Arial" w:hAnsi="Arial"/>
          <w:sz w:val="22"/>
          <w:szCs w:val="22"/>
        </w:rPr>
        <w:t xml:space="preserve">As discussed at the last meeting, we asked Maxxam to add an alarm system to the canister system.  Pressure sensor has been added to 842; it will be tested for this month and installed in 986 and Reno next month. </w:t>
      </w:r>
    </w:p>
    <w:p w:rsidR="0054046E" w:rsidRDefault="007D26C8">
      <w:pPr>
        <w:pStyle w:val="ListParagraph"/>
        <w:numPr>
          <w:ilvl w:val="0"/>
          <w:numId w:val="10"/>
        </w:numPr>
        <w:rPr>
          <w:rFonts w:ascii="Arial" w:eastAsia="Arial" w:hAnsi="Arial" w:cs="Arial"/>
          <w:sz w:val="22"/>
          <w:szCs w:val="22"/>
        </w:rPr>
      </w:pPr>
      <w:r>
        <w:rPr>
          <w:rFonts w:ascii="Arial" w:hAnsi="Arial"/>
          <w:sz w:val="22"/>
          <w:szCs w:val="22"/>
        </w:rPr>
        <w:t>As part of the testing, we had discussed artificially triggering a sample on the canisters that are set to expire.</w:t>
      </w:r>
    </w:p>
    <w:p w:rsidR="0054046E" w:rsidRDefault="007D26C8">
      <w:pPr>
        <w:pStyle w:val="Body"/>
        <w:rPr>
          <w:rFonts w:ascii="Arial" w:eastAsia="Arial" w:hAnsi="Arial" w:cs="Arial"/>
          <w:b/>
          <w:bCs/>
          <w:sz w:val="22"/>
          <w:szCs w:val="22"/>
        </w:rPr>
      </w:pPr>
      <w:r>
        <w:rPr>
          <w:rFonts w:ascii="Arial" w:hAnsi="Arial"/>
          <w:b/>
          <w:bCs/>
          <w:sz w:val="22"/>
          <w:szCs w:val="22"/>
          <w:lang w:val="en-US"/>
        </w:rPr>
        <w:t>Action Item:  Maxxam will trigger the canisters that are set to expire as a test.</w:t>
      </w:r>
    </w:p>
    <w:p w:rsidR="0054046E" w:rsidRDefault="007D26C8">
      <w:pPr>
        <w:pStyle w:val="Body"/>
        <w:rPr>
          <w:rFonts w:ascii="Arial" w:eastAsia="Arial" w:hAnsi="Arial" w:cs="Arial"/>
          <w:b/>
          <w:bCs/>
          <w:sz w:val="22"/>
          <w:szCs w:val="22"/>
        </w:rPr>
      </w:pPr>
      <w:r>
        <w:rPr>
          <w:rFonts w:ascii="Arial" w:hAnsi="Arial"/>
          <w:b/>
          <w:bCs/>
          <w:sz w:val="22"/>
          <w:szCs w:val="22"/>
          <w:lang w:val="en-US"/>
        </w:rPr>
        <w:t>Action Item:  Mike will resend the sensor drawings to Reid</w:t>
      </w:r>
    </w:p>
    <w:p w:rsidR="0054046E" w:rsidRDefault="007D26C8">
      <w:pPr>
        <w:pStyle w:val="ListParagraph"/>
        <w:numPr>
          <w:ilvl w:val="0"/>
          <w:numId w:val="10"/>
        </w:numPr>
        <w:rPr>
          <w:rFonts w:ascii="Arial" w:eastAsia="Arial" w:hAnsi="Arial" w:cs="Arial"/>
          <w:sz w:val="22"/>
          <w:szCs w:val="22"/>
        </w:rPr>
      </w:pPr>
      <w:r>
        <w:rPr>
          <w:rFonts w:ascii="Arial" w:hAnsi="Arial"/>
          <w:sz w:val="22"/>
          <w:szCs w:val="22"/>
        </w:rPr>
        <w:t xml:space="preserve">There are no signs on the stations.  </w:t>
      </w:r>
    </w:p>
    <w:p w:rsidR="0054046E" w:rsidRDefault="007D26C8">
      <w:pPr>
        <w:pStyle w:val="Body"/>
        <w:rPr>
          <w:rFonts w:ascii="Arial" w:eastAsia="Arial" w:hAnsi="Arial" w:cs="Arial"/>
          <w:b/>
          <w:bCs/>
          <w:sz w:val="22"/>
          <w:szCs w:val="22"/>
        </w:rPr>
      </w:pPr>
      <w:r>
        <w:rPr>
          <w:rFonts w:ascii="Arial" w:hAnsi="Arial"/>
          <w:b/>
          <w:bCs/>
          <w:sz w:val="22"/>
          <w:szCs w:val="22"/>
          <w:lang w:val="en-US"/>
        </w:rPr>
        <w:t>Action Item:  Mike will do research on signs and/or wraps for the stations</w:t>
      </w:r>
    </w:p>
    <w:p w:rsidR="0054046E" w:rsidRDefault="007D26C8">
      <w:pPr>
        <w:pStyle w:val="ListParagraph"/>
        <w:numPr>
          <w:ilvl w:val="0"/>
          <w:numId w:val="10"/>
        </w:numPr>
        <w:rPr>
          <w:rFonts w:ascii="Arial" w:eastAsia="Arial" w:hAnsi="Arial" w:cs="Arial"/>
          <w:sz w:val="22"/>
          <w:szCs w:val="22"/>
        </w:rPr>
      </w:pPr>
      <w:r>
        <w:rPr>
          <w:rFonts w:ascii="Arial" w:hAnsi="Arial"/>
          <w:sz w:val="22"/>
          <w:szCs w:val="22"/>
        </w:rPr>
        <w:t xml:space="preserve">Mike, Lily and Karla had a discussion with AEP about adding blank canisters to our stations.  Clean canisters would be shipped from the lab; one canister would be connected to the system; the other would be closed.  Once the canister is triggered both canisters would be analyzed; with the expectation that the closed canister would be clean.  AEP has experienced contamination in some of their blank samples and suggested that since PRAMP’s canisters are in the field for an extended duration, increasing the frequency of blanks will confirm if this is a widespread issue.  We have included the cost of additional blanks in the 2018/19 budget. </w:t>
      </w:r>
    </w:p>
    <w:p w:rsidR="0054046E" w:rsidRDefault="007D26C8">
      <w:pPr>
        <w:pStyle w:val="ListParagraph"/>
        <w:numPr>
          <w:ilvl w:val="0"/>
          <w:numId w:val="10"/>
        </w:numPr>
        <w:rPr>
          <w:rFonts w:ascii="Arial" w:eastAsia="Arial" w:hAnsi="Arial" w:cs="Arial"/>
          <w:sz w:val="22"/>
          <w:szCs w:val="22"/>
        </w:rPr>
      </w:pPr>
      <w:r>
        <w:rPr>
          <w:rFonts w:ascii="Arial" w:hAnsi="Arial"/>
          <w:sz w:val="22"/>
          <w:szCs w:val="22"/>
        </w:rPr>
        <w:t>Currently there are three canisters in each station; will need to figure out the logistics.</w:t>
      </w:r>
    </w:p>
    <w:p w:rsidR="0054046E" w:rsidRDefault="007D26C8">
      <w:pPr>
        <w:pStyle w:val="ListParagraph"/>
        <w:numPr>
          <w:ilvl w:val="0"/>
          <w:numId w:val="10"/>
        </w:numPr>
        <w:rPr>
          <w:rFonts w:ascii="Arial" w:eastAsia="Arial" w:hAnsi="Arial" w:cs="Arial"/>
          <w:sz w:val="22"/>
          <w:szCs w:val="22"/>
        </w:rPr>
      </w:pPr>
      <w:r>
        <w:rPr>
          <w:rFonts w:ascii="Arial" w:hAnsi="Arial"/>
          <w:sz w:val="22"/>
          <w:szCs w:val="22"/>
        </w:rPr>
        <w:t>In the same call with AEP, non-target species analysis was phased out at some point in the last few years.  Rationale for adding the non-target species analysis is that the target list was developed to address air quality issues in urban areas.  Compounds in the non-target group may be more applicable to an oil an</w:t>
      </w:r>
      <w:r w:rsidR="00F84631">
        <w:rPr>
          <w:rFonts w:ascii="Arial" w:hAnsi="Arial"/>
          <w:sz w:val="22"/>
          <w:szCs w:val="22"/>
        </w:rPr>
        <w:t>d</w:t>
      </w:r>
      <w:r>
        <w:rPr>
          <w:rFonts w:ascii="Arial" w:hAnsi="Arial"/>
          <w:sz w:val="22"/>
          <w:szCs w:val="22"/>
        </w:rPr>
        <w:t xml:space="preserve"> gas producing area.  Mike and Lily will be determin</w:t>
      </w:r>
      <w:r w:rsidR="00F84631">
        <w:rPr>
          <w:rFonts w:ascii="Arial" w:hAnsi="Arial"/>
          <w:sz w:val="22"/>
          <w:szCs w:val="22"/>
        </w:rPr>
        <w:t>in</w:t>
      </w:r>
      <w:r>
        <w:rPr>
          <w:rFonts w:ascii="Arial" w:hAnsi="Arial"/>
          <w:sz w:val="22"/>
          <w:szCs w:val="22"/>
        </w:rPr>
        <w:t>g how to report.</w:t>
      </w:r>
    </w:p>
    <w:p w:rsidR="0054046E" w:rsidRDefault="007D26C8">
      <w:pPr>
        <w:pStyle w:val="ListParagraph"/>
        <w:numPr>
          <w:ilvl w:val="0"/>
          <w:numId w:val="10"/>
        </w:numPr>
        <w:rPr>
          <w:rFonts w:ascii="Arial" w:eastAsia="Arial" w:hAnsi="Arial" w:cs="Arial"/>
          <w:sz w:val="22"/>
          <w:szCs w:val="22"/>
        </w:rPr>
      </w:pPr>
      <w:r>
        <w:rPr>
          <w:rFonts w:ascii="Arial" w:hAnsi="Arial"/>
          <w:sz w:val="22"/>
          <w:szCs w:val="22"/>
        </w:rPr>
        <w:t>Long term data analysis project – AEP produced a report a few years ago analyzing canister data; Mike/Lily will be updating the analysis with new data using the AEP template.</w:t>
      </w:r>
    </w:p>
    <w:p w:rsidR="0054046E" w:rsidRDefault="007D26C8">
      <w:pPr>
        <w:pStyle w:val="Body"/>
        <w:rPr>
          <w:rFonts w:ascii="Arial" w:eastAsia="Arial" w:hAnsi="Arial" w:cs="Arial"/>
          <w:b/>
          <w:bCs/>
          <w:sz w:val="22"/>
          <w:szCs w:val="22"/>
        </w:rPr>
      </w:pPr>
      <w:r>
        <w:rPr>
          <w:rFonts w:ascii="Arial" w:hAnsi="Arial"/>
          <w:b/>
          <w:bCs/>
          <w:sz w:val="22"/>
          <w:szCs w:val="22"/>
          <w:lang w:val="en-US"/>
        </w:rPr>
        <w:t>Acton Item:  Mike will look into a second trigger related to hydro-carbons (methane-based trigger)</w:t>
      </w:r>
    </w:p>
    <w:p w:rsidR="0054046E" w:rsidRDefault="007D26C8">
      <w:pPr>
        <w:pStyle w:val="Heading2"/>
        <w:numPr>
          <w:ilvl w:val="0"/>
          <w:numId w:val="11"/>
        </w:numPr>
        <w:rPr>
          <w:sz w:val="24"/>
          <w:szCs w:val="24"/>
          <w:lang w:val="en-US"/>
        </w:rPr>
      </w:pPr>
      <w:r>
        <w:rPr>
          <w:sz w:val="24"/>
          <w:szCs w:val="24"/>
          <w:lang w:val="en-US"/>
        </w:rPr>
        <w:t>Continuous Monitoring Program</w:t>
      </w:r>
    </w:p>
    <w:p w:rsidR="0054046E" w:rsidRDefault="007D26C8">
      <w:pPr>
        <w:pStyle w:val="Body"/>
        <w:rPr>
          <w:rFonts w:ascii="Arial" w:eastAsia="Arial" w:hAnsi="Arial" w:cs="Arial"/>
          <w:sz w:val="22"/>
          <w:szCs w:val="22"/>
        </w:rPr>
      </w:pPr>
      <w:r>
        <w:rPr>
          <w:rFonts w:ascii="Arial" w:hAnsi="Arial"/>
          <w:sz w:val="22"/>
          <w:szCs w:val="22"/>
          <w:lang w:val="de-DE"/>
        </w:rPr>
        <w:t>November Dashboard</w:t>
      </w:r>
    </w:p>
    <w:p w:rsidR="0054046E" w:rsidRDefault="007D26C8">
      <w:pPr>
        <w:pStyle w:val="Body"/>
        <w:rPr>
          <w:rFonts w:ascii="Arial" w:eastAsia="Arial" w:hAnsi="Arial" w:cs="Arial"/>
          <w:sz w:val="22"/>
          <w:szCs w:val="22"/>
          <w:u w:val="single"/>
        </w:rPr>
      </w:pPr>
      <w:r>
        <w:rPr>
          <w:rFonts w:ascii="Arial" w:hAnsi="Arial"/>
          <w:sz w:val="22"/>
          <w:szCs w:val="22"/>
          <w:u w:val="single"/>
        </w:rPr>
        <w:t>Reno</w:t>
      </w:r>
    </w:p>
    <w:p w:rsidR="0054046E" w:rsidRDefault="007D26C8">
      <w:pPr>
        <w:pStyle w:val="ListParagraph"/>
        <w:numPr>
          <w:ilvl w:val="0"/>
          <w:numId w:val="13"/>
        </w:numPr>
        <w:rPr>
          <w:rFonts w:ascii="Arial" w:eastAsia="Arial" w:hAnsi="Arial" w:cs="Arial"/>
          <w:sz w:val="22"/>
          <w:szCs w:val="22"/>
        </w:rPr>
      </w:pPr>
      <w:r>
        <w:rPr>
          <w:rFonts w:ascii="Arial" w:hAnsi="Arial"/>
          <w:sz w:val="22"/>
          <w:szCs w:val="22"/>
        </w:rPr>
        <w:t>No exceedances; uptime 82.4% manifold needed to be replaced</w:t>
      </w:r>
    </w:p>
    <w:p w:rsidR="0054046E" w:rsidRDefault="007D26C8">
      <w:pPr>
        <w:pStyle w:val="Body"/>
        <w:rPr>
          <w:rFonts w:ascii="Arial" w:eastAsia="Arial" w:hAnsi="Arial" w:cs="Arial"/>
          <w:sz w:val="22"/>
          <w:szCs w:val="22"/>
          <w:u w:val="single"/>
        </w:rPr>
      </w:pPr>
      <w:r>
        <w:rPr>
          <w:rFonts w:ascii="Arial" w:hAnsi="Arial"/>
          <w:sz w:val="22"/>
          <w:szCs w:val="22"/>
          <w:u w:val="single"/>
        </w:rPr>
        <w:t>986B</w:t>
      </w:r>
    </w:p>
    <w:p w:rsidR="0054046E" w:rsidRDefault="007D26C8">
      <w:pPr>
        <w:pStyle w:val="ListParagraph"/>
        <w:numPr>
          <w:ilvl w:val="0"/>
          <w:numId w:val="13"/>
        </w:numPr>
        <w:rPr>
          <w:rFonts w:ascii="Arial" w:eastAsia="Arial" w:hAnsi="Arial" w:cs="Arial"/>
          <w:sz w:val="22"/>
          <w:szCs w:val="22"/>
        </w:rPr>
      </w:pPr>
      <w:bookmarkStart w:id="2" w:name="_Hlk504048007"/>
      <w:r>
        <w:rPr>
          <w:rFonts w:ascii="Arial" w:hAnsi="Arial"/>
          <w:sz w:val="22"/>
          <w:szCs w:val="22"/>
        </w:rPr>
        <w:t>No exceedances; operational time above 90%; TRS at 99% uptime</w:t>
      </w:r>
      <w:bookmarkEnd w:id="2"/>
    </w:p>
    <w:p w:rsidR="0054046E" w:rsidRDefault="007D26C8">
      <w:pPr>
        <w:pStyle w:val="ListParagraph"/>
        <w:numPr>
          <w:ilvl w:val="0"/>
          <w:numId w:val="13"/>
        </w:numPr>
        <w:rPr>
          <w:rFonts w:ascii="Arial" w:eastAsia="Arial" w:hAnsi="Arial" w:cs="Arial"/>
          <w:sz w:val="22"/>
          <w:szCs w:val="22"/>
        </w:rPr>
      </w:pPr>
      <w:r>
        <w:rPr>
          <w:rFonts w:ascii="Arial" w:hAnsi="Arial"/>
          <w:sz w:val="22"/>
          <w:szCs w:val="22"/>
        </w:rPr>
        <w:t>Methane level high in November; cattle were close by the station.  Once cattle moved (January 15) the emissions drop down to a normal level.  We will be able to chart the activity from November 15 to January 15</w:t>
      </w:r>
      <w:r>
        <w:rPr>
          <w:rFonts w:ascii="Arial" w:hAnsi="Arial"/>
          <w:sz w:val="22"/>
          <w:szCs w:val="22"/>
          <w:vertAlign w:val="superscript"/>
        </w:rPr>
        <w:t>th</w:t>
      </w:r>
      <w:r>
        <w:rPr>
          <w:rFonts w:ascii="Arial" w:hAnsi="Arial"/>
          <w:sz w:val="22"/>
          <w:szCs w:val="22"/>
        </w:rPr>
        <w:t>.</w:t>
      </w:r>
    </w:p>
    <w:p w:rsidR="0054046E" w:rsidRDefault="007D26C8">
      <w:pPr>
        <w:pStyle w:val="Body"/>
        <w:rPr>
          <w:rFonts w:ascii="Arial" w:eastAsia="Arial" w:hAnsi="Arial" w:cs="Arial"/>
          <w:sz w:val="22"/>
          <w:szCs w:val="22"/>
          <w:u w:val="single"/>
        </w:rPr>
      </w:pPr>
      <w:r>
        <w:rPr>
          <w:rFonts w:ascii="Arial" w:hAnsi="Arial"/>
          <w:sz w:val="22"/>
          <w:szCs w:val="22"/>
          <w:u w:val="single"/>
        </w:rPr>
        <w:t>942B</w:t>
      </w:r>
    </w:p>
    <w:p w:rsidR="0054046E" w:rsidRDefault="007D26C8">
      <w:pPr>
        <w:pStyle w:val="ListParagraph"/>
        <w:numPr>
          <w:ilvl w:val="0"/>
          <w:numId w:val="15"/>
        </w:numPr>
        <w:rPr>
          <w:rFonts w:ascii="Arial" w:eastAsia="Arial" w:hAnsi="Arial" w:cs="Arial"/>
          <w:sz w:val="22"/>
          <w:szCs w:val="22"/>
        </w:rPr>
      </w:pPr>
      <w:r>
        <w:rPr>
          <w:rFonts w:ascii="Arial" w:hAnsi="Arial"/>
          <w:sz w:val="22"/>
          <w:szCs w:val="22"/>
        </w:rPr>
        <w:t>No exceedances; operational time above 90%; TRS at 99.3% uptime</w:t>
      </w:r>
    </w:p>
    <w:p w:rsidR="0054046E" w:rsidRDefault="007D26C8">
      <w:pPr>
        <w:pStyle w:val="ListParagraph"/>
        <w:numPr>
          <w:ilvl w:val="0"/>
          <w:numId w:val="15"/>
        </w:numPr>
        <w:rPr>
          <w:rFonts w:ascii="Arial" w:eastAsia="Arial" w:hAnsi="Arial" w:cs="Arial"/>
          <w:sz w:val="22"/>
          <w:szCs w:val="22"/>
        </w:rPr>
      </w:pPr>
      <w:r>
        <w:rPr>
          <w:rFonts w:ascii="Arial" w:hAnsi="Arial"/>
          <w:sz w:val="22"/>
          <w:szCs w:val="22"/>
        </w:rPr>
        <w:t xml:space="preserve">Canister event triggered on November 12 due to the analyzer. It was not analyzed until January; it tested </w:t>
      </w:r>
      <w:r w:rsidR="00F84631">
        <w:rPr>
          <w:rFonts w:ascii="Arial" w:hAnsi="Arial"/>
          <w:sz w:val="22"/>
          <w:szCs w:val="22"/>
        </w:rPr>
        <w:t>at 0</w:t>
      </w:r>
      <w:r>
        <w:rPr>
          <w:rFonts w:ascii="Arial" w:hAnsi="Arial"/>
          <w:sz w:val="22"/>
          <w:szCs w:val="22"/>
        </w:rPr>
        <w:t>.3ppm – not a true canister event.</w:t>
      </w:r>
    </w:p>
    <w:p w:rsidR="0054046E" w:rsidRDefault="007D26C8">
      <w:pPr>
        <w:pStyle w:val="ListParagraph"/>
        <w:numPr>
          <w:ilvl w:val="0"/>
          <w:numId w:val="15"/>
        </w:numPr>
        <w:rPr>
          <w:rFonts w:ascii="Arial" w:eastAsia="Arial" w:hAnsi="Arial" w:cs="Arial"/>
          <w:sz w:val="22"/>
          <w:szCs w:val="22"/>
        </w:rPr>
      </w:pPr>
      <w:r>
        <w:rPr>
          <w:rFonts w:ascii="Arial" w:hAnsi="Arial"/>
          <w:sz w:val="22"/>
          <w:szCs w:val="22"/>
        </w:rPr>
        <w:lastRenderedPageBreak/>
        <w:t>Mike, Karla and Dave have discussed providing a presentation to Industry to discuss canisters</w:t>
      </w:r>
    </w:p>
    <w:p w:rsidR="0054046E" w:rsidRDefault="007D26C8">
      <w:pPr>
        <w:pStyle w:val="Body"/>
        <w:rPr>
          <w:rFonts w:ascii="Arial" w:eastAsia="Arial" w:hAnsi="Arial" w:cs="Arial"/>
          <w:sz w:val="22"/>
          <w:szCs w:val="22"/>
        </w:rPr>
      </w:pPr>
      <w:r>
        <w:rPr>
          <w:rFonts w:ascii="Arial" w:hAnsi="Arial"/>
          <w:sz w:val="22"/>
          <w:szCs w:val="22"/>
          <w:lang w:val="en-US"/>
        </w:rPr>
        <w:t>December Dashboard</w:t>
      </w:r>
    </w:p>
    <w:p w:rsidR="0054046E" w:rsidRDefault="007D26C8">
      <w:pPr>
        <w:pStyle w:val="Body"/>
        <w:rPr>
          <w:rFonts w:ascii="Arial" w:eastAsia="Arial" w:hAnsi="Arial" w:cs="Arial"/>
          <w:sz w:val="22"/>
          <w:szCs w:val="22"/>
          <w:u w:val="single"/>
        </w:rPr>
      </w:pPr>
      <w:r>
        <w:rPr>
          <w:rFonts w:ascii="Arial" w:hAnsi="Arial"/>
          <w:sz w:val="22"/>
          <w:szCs w:val="22"/>
          <w:u w:val="single"/>
          <w:lang w:val="it-IT"/>
        </w:rPr>
        <w:t xml:space="preserve">Reno </w:t>
      </w:r>
    </w:p>
    <w:p w:rsidR="0054046E" w:rsidRDefault="007D26C8">
      <w:pPr>
        <w:pStyle w:val="ListParagraph"/>
        <w:numPr>
          <w:ilvl w:val="0"/>
          <w:numId w:val="17"/>
        </w:numPr>
        <w:rPr>
          <w:rFonts w:ascii="Arial" w:eastAsia="Arial" w:hAnsi="Arial" w:cs="Arial"/>
          <w:sz w:val="22"/>
          <w:szCs w:val="22"/>
        </w:rPr>
      </w:pPr>
      <w:bookmarkStart w:id="3" w:name="_Hlk504048263"/>
      <w:r>
        <w:rPr>
          <w:rFonts w:ascii="Arial" w:hAnsi="Arial"/>
          <w:sz w:val="22"/>
          <w:szCs w:val="22"/>
        </w:rPr>
        <w:t>No exceedances; operational time above 90%; TRS at 97% uptime</w:t>
      </w:r>
      <w:bookmarkEnd w:id="3"/>
      <w:r>
        <w:rPr>
          <w:rFonts w:ascii="Arial" w:hAnsi="Arial"/>
          <w:sz w:val="22"/>
          <w:szCs w:val="22"/>
        </w:rPr>
        <w:t>.  Low span check.  Low temperatures have an extreme impact on the readings.</w:t>
      </w:r>
    </w:p>
    <w:p w:rsidR="0054046E" w:rsidRDefault="007D26C8">
      <w:pPr>
        <w:pStyle w:val="ListParagraph"/>
        <w:numPr>
          <w:ilvl w:val="0"/>
          <w:numId w:val="17"/>
        </w:numPr>
        <w:rPr>
          <w:rFonts w:ascii="Arial" w:eastAsia="Arial" w:hAnsi="Arial" w:cs="Arial"/>
          <w:sz w:val="22"/>
          <w:szCs w:val="22"/>
        </w:rPr>
      </w:pPr>
      <w:r>
        <w:rPr>
          <w:rFonts w:ascii="Arial" w:hAnsi="Arial"/>
          <w:sz w:val="22"/>
          <w:szCs w:val="22"/>
        </w:rPr>
        <w:t xml:space="preserve">There is a significant amount of ground disturbance around the station; may have an effect in spring. </w:t>
      </w:r>
    </w:p>
    <w:p w:rsidR="0054046E" w:rsidRDefault="007D26C8">
      <w:pPr>
        <w:pStyle w:val="ListParagraph"/>
        <w:numPr>
          <w:ilvl w:val="0"/>
          <w:numId w:val="17"/>
        </w:numPr>
        <w:rPr>
          <w:rFonts w:ascii="Arial" w:eastAsia="Arial" w:hAnsi="Arial" w:cs="Arial"/>
          <w:sz w:val="22"/>
          <w:szCs w:val="22"/>
        </w:rPr>
      </w:pPr>
      <w:r>
        <w:rPr>
          <w:rFonts w:ascii="Arial" w:hAnsi="Arial"/>
          <w:sz w:val="22"/>
          <w:szCs w:val="22"/>
        </w:rPr>
        <w:t>Anthony received a confirmation the</w:t>
      </w:r>
      <w:r w:rsidR="00F84631">
        <w:rPr>
          <w:rFonts w:ascii="Arial" w:hAnsi="Arial"/>
          <w:sz w:val="22"/>
          <w:szCs w:val="22"/>
        </w:rPr>
        <w:t>re</w:t>
      </w:r>
      <w:r>
        <w:rPr>
          <w:rFonts w:ascii="Arial" w:hAnsi="Arial"/>
          <w:sz w:val="22"/>
          <w:szCs w:val="22"/>
        </w:rPr>
        <w:t xml:space="preserve"> is a burrow pit for lease construction being done.  Anthony will provide more information to Mike.</w:t>
      </w:r>
    </w:p>
    <w:p w:rsidR="0054046E" w:rsidRDefault="007D26C8">
      <w:pPr>
        <w:pStyle w:val="Body"/>
        <w:rPr>
          <w:rFonts w:ascii="Arial" w:eastAsia="Arial" w:hAnsi="Arial" w:cs="Arial"/>
          <w:sz w:val="22"/>
          <w:szCs w:val="22"/>
          <w:u w:val="single"/>
        </w:rPr>
      </w:pPr>
      <w:r>
        <w:rPr>
          <w:rFonts w:ascii="Arial" w:hAnsi="Arial"/>
          <w:sz w:val="22"/>
          <w:szCs w:val="22"/>
          <w:u w:val="single"/>
        </w:rPr>
        <w:t>986B</w:t>
      </w:r>
    </w:p>
    <w:p w:rsidR="0054046E" w:rsidRDefault="007D26C8">
      <w:pPr>
        <w:pStyle w:val="ListParagraph"/>
        <w:numPr>
          <w:ilvl w:val="0"/>
          <w:numId w:val="19"/>
        </w:numPr>
        <w:rPr>
          <w:rFonts w:ascii="Arial" w:eastAsia="Arial" w:hAnsi="Arial" w:cs="Arial"/>
          <w:sz w:val="22"/>
          <w:szCs w:val="22"/>
        </w:rPr>
      </w:pPr>
      <w:r>
        <w:rPr>
          <w:rFonts w:ascii="Arial" w:hAnsi="Arial"/>
          <w:sz w:val="22"/>
          <w:szCs w:val="22"/>
        </w:rPr>
        <w:t>No exceedances; operational time above 90%; TRS at 98.7% uptime.  Repeat of span check and calibration.</w:t>
      </w:r>
    </w:p>
    <w:p w:rsidR="0054046E" w:rsidRDefault="007D26C8">
      <w:pPr>
        <w:pStyle w:val="Body"/>
        <w:rPr>
          <w:rFonts w:ascii="Arial" w:eastAsia="Arial" w:hAnsi="Arial" w:cs="Arial"/>
          <w:sz w:val="22"/>
          <w:szCs w:val="22"/>
          <w:u w:val="single"/>
        </w:rPr>
      </w:pPr>
      <w:r>
        <w:rPr>
          <w:rFonts w:ascii="Arial" w:hAnsi="Arial"/>
          <w:sz w:val="22"/>
          <w:szCs w:val="22"/>
          <w:u w:val="single"/>
        </w:rPr>
        <w:t>842B</w:t>
      </w:r>
    </w:p>
    <w:p w:rsidR="0054046E" w:rsidRDefault="007D26C8">
      <w:pPr>
        <w:pStyle w:val="ListParagraph"/>
        <w:numPr>
          <w:ilvl w:val="0"/>
          <w:numId w:val="19"/>
        </w:numPr>
        <w:rPr>
          <w:rFonts w:ascii="Arial" w:eastAsia="Arial" w:hAnsi="Arial" w:cs="Arial"/>
          <w:sz w:val="22"/>
          <w:szCs w:val="22"/>
        </w:rPr>
      </w:pPr>
      <w:r>
        <w:rPr>
          <w:rFonts w:ascii="Arial" w:hAnsi="Arial"/>
          <w:sz w:val="22"/>
          <w:szCs w:val="22"/>
        </w:rPr>
        <w:t>No exceedances; operational time above 90%; TRS at 85.1% uptime.  Reported to AEP as a compliance issue.</w:t>
      </w:r>
    </w:p>
    <w:p w:rsidR="0054046E" w:rsidRDefault="007D26C8">
      <w:pPr>
        <w:pStyle w:val="ListParagraph"/>
        <w:numPr>
          <w:ilvl w:val="0"/>
          <w:numId w:val="19"/>
        </w:numPr>
        <w:rPr>
          <w:rFonts w:ascii="Arial" w:eastAsia="Arial" w:hAnsi="Arial" w:cs="Arial"/>
          <w:sz w:val="22"/>
          <w:szCs w:val="22"/>
        </w:rPr>
      </w:pPr>
      <w:r>
        <w:rPr>
          <w:rFonts w:ascii="Arial" w:hAnsi="Arial"/>
          <w:sz w:val="22"/>
          <w:szCs w:val="22"/>
        </w:rPr>
        <w:t>Low temperatures have an extreme impact on the readings.</w:t>
      </w:r>
    </w:p>
    <w:p w:rsidR="0054046E" w:rsidRDefault="007D26C8">
      <w:pPr>
        <w:pStyle w:val="ListParagraph"/>
        <w:numPr>
          <w:ilvl w:val="0"/>
          <w:numId w:val="19"/>
        </w:numPr>
        <w:rPr>
          <w:rFonts w:ascii="Arial" w:eastAsia="Arial" w:hAnsi="Arial" w:cs="Arial"/>
          <w:sz w:val="22"/>
          <w:szCs w:val="22"/>
        </w:rPr>
      </w:pPr>
      <w:r>
        <w:rPr>
          <w:rFonts w:ascii="Arial" w:hAnsi="Arial"/>
          <w:sz w:val="22"/>
          <w:szCs w:val="22"/>
        </w:rPr>
        <w:t>Would like to know what the peak on December 26</w:t>
      </w:r>
      <w:r>
        <w:rPr>
          <w:rFonts w:ascii="Arial" w:hAnsi="Arial"/>
          <w:sz w:val="22"/>
          <w:szCs w:val="22"/>
          <w:vertAlign w:val="superscript"/>
        </w:rPr>
        <w:t>th</w:t>
      </w:r>
      <w:r>
        <w:rPr>
          <w:rFonts w:ascii="Arial" w:hAnsi="Arial"/>
          <w:sz w:val="22"/>
          <w:szCs w:val="22"/>
        </w:rPr>
        <w:t xml:space="preserve"> is attributable to.</w:t>
      </w:r>
    </w:p>
    <w:p w:rsidR="0054046E" w:rsidRDefault="007D26C8">
      <w:pPr>
        <w:pStyle w:val="Body"/>
        <w:rPr>
          <w:rFonts w:ascii="Arial" w:eastAsia="Arial" w:hAnsi="Arial" w:cs="Arial"/>
          <w:b/>
          <w:bCs/>
          <w:sz w:val="22"/>
          <w:szCs w:val="22"/>
        </w:rPr>
      </w:pPr>
      <w:r>
        <w:rPr>
          <w:rFonts w:ascii="Arial" w:hAnsi="Arial"/>
          <w:b/>
          <w:bCs/>
          <w:sz w:val="22"/>
          <w:szCs w:val="22"/>
          <w:lang w:val="en-US"/>
        </w:rPr>
        <w:t>Action Item:  Mike will come back to the TWG with recommendations on reasonable trigger levels.</w:t>
      </w:r>
    </w:p>
    <w:p w:rsidR="0054046E" w:rsidRDefault="007D26C8">
      <w:pPr>
        <w:pStyle w:val="ListParagraph"/>
        <w:numPr>
          <w:ilvl w:val="0"/>
          <w:numId w:val="21"/>
        </w:numPr>
        <w:rPr>
          <w:rFonts w:ascii="Arial" w:eastAsia="Arial" w:hAnsi="Arial" w:cs="Arial"/>
          <w:sz w:val="22"/>
          <w:szCs w:val="22"/>
        </w:rPr>
      </w:pPr>
      <w:r>
        <w:rPr>
          <w:rFonts w:ascii="Arial" w:hAnsi="Arial"/>
          <w:sz w:val="22"/>
          <w:szCs w:val="22"/>
        </w:rPr>
        <w:t>Wood Buffalo would be interested in having an information day particularly around data management and quality control. The cost to PRAMP would be travel and one night accommodation. Recommend that Lily provide feedback to TWG on  processes.</w:t>
      </w:r>
    </w:p>
    <w:p w:rsidR="0054046E" w:rsidRDefault="007D26C8">
      <w:pPr>
        <w:pStyle w:val="Body"/>
        <w:rPr>
          <w:rFonts w:ascii="Arial" w:eastAsia="Arial" w:hAnsi="Arial" w:cs="Arial"/>
          <w:b/>
          <w:bCs/>
          <w:sz w:val="22"/>
          <w:szCs w:val="22"/>
        </w:rPr>
      </w:pPr>
      <w:r>
        <w:rPr>
          <w:rFonts w:ascii="Arial" w:hAnsi="Arial"/>
          <w:b/>
          <w:bCs/>
          <w:sz w:val="22"/>
          <w:szCs w:val="22"/>
          <w:lang w:val="en-US"/>
        </w:rPr>
        <w:t xml:space="preserve">Motion to provide support and recommendation to the Board to send Lily to Wood Buffalo. by Reid Glenn.  </w:t>
      </w:r>
    </w:p>
    <w:p w:rsidR="0054046E" w:rsidRDefault="007D26C8">
      <w:pPr>
        <w:pStyle w:val="Heading2"/>
        <w:numPr>
          <w:ilvl w:val="0"/>
          <w:numId w:val="22"/>
        </w:numPr>
        <w:rPr>
          <w:sz w:val="24"/>
          <w:szCs w:val="24"/>
        </w:rPr>
      </w:pPr>
      <w:r>
        <w:rPr>
          <w:sz w:val="24"/>
          <w:szCs w:val="24"/>
        </w:rPr>
        <w:t>Passive Monitoring Program</w:t>
      </w:r>
    </w:p>
    <w:p w:rsidR="0054046E" w:rsidRDefault="007D26C8">
      <w:pPr>
        <w:pStyle w:val="ListParagraph"/>
        <w:numPr>
          <w:ilvl w:val="0"/>
          <w:numId w:val="23"/>
        </w:numPr>
        <w:rPr>
          <w:rFonts w:ascii="Arial" w:eastAsia="Arial" w:hAnsi="Arial" w:cs="Arial"/>
        </w:rPr>
      </w:pPr>
      <w:r>
        <w:rPr>
          <w:rFonts w:ascii="Arial" w:hAnsi="Arial"/>
        </w:rPr>
        <w:t>The passive monitoring program is tied to the PRC program.  Karla is in ongoing discussions with CNRL.</w:t>
      </w:r>
    </w:p>
    <w:p w:rsidR="0054046E" w:rsidRDefault="007D26C8">
      <w:pPr>
        <w:pStyle w:val="ListParagraph"/>
        <w:numPr>
          <w:ilvl w:val="0"/>
          <w:numId w:val="23"/>
        </w:numPr>
        <w:rPr>
          <w:rFonts w:ascii="Arial" w:eastAsia="Arial" w:hAnsi="Arial" w:cs="Arial"/>
        </w:rPr>
      </w:pPr>
      <w:r>
        <w:rPr>
          <w:rFonts w:ascii="Arial" w:hAnsi="Arial"/>
        </w:rPr>
        <w:t xml:space="preserve">PACs pilot being funded by Oilsands Monitoring Program.  Initially suggested to have two monitors, based on cost there will only be one deployed for 2 months at a time at 842 as a pilot.  After a year, the data will be analyzed.  If there are repeated non-detects, the program will likely not continue.  If PACs are detected in the samples, the program may continue or be expanded beyond the pilot site.  No additional analysis cost to PRAMP.  Have adjusted collection costs. </w:t>
      </w:r>
    </w:p>
    <w:p w:rsidR="0054046E" w:rsidRDefault="007D26C8">
      <w:pPr>
        <w:pStyle w:val="ListParagraph"/>
        <w:numPr>
          <w:ilvl w:val="0"/>
          <w:numId w:val="23"/>
        </w:numPr>
        <w:rPr>
          <w:rFonts w:ascii="Arial" w:eastAsia="Arial" w:hAnsi="Arial" w:cs="Arial"/>
        </w:rPr>
      </w:pPr>
      <w:r>
        <w:rPr>
          <w:rFonts w:ascii="Arial" w:hAnsi="Arial"/>
        </w:rPr>
        <w:t xml:space="preserve">This pilot will proceed in the new fiscal year.  </w:t>
      </w:r>
    </w:p>
    <w:p w:rsidR="0054046E" w:rsidRDefault="007D26C8">
      <w:pPr>
        <w:pStyle w:val="Heading2"/>
        <w:numPr>
          <w:ilvl w:val="0"/>
          <w:numId w:val="24"/>
        </w:numPr>
        <w:rPr>
          <w:sz w:val="24"/>
          <w:szCs w:val="24"/>
          <w:lang w:val="en-US"/>
        </w:rPr>
      </w:pPr>
      <w:r>
        <w:rPr>
          <w:sz w:val="24"/>
          <w:szCs w:val="24"/>
          <w:lang w:val="en-US"/>
        </w:rPr>
        <w:t>Future meeting agenda considerations</w:t>
      </w:r>
    </w:p>
    <w:p w:rsidR="0054046E" w:rsidRDefault="007D26C8">
      <w:pPr>
        <w:pStyle w:val="ListParagraph"/>
        <w:numPr>
          <w:ilvl w:val="0"/>
          <w:numId w:val="26"/>
        </w:numPr>
        <w:rPr>
          <w:rFonts w:ascii="Arial" w:eastAsia="Arial" w:hAnsi="Arial" w:cs="Arial"/>
          <w:sz w:val="22"/>
          <w:szCs w:val="22"/>
        </w:rPr>
      </w:pPr>
      <w:r>
        <w:rPr>
          <w:rFonts w:ascii="Arial" w:hAnsi="Arial"/>
          <w:sz w:val="22"/>
          <w:szCs w:val="22"/>
        </w:rPr>
        <w:t xml:space="preserve">Lily has suggested to add a quality assurance line item to discuss specific aspect of monitoring at each meeting. </w:t>
      </w:r>
    </w:p>
    <w:p w:rsidR="0054046E" w:rsidRDefault="007D26C8">
      <w:pPr>
        <w:pStyle w:val="ListParagraph"/>
        <w:numPr>
          <w:ilvl w:val="0"/>
          <w:numId w:val="26"/>
        </w:numPr>
        <w:rPr>
          <w:rFonts w:ascii="Arial" w:eastAsia="Arial" w:hAnsi="Arial" w:cs="Arial"/>
          <w:sz w:val="22"/>
          <w:szCs w:val="22"/>
        </w:rPr>
      </w:pPr>
      <w:r>
        <w:rPr>
          <w:rFonts w:ascii="Arial" w:hAnsi="Arial"/>
          <w:sz w:val="22"/>
          <w:szCs w:val="22"/>
        </w:rPr>
        <w:t>Future discussion on program expansion.</w:t>
      </w:r>
    </w:p>
    <w:p w:rsidR="0054046E" w:rsidRDefault="0054046E">
      <w:pPr>
        <w:pStyle w:val="Body"/>
        <w:rPr>
          <w:rFonts w:ascii="Arial" w:eastAsia="Arial" w:hAnsi="Arial" w:cs="Arial"/>
          <w:sz w:val="22"/>
          <w:szCs w:val="22"/>
        </w:rPr>
      </w:pPr>
    </w:p>
    <w:p w:rsidR="0054046E" w:rsidRDefault="007D26C8">
      <w:pPr>
        <w:pStyle w:val="Heading2"/>
        <w:numPr>
          <w:ilvl w:val="0"/>
          <w:numId w:val="27"/>
        </w:numPr>
      </w:pPr>
      <w:r>
        <w:rPr>
          <w:rFonts w:eastAsia="Arial Unicode MS" w:cs="Arial Unicode MS"/>
          <w:lang w:val="da-DK"/>
        </w:rPr>
        <w:lastRenderedPageBreak/>
        <w:t>Roundtable</w:t>
      </w:r>
    </w:p>
    <w:p w:rsidR="0054046E" w:rsidRDefault="007D26C8">
      <w:pPr>
        <w:pStyle w:val="Heading2"/>
        <w:numPr>
          <w:ilvl w:val="0"/>
          <w:numId w:val="27"/>
        </w:numPr>
      </w:pPr>
      <w:r>
        <w:rPr>
          <w:rFonts w:eastAsia="Arial Unicode MS" w:cs="Arial Unicode MS"/>
          <w:lang w:val="en-US"/>
        </w:rPr>
        <w:t>Next Meeting Date</w:t>
      </w:r>
    </w:p>
    <w:p w:rsidR="0054046E" w:rsidRDefault="007D26C8">
      <w:pPr>
        <w:pStyle w:val="Body"/>
        <w:rPr>
          <w:rFonts w:ascii="Arial" w:eastAsia="Arial" w:hAnsi="Arial" w:cs="Arial"/>
          <w:sz w:val="22"/>
          <w:szCs w:val="22"/>
        </w:rPr>
      </w:pPr>
      <w:r>
        <w:rPr>
          <w:rFonts w:ascii="Arial" w:hAnsi="Arial"/>
          <w:sz w:val="22"/>
          <w:szCs w:val="22"/>
          <w:lang w:val="en-US"/>
        </w:rPr>
        <w:t>March 22 in Peace River at 10:00 am; location to be determined.</w:t>
      </w:r>
    </w:p>
    <w:p w:rsidR="0054046E" w:rsidRDefault="0054046E">
      <w:pPr>
        <w:pStyle w:val="Body"/>
        <w:rPr>
          <w:rFonts w:ascii="Arial" w:eastAsia="Arial" w:hAnsi="Arial" w:cs="Arial"/>
          <w:sz w:val="22"/>
          <w:szCs w:val="22"/>
        </w:rPr>
      </w:pPr>
    </w:p>
    <w:p w:rsidR="0054046E" w:rsidRDefault="007D26C8">
      <w:pPr>
        <w:pStyle w:val="Body"/>
        <w:spacing w:after="60"/>
        <w:rPr>
          <w:rFonts w:ascii="Arial" w:eastAsia="Arial" w:hAnsi="Arial" w:cs="Arial"/>
          <w:b/>
          <w:bCs/>
          <w:sz w:val="22"/>
          <w:szCs w:val="22"/>
        </w:rPr>
      </w:pPr>
      <w:r>
        <w:rPr>
          <w:rFonts w:ascii="Arial" w:hAnsi="Arial"/>
          <w:b/>
          <w:bCs/>
          <w:sz w:val="22"/>
          <w:szCs w:val="22"/>
          <w:lang w:val="en-US"/>
        </w:rPr>
        <w:t xml:space="preserve">Meeting adjourned at </w:t>
      </w:r>
      <w:r w:rsidR="00F84631">
        <w:rPr>
          <w:rFonts w:ascii="Arial" w:hAnsi="Arial"/>
          <w:b/>
          <w:bCs/>
          <w:sz w:val="22"/>
          <w:szCs w:val="22"/>
          <w:lang w:val="en-US"/>
        </w:rPr>
        <w:t>2:45 pm</w:t>
      </w:r>
      <w:r>
        <w:rPr>
          <w:rFonts w:ascii="Arial" w:hAnsi="Arial"/>
          <w:b/>
          <w:bCs/>
          <w:sz w:val="22"/>
          <w:szCs w:val="22"/>
          <w:lang w:val="en-US"/>
        </w:rPr>
        <w:t xml:space="preserve"> by Doug Dallyn.  </w:t>
      </w:r>
    </w:p>
    <w:p w:rsidR="0054046E" w:rsidRDefault="0054046E">
      <w:pPr>
        <w:pStyle w:val="Body"/>
        <w:spacing w:after="60"/>
        <w:ind w:left="450"/>
        <w:rPr>
          <w:rFonts w:ascii="Arial" w:eastAsia="Arial" w:hAnsi="Arial" w:cs="Arial"/>
          <w:b/>
          <w:bCs/>
          <w:sz w:val="22"/>
          <w:szCs w:val="22"/>
        </w:rPr>
      </w:pPr>
    </w:p>
    <w:tbl>
      <w:tblPr>
        <w:tblW w:w="100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35"/>
        <w:gridCol w:w="7779"/>
        <w:gridCol w:w="881"/>
      </w:tblGrid>
      <w:tr w:rsidR="0054046E">
        <w:trPr>
          <w:trHeight w:val="663"/>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b/>
                <w:bCs/>
                <w:sz w:val="20"/>
                <w:szCs w:val="20"/>
                <w:lang w:val="en-US"/>
              </w:rPr>
              <w:t>Action Item Number</w:t>
            </w:r>
          </w:p>
        </w:tc>
        <w:tc>
          <w:tcPr>
            <w:tcW w:w="7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b/>
                <w:bCs/>
                <w:sz w:val="20"/>
                <w:szCs w:val="20"/>
                <w:lang w:val="en-US"/>
              </w:rPr>
              <w:t>Action Item Description</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b/>
                <w:bCs/>
                <w:sz w:val="20"/>
                <w:szCs w:val="20"/>
                <w:lang w:val="en-US"/>
              </w:rPr>
              <w:t>Status</w:t>
            </w:r>
          </w:p>
        </w:tc>
      </w:tr>
      <w:tr w:rsidR="0054046E">
        <w:trPr>
          <w:trHeight w:val="223"/>
          <w:jc w:val="center"/>
        </w:trPr>
        <w:tc>
          <w:tcPr>
            <w:tcW w:w="10095"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4046E" w:rsidRDefault="007D26C8">
            <w:pPr>
              <w:pStyle w:val="Body"/>
            </w:pPr>
            <w:r>
              <w:rPr>
                <w:rFonts w:ascii="Arial" w:hAnsi="Arial"/>
                <w:b/>
                <w:bCs/>
                <w:sz w:val="20"/>
                <w:szCs w:val="20"/>
                <w:lang w:val="en-US"/>
              </w:rPr>
              <w:t>New Action Items</w:t>
            </w:r>
          </w:p>
        </w:tc>
      </w:tr>
      <w:tr w:rsidR="0054046E">
        <w:trPr>
          <w:trHeight w:val="443"/>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tcPr>
          <w:p w:rsidR="0054046E" w:rsidRDefault="007D26C8">
            <w:pPr>
              <w:pStyle w:val="Body"/>
              <w:spacing w:before="100" w:after="100"/>
              <w:ind w:right="108"/>
            </w:pPr>
            <w:r>
              <w:rPr>
                <w:rFonts w:ascii="Arial" w:hAnsi="Arial"/>
                <w:color w:val="FF0000"/>
                <w:sz w:val="20"/>
                <w:szCs w:val="20"/>
                <w:u w:color="FF0000"/>
                <w:lang w:val="en-US"/>
              </w:rPr>
              <w:t>2018-01-01</w:t>
            </w:r>
          </w:p>
        </w:tc>
        <w:tc>
          <w:tcPr>
            <w:tcW w:w="7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spacing w:before="100" w:after="100"/>
            </w:pPr>
            <w:r>
              <w:rPr>
                <w:rFonts w:ascii="Arial" w:hAnsi="Arial"/>
                <w:b/>
                <w:bCs/>
                <w:color w:val="FF0000"/>
                <w:sz w:val="22"/>
                <w:szCs w:val="22"/>
                <w:u w:color="FF0000"/>
                <w:lang w:val="en-US"/>
              </w:rPr>
              <w:t>Maxxam</w:t>
            </w:r>
            <w:r>
              <w:rPr>
                <w:rFonts w:ascii="Arial" w:hAnsi="Arial"/>
                <w:color w:val="FF0000"/>
                <w:sz w:val="22"/>
                <w:szCs w:val="22"/>
                <w:u w:color="FF0000"/>
                <w:lang w:val="en-US"/>
              </w:rPr>
              <w:t xml:space="preserve"> will trigger the canisters that are set to expire as a test.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spacing w:before="100" w:after="100"/>
            </w:pPr>
            <w:r>
              <w:rPr>
                <w:rFonts w:ascii="Arial" w:hAnsi="Arial"/>
                <w:b/>
                <w:bCs/>
                <w:color w:val="FF0000"/>
                <w:sz w:val="20"/>
                <w:szCs w:val="20"/>
                <w:u w:color="FF0000"/>
                <w:lang w:val="en-US"/>
              </w:rPr>
              <w:t>NEW</w:t>
            </w:r>
          </w:p>
        </w:tc>
      </w:tr>
      <w:tr w:rsidR="0054046E">
        <w:trPr>
          <w:trHeight w:val="443"/>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tcPr>
          <w:p w:rsidR="0054046E" w:rsidRDefault="007D26C8">
            <w:pPr>
              <w:pStyle w:val="Body"/>
              <w:spacing w:before="100" w:after="100"/>
              <w:ind w:right="108"/>
            </w:pPr>
            <w:r>
              <w:rPr>
                <w:rFonts w:ascii="Arial" w:hAnsi="Arial"/>
                <w:color w:val="FF0000"/>
                <w:sz w:val="20"/>
                <w:szCs w:val="20"/>
                <w:u w:color="FF0000"/>
                <w:lang w:val="en-US"/>
              </w:rPr>
              <w:t>2018-01-02</w:t>
            </w:r>
          </w:p>
        </w:tc>
        <w:tc>
          <w:tcPr>
            <w:tcW w:w="7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spacing w:before="100" w:after="100"/>
            </w:pPr>
            <w:r>
              <w:rPr>
                <w:rFonts w:ascii="Arial" w:hAnsi="Arial"/>
                <w:b/>
                <w:bCs/>
                <w:color w:val="FF0000"/>
                <w:sz w:val="22"/>
                <w:szCs w:val="22"/>
                <w:u w:color="FF0000"/>
                <w:lang w:val="en-US"/>
              </w:rPr>
              <w:t>Mike</w:t>
            </w:r>
            <w:r>
              <w:rPr>
                <w:rFonts w:ascii="Arial" w:hAnsi="Arial"/>
                <w:color w:val="FF0000"/>
                <w:sz w:val="22"/>
                <w:szCs w:val="22"/>
                <w:u w:color="FF0000"/>
                <w:lang w:val="en-US"/>
              </w:rPr>
              <w:t xml:space="preserve"> will resend the sensor drawings to Reid</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spacing w:before="100" w:after="100"/>
            </w:pPr>
            <w:r>
              <w:rPr>
                <w:rFonts w:ascii="Arial" w:hAnsi="Arial"/>
                <w:b/>
                <w:bCs/>
                <w:color w:val="FF0000"/>
                <w:sz w:val="20"/>
                <w:szCs w:val="20"/>
                <w:u w:color="FF0000"/>
                <w:lang w:val="en-US"/>
              </w:rPr>
              <w:t>NEW</w:t>
            </w:r>
          </w:p>
        </w:tc>
      </w:tr>
      <w:tr w:rsidR="0054046E">
        <w:trPr>
          <w:trHeight w:val="443"/>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tcPr>
          <w:p w:rsidR="0054046E" w:rsidRDefault="007D26C8">
            <w:pPr>
              <w:pStyle w:val="Body"/>
              <w:spacing w:before="100" w:after="100"/>
              <w:ind w:right="108"/>
            </w:pPr>
            <w:r>
              <w:rPr>
                <w:rFonts w:ascii="Arial" w:hAnsi="Arial"/>
                <w:color w:val="FF0000"/>
                <w:sz w:val="20"/>
                <w:szCs w:val="20"/>
                <w:u w:color="FF0000"/>
                <w:lang w:val="en-US"/>
              </w:rPr>
              <w:t>2018-01-03</w:t>
            </w:r>
          </w:p>
        </w:tc>
        <w:tc>
          <w:tcPr>
            <w:tcW w:w="7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spacing w:before="100" w:after="100"/>
            </w:pPr>
            <w:r>
              <w:rPr>
                <w:rFonts w:ascii="Arial" w:hAnsi="Arial"/>
                <w:b/>
                <w:bCs/>
                <w:color w:val="FF0000"/>
                <w:sz w:val="22"/>
                <w:szCs w:val="22"/>
                <w:u w:color="FF0000"/>
                <w:lang w:val="en-US"/>
              </w:rPr>
              <w:t>Mike</w:t>
            </w:r>
            <w:r>
              <w:rPr>
                <w:rFonts w:ascii="Arial" w:hAnsi="Arial"/>
                <w:color w:val="FF0000"/>
                <w:sz w:val="22"/>
                <w:szCs w:val="22"/>
                <w:u w:color="FF0000"/>
                <w:lang w:val="en-US"/>
              </w:rPr>
              <w:t xml:space="preserve"> will do research on signs and/or wraps for the stations</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spacing w:before="100" w:after="100"/>
            </w:pPr>
            <w:r>
              <w:rPr>
                <w:rFonts w:ascii="Arial" w:hAnsi="Arial"/>
                <w:b/>
                <w:bCs/>
                <w:color w:val="FF0000"/>
                <w:sz w:val="20"/>
                <w:szCs w:val="20"/>
                <w:u w:color="FF0000"/>
                <w:lang w:val="en-US"/>
              </w:rPr>
              <w:t>NEW</w:t>
            </w:r>
          </w:p>
        </w:tc>
      </w:tr>
      <w:tr w:rsidR="0054046E">
        <w:trPr>
          <w:trHeight w:val="483"/>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tcPr>
          <w:p w:rsidR="0054046E" w:rsidRDefault="007D26C8">
            <w:pPr>
              <w:pStyle w:val="Body"/>
              <w:spacing w:before="100" w:after="100"/>
              <w:ind w:right="108"/>
            </w:pPr>
            <w:r>
              <w:rPr>
                <w:rFonts w:ascii="Arial" w:hAnsi="Arial"/>
                <w:color w:val="FF0000"/>
                <w:sz w:val="20"/>
                <w:szCs w:val="20"/>
                <w:u w:color="FF0000"/>
                <w:lang w:val="en-US"/>
              </w:rPr>
              <w:t>2018-01-04</w:t>
            </w:r>
          </w:p>
        </w:tc>
        <w:tc>
          <w:tcPr>
            <w:tcW w:w="7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pPr>
            <w:r>
              <w:rPr>
                <w:rFonts w:ascii="Arial" w:hAnsi="Arial"/>
                <w:b/>
                <w:bCs/>
                <w:color w:val="FF0000"/>
                <w:sz w:val="22"/>
                <w:szCs w:val="22"/>
                <w:u w:color="FF0000"/>
                <w:lang w:val="en-US"/>
              </w:rPr>
              <w:t>Mike</w:t>
            </w:r>
            <w:r>
              <w:rPr>
                <w:rFonts w:ascii="Arial" w:hAnsi="Arial"/>
                <w:color w:val="FF0000"/>
                <w:sz w:val="22"/>
                <w:szCs w:val="22"/>
                <w:u w:color="FF0000"/>
                <w:lang w:val="en-US"/>
              </w:rPr>
              <w:t xml:space="preserve"> will look into a second trigger on canisters related to hydro-carbons</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spacing w:before="100" w:after="100"/>
            </w:pPr>
            <w:r>
              <w:rPr>
                <w:rFonts w:ascii="Arial" w:hAnsi="Arial"/>
                <w:b/>
                <w:bCs/>
                <w:color w:val="FF0000"/>
                <w:sz w:val="20"/>
                <w:szCs w:val="20"/>
                <w:u w:color="FF0000"/>
                <w:lang w:val="en-US"/>
              </w:rPr>
              <w:t>NEW</w:t>
            </w:r>
          </w:p>
        </w:tc>
      </w:tr>
      <w:tr w:rsidR="0054046E">
        <w:trPr>
          <w:trHeight w:val="483"/>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tcPr>
          <w:p w:rsidR="0054046E" w:rsidRDefault="007D26C8">
            <w:pPr>
              <w:pStyle w:val="Body"/>
              <w:spacing w:before="100" w:after="100"/>
              <w:ind w:right="108"/>
            </w:pPr>
            <w:r>
              <w:rPr>
                <w:rFonts w:ascii="Arial" w:hAnsi="Arial"/>
                <w:color w:val="FF0000"/>
                <w:sz w:val="20"/>
                <w:szCs w:val="20"/>
                <w:u w:color="FF0000"/>
                <w:lang w:val="en-US"/>
              </w:rPr>
              <w:t>2018-01-05</w:t>
            </w:r>
          </w:p>
        </w:tc>
        <w:tc>
          <w:tcPr>
            <w:tcW w:w="7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spacing w:before="100" w:after="100"/>
            </w:pPr>
            <w:r>
              <w:rPr>
                <w:rFonts w:ascii="Arial" w:hAnsi="Arial"/>
                <w:b/>
                <w:bCs/>
                <w:color w:val="FF0000"/>
                <w:sz w:val="22"/>
                <w:szCs w:val="22"/>
                <w:u w:color="FF0000"/>
                <w:lang w:val="en-US"/>
              </w:rPr>
              <w:t>Mike</w:t>
            </w:r>
            <w:r>
              <w:rPr>
                <w:rFonts w:ascii="Arial" w:hAnsi="Arial"/>
                <w:color w:val="FF0000"/>
                <w:sz w:val="22"/>
                <w:szCs w:val="22"/>
                <w:u w:color="FF0000"/>
                <w:lang w:val="en-US"/>
              </w:rPr>
              <w:t xml:space="preserve"> will come back to the TWG with recommendations on reasonable trigger levels</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spacing w:before="100" w:after="100"/>
            </w:pPr>
            <w:r>
              <w:rPr>
                <w:rFonts w:ascii="Arial" w:hAnsi="Arial"/>
                <w:b/>
                <w:bCs/>
                <w:color w:val="FF0000"/>
                <w:sz w:val="20"/>
                <w:szCs w:val="20"/>
                <w:u w:color="FF0000"/>
                <w:lang w:val="en-US"/>
              </w:rPr>
              <w:t>NEW</w:t>
            </w:r>
          </w:p>
        </w:tc>
      </w:tr>
      <w:tr w:rsidR="0054046E">
        <w:trPr>
          <w:trHeight w:val="223"/>
          <w:jc w:val="center"/>
        </w:trPr>
        <w:tc>
          <w:tcPr>
            <w:tcW w:w="10095"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4046E" w:rsidRDefault="007D26C8">
            <w:pPr>
              <w:pStyle w:val="Body"/>
            </w:pPr>
            <w:r>
              <w:rPr>
                <w:rFonts w:ascii="Arial" w:hAnsi="Arial"/>
                <w:b/>
                <w:bCs/>
                <w:sz w:val="20"/>
                <w:szCs w:val="20"/>
                <w:lang w:val="en-US"/>
              </w:rPr>
              <w:t>Completed Action Items</w:t>
            </w:r>
          </w:p>
        </w:tc>
      </w:tr>
      <w:tr w:rsidR="0054046E">
        <w:trPr>
          <w:trHeight w:val="443"/>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tcPr>
          <w:p w:rsidR="0054046E" w:rsidRDefault="007D26C8">
            <w:pPr>
              <w:pStyle w:val="Body"/>
              <w:spacing w:before="100" w:after="100"/>
              <w:ind w:right="108"/>
            </w:pPr>
            <w:r>
              <w:rPr>
                <w:rFonts w:ascii="Arial" w:hAnsi="Arial"/>
                <w:sz w:val="20"/>
                <w:szCs w:val="20"/>
                <w:lang w:val="en-US"/>
              </w:rPr>
              <w:t>2017-11-01</w:t>
            </w:r>
          </w:p>
        </w:tc>
        <w:tc>
          <w:tcPr>
            <w:tcW w:w="7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spacing w:before="100" w:after="100"/>
            </w:pPr>
            <w:r>
              <w:rPr>
                <w:rFonts w:ascii="Arial" w:hAnsi="Arial"/>
                <w:b/>
                <w:bCs/>
                <w:sz w:val="20"/>
                <w:szCs w:val="20"/>
                <w:lang w:val="en-US"/>
              </w:rPr>
              <w:t xml:space="preserve">Mike </w:t>
            </w:r>
            <w:r>
              <w:rPr>
                <w:rFonts w:ascii="Arial" w:hAnsi="Arial"/>
                <w:sz w:val="20"/>
                <w:szCs w:val="20"/>
                <w:lang w:val="en-US"/>
              </w:rPr>
              <w:t>will add the approval process to the TORs.  Will send with the draft minutes for approval.</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r>
      <w:tr w:rsidR="0054046E">
        <w:trPr>
          <w:trHeight w:val="443"/>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tcPr>
          <w:p w:rsidR="0054046E" w:rsidRDefault="007D26C8">
            <w:pPr>
              <w:pStyle w:val="Body"/>
              <w:spacing w:before="100" w:after="100"/>
              <w:ind w:right="108"/>
            </w:pPr>
            <w:r>
              <w:rPr>
                <w:rFonts w:ascii="Arial" w:hAnsi="Arial"/>
                <w:sz w:val="20"/>
                <w:szCs w:val="20"/>
                <w:lang w:val="en-US"/>
              </w:rPr>
              <w:t>2017-11-02</w:t>
            </w:r>
          </w:p>
        </w:tc>
        <w:tc>
          <w:tcPr>
            <w:tcW w:w="7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spacing w:before="100" w:after="100"/>
            </w:pPr>
            <w:r>
              <w:rPr>
                <w:rFonts w:ascii="Arial" w:hAnsi="Arial"/>
                <w:b/>
                <w:bCs/>
                <w:sz w:val="20"/>
                <w:szCs w:val="20"/>
                <w:lang w:val="en-US"/>
              </w:rPr>
              <w:t xml:space="preserve">Mike </w:t>
            </w:r>
            <w:r>
              <w:rPr>
                <w:rFonts w:ascii="Arial" w:hAnsi="Arial"/>
                <w:sz w:val="20"/>
                <w:szCs w:val="20"/>
                <w:lang w:val="en-US"/>
              </w:rPr>
              <w:t>will make a recommendation to the Board on the procedures for the TWG to report to the Board</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r>
      <w:tr w:rsidR="0054046E">
        <w:trPr>
          <w:trHeight w:val="663"/>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tcPr>
          <w:p w:rsidR="0054046E" w:rsidRDefault="007D26C8">
            <w:pPr>
              <w:pStyle w:val="Body"/>
              <w:spacing w:before="100" w:after="100"/>
              <w:ind w:right="108"/>
            </w:pPr>
            <w:r>
              <w:rPr>
                <w:rFonts w:ascii="Arial" w:hAnsi="Arial"/>
                <w:sz w:val="20"/>
                <w:szCs w:val="20"/>
                <w:lang w:val="en-US"/>
              </w:rPr>
              <w:t>2017-11-03</w:t>
            </w:r>
          </w:p>
        </w:tc>
        <w:tc>
          <w:tcPr>
            <w:tcW w:w="7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spacing w:before="100" w:after="100"/>
            </w:pPr>
            <w:r>
              <w:rPr>
                <w:rFonts w:ascii="Arial" w:hAnsi="Arial"/>
                <w:b/>
                <w:bCs/>
                <w:sz w:val="20"/>
                <w:szCs w:val="20"/>
                <w:lang w:val="en-US"/>
              </w:rPr>
              <w:t xml:space="preserve">Lily </w:t>
            </w:r>
            <w:r>
              <w:rPr>
                <w:rFonts w:ascii="Arial" w:hAnsi="Arial"/>
                <w:sz w:val="20"/>
                <w:szCs w:val="20"/>
                <w:lang w:val="en-US"/>
              </w:rPr>
              <w:t>will ask Maxxam to provide a system design including the location of the new sensor.  The</w:t>
            </w:r>
            <w:r>
              <w:rPr>
                <w:rFonts w:ascii="Arial" w:hAnsi="Arial"/>
                <w:b/>
                <w:bCs/>
                <w:sz w:val="20"/>
                <w:szCs w:val="20"/>
                <w:lang w:val="en-US"/>
              </w:rPr>
              <w:t xml:space="preserve"> TWG </w:t>
            </w:r>
            <w:r>
              <w:rPr>
                <w:rFonts w:ascii="Arial" w:hAnsi="Arial"/>
                <w:sz w:val="20"/>
                <w:szCs w:val="20"/>
                <w:lang w:val="en-US"/>
              </w:rPr>
              <w:t>will approve via email before Maxxam does the installation.</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r>
      <w:tr w:rsidR="0054046E">
        <w:trPr>
          <w:trHeight w:val="443"/>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tcPr>
          <w:p w:rsidR="0054046E" w:rsidRDefault="007D26C8">
            <w:pPr>
              <w:pStyle w:val="Body"/>
              <w:spacing w:before="100" w:after="100"/>
              <w:ind w:right="108"/>
            </w:pPr>
            <w:r>
              <w:rPr>
                <w:rFonts w:ascii="Arial" w:hAnsi="Arial"/>
                <w:sz w:val="20"/>
                <w:szCs w:val="20"/>
                <w:lang w:val="en-US"/>
              </w:rPr>
              <w:t>2017-11-04</w:t>
            </w:r>
          </w:p>
        </w:tc>
        <w:tc>
          <w:tcPr>
            <w:tcW w:w="7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spacing w:before="100" w:after="100"/>
            </w:pPr>
            <w:r>
              <w:rPr>
                <w:rFonts w:ascii="Arial" w:hAnsi="Arial"/>
                <w:sz w:val="20"/>
                <w:szCs w:val="20"/>
                <w:lang w:val="en-US"/>
              </w:rPr>
              <w:t xml:space="preserve">The </w:t>
            </w:r>
            <w:r>
              <w:rPr>
                <w:rFonts w:ascii="Arial" w:hAnsi="Arial"/>
                <w:b/>
                <w:bCs/>
                <w:sz w:val="20"/>
                <w:szCs w:val="20"/>
                <w:lang w:val="en-US"/>
              </w:rPr>
              <w:t xml:space="preserve">TWG </w:t>
            </w:r>
            <w:r>
              <w:rPr>
                <w:rFonts w:ascii="Arial" w:hAnsi="Arial"/>
                <w:sz w:val="20"/>
                <w:szCs w:val="20"/>
                <w:lang w:val="en-US"/>
              </w:rPr>
              <w:t>will make a recommendation to procede with the data management initiative to the Board.</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r>
      <w:tr w:rsidR="0054046E">
        <w:trPr>
          <w:trHeight w:val="443"/>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tcPr>
          <w:p w:rsidR="0054046E" w:rsidRDefault="007D26C8">
            <w:pPr>
              <w:pStyle w:val="Body"/>
              <w:spacing w:before="100" w:after="100"/>
              <w:ind w:right="108"/>
            </w:pPr>
            <w:r>
              <w:rPr>
                <w:rFonts w:ascii="Arial" w:hAnsi="Arial"/>
                <w:sz w:val="20"/>
                <w:szCs w:val="20"/>
                <w:lang w:val="en-US"/>
              </w:rPr>
              <w:t>2017-11-05</w:t>
            </w:r>
          </w:p>
        </w:tc>
        <w:tc>
          <w:tcPr>
            <w:tcW w:w="7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spacing w:before="100" w:after="100"/>
            </w:pPr>
            <w:r>
              <w:rPr>
                <w:rFonts w:ascii="Arial" w:hAnsi="Arial"/>
                <w:b/>
                <w:bCs/>
                <w:sz w:val="20"/>
                <w:szCs w:val="20"/>
                <w:lang w:val="en-US"/>
              </w:rPr>
              <w:t xml:space="preserve">Karla and Mike </w:t>
            </w:r>
            <w:r>
              <w:rPr>
                <w:rFonts w:ascii="Arial" w:hAnsi="Arial"/>
                <w:sz w:val="20"/>
                <w:szCs w:val="20"/>
                <w:lang w:val="en-US"/>
              </w:rPr>
              <w:t>will have a discussion with AEP (Bob and Yayne) to determine the contract parameters for the data management initiative.</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r>
      <w:tr w:rsidR="0054046E">
        <w:trPr>
          <w:trHeight w:val="443"/>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tcPr>
          <w:p w:rsidR="0054046E" w:rsidRDefault="007D26C8">
            <w:pPr>
              <w:pStyle w:val="Body"/>
              <w:spacing w:before="100" w:after="100"/>
              <w:ind w:right="108"/>
            </w:pPr>
            <w:r>
              <w:rPr>
                <w:rFonts w:ascii="Arial" w:hAnsi="Arial"/>
                <w:sz w:val="20"/>
                <w:szCs w:val="20"/>
                <w:lang w:val="en-US"/>
              </w:rPr>
              <w:t>2017-11-06</w:t>
            </w:r>
          </w:p>
        </w:tc>
        <w:tc>
          <w:tcPr>
            <w:tcW w:w="7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spacing w:before="100" w:after="100"/>
            </w:pPr>
            <w:r>
              <w:rPr>
                <w:rFonts w:ascii="Arial" w:hAnsi="Arial"/>
                <w:b/>
                <w:bCs/>
                <w:sz w:val="20"/>
                <w:szCs w:val="20"/>
                <w:lang w:val="en-US"/>
              </w:rPr>
              <w:t xml:space="preserve">Karla </w:t>
            </w:r>
            <w:r>
              <w:rPr>
                <w:rFonts w:ascii="Arial" w:hAnsi="Arial"/>
                <w:sz w:val="20"/>
                <w:szCs w:val="20"/>
                <w:lang w:val="en-US"/>
              </w:rPr>
              <w:t>will talk with</w:t>
            </w:r>
            <w:r>
              <w:rPr>
                <w:rFonts w:ascii="Arial" w:hAnsi="Arial"/>
                <w:b/>
                <w:bCs/>
                <w:sz w:val="20"/>
                <w:szCs w:val="20"/>
                <w:lang w:val="en-US"/>
              </w:rPr>
              <w:t xml:space="preserve"> Mike Zelensky </w:t>
            </w:r>
            <w:r>
              <w:rPr>
                <w:rFonts w:ascii="Arial" w:hAnsi="Arial"/>
                <w:sz w:val="20"/>
                <w:szCs w:val="20"/>
                <w:lang w:val="en-US"/>
              </w:rPr>
              <w:t>to confirm roles of the AHS Benchmark reporting</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r>
      <w:tr w:rsidR="0054046E">
        <w:trPr>
          <w:trHeight w:val="663"/>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tcPr>
          <w:p w:rsidR="0054046E" w:rsidRDefault="007D26C8">
            <w:pPr>
              <w:pStyle w:val="Body"/>
              <w:spacing w:before="100" w:after="100"/>
              <w:ind w:right="108"/>
            </w:pPr>
            <w:r>
              <w:rPr>
                <w:rFonts w:ascii="Arial" w:hAnsi="Arial"/>
                <w:sz w:val="20"/>
                <w:szCs w:val="20"/>
                <w:lang w:val="en-US"/>
              </w:rPr>
              <w:t>2017-11-07</w:t>
            </w:r>
          </w:p>
        </w:tc>
        <w:tc>
          <w:tcPr>
            <w:tcW w:w="7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spacing w:before="100" w:after="100"/>
            </w:pPr>
            <w:r>
              <w:rPr>
                <w:rFonts w:ascii="Arial" w:hAnsi="Arial"/>
                <w:b/>
                <w:bCs/>
                <w:sz w:val="20"/>
                <w:szCs w:val="20"/>
                <w:lang w:val="en-US"/>
              </w:rPr>
              <w:t xml:space="preserve">Mike and Lily </w:t>
            </w:r>
            <w:r>
              <w:rPr>
                <w:rFonts w:ascii="Arial" w:hAnsi="Arial"/>
                <w:sz w:val="20"/>
                <w:szCs w:val="20"/>
                <w:lang w:val="en-US"/>
              </w:rPr>
              <w:t>will advise Maxxam to go back to 23 hour interval and advise them that any procedural changes need to be reviewed by the Technical Program Managers.</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r>
      <w:tr w:rsidR="0054046E">
        <w:trPr>
          <w:trHeight w:val="443"/>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tcPr>
          <w:p w:rsidR="0054046E" w:rsidRDefault="007D26C8">
            <w:pPr>
              <w:pStyle w:val="Body"/>
              <w:spacing w:before="100" w:after="100"/>
              <w:ind w:right="108"/>
            </w:pPr>
            <w:r>
              <w:rPr>
                <w:rFonts w:ascii="Arial" w:hAnsi="Arial"/>
                <w:sz w:val="20"/>
                <w:szCs w:val="20"/>
                <w:lang w:val="en-US"/>
              </w:rPr>
              <w:lastRenderedPageBreak/>
              <w:t>2017-11-08</w:t>
            </w:r>
          </w:p>
        </w:tc>
        <w:tc>
          <w:tcPr>
            <w:tcW w:w="7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spacing w:before="100" w:after="100"/>
            </w:pPr>
            <w:r>
              <w:rPr>
                <w:rFonts w:ascii="Arial" w:hAnsi="Arial"/>
                <w:b/>
                <w:bCs/>
                <w:sz w:val="20"/>
                <w:szCs w:val="20"/>
                <w:lang w:val="en-US"/>
              </w:rPr>
              <w:t xml:space="preserve">Lily </w:t>
            </w:r>
            <w:r>
              <w:rPr>
                <w:rFonts w:ascii="Arial" w:hAnsi="Arial"/>
                <w:sz w:val="20"/>
                <w:szCs w:val="20"/>
                <w:lang w:val="en-US"/>
              </w:rPr>
              <w:t>will advise Maxxam to apply the data validation on one minute data.</w:t>
            </w:r>
            <w:r>
              <w:rPr>
                <w:rFonts w:ascii="Arial" w:hAnsi="Arial"/>
                <w:b/>
                <w:bCs/>
                <w:sz w:val="20"/>
                <w:szCs w:val="20"/>
                <w:lang w:val="en-US"/>
              </w:rPr>
              <w:t xml:space="preserve"> </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r>
      <w:tr w:rsidR="0054046E">
        <w:trPr>
          <w:trHeight w:val="443"/>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tcPr>
          <w:p w:rsidR="0054046E" w:rsidRDefault="007D26C8">
            <w:pPr>
              <w:pStyle w:val="Body"/>
              <w:spacing w:before="100" w:after="100"/>
              <w:ind w:right="108"/>
            </w:pPr>
            <w:r>
              <w:rPr>
                <w:rFonts w:ascii="Arial" w:hAnsi="Arial"/>
                <w:sz w:val="20"/>
                <w:szCs w:val="20"/>
                <w:lang w:val="en-US"/>
              </w:rPr>
              <w:t>2017-10-01</w:t>
            </w:r>
          </w:p>
        </w:tc>
        <w:tc>
          <w:tcPr>
            <w:tcW w:w="7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spacing w:before="100" w:after="100"/>
            </w:pPr>
            <w:r>
              <w:rPr>
                <w:rFonts w:ascii="Arial" w:hAnsi="Arial"/>
                <w:sz w:val="20"/>
                <w:szCs w:val="20"/>
                <w:lang w:val="en-US"/>
              </w:rPr>
              <w:t>Lily will request Maxxam lower the concentrations on alarms for the canisters</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r>
      <w:tr w:rsidR="0054046E">
        <w:trPr>
          <w:trHeight w:val="443"/>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tcPr>
          <w:p w:rsidR="0054046E" w:rsidRDefault="007D26C8">
            <w:pPr>
              <w:pStyle w:val="Body"/>
              <w:spacing w:before="100" w:after="100"/>
              <w:ind w:right="108"/>
            </w:pPr>
            <w:r>
              <w:rPr>
                <w:rFonts w:ascii="Arial" w:hAnsi="Arial"/>
                <w:sz w:val="20"/>
                <w:szCs w:val="20"/>
                <w:lang w:val="en-US"/>
              </w:rPr>
              <w:t>2017-10-01</w:t>
            </w:r>
          </w:p>
        </w:tc>
        <w:tc>
          <w:tcPr>
            <w:tcW w:w="7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7D26C8">
            <w:pPr>
              <w:pStyle w:val="Body"/>
              <w:spacing w:before="100" w:after="100"/>
            </w:pPr>
            <w:r>
              <w:rPr>
                <w:rFonts w:ascii="Arial" w:hAnsi="Arial"/>
                <w:sz w:val="20"/>
                <w:szCs w:val="20"/>
                <w:lang w:val="en-US"/>
              </w:rPr>
              <w:t>Lily and Mike will investigate higher end alarming systems in canisters</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046E" w:rsidRDefault="0054046E"/>
        </w:tc>
      </w:tr>
    </w:tbl>
    <w:p w:rsidR="0054046E" w:rsidRDefault="0054046E">
      <w:pPr>
        <w:pStyle w:val="Body"/>
        <w:widowControl w:val="0"/>
        <w:spacing w:after="60"/>
        <w:jc w:val="center"/>
      </w:pPr>
    </w:p>
    <w:sectPr w:rsidR="0054046E">
      <w:headerReference w:type="default" r:id="rId9"/>
      <w:footerReference w:type="default" r:id="rId10"/>
      <w:headerReference w:type="first" r:id="rId11"/>
      <w:footerReference w:type="first" r:id="rId12"/>
      <w:pgSz w:w="12240" w:h="15840"/>
      <w:pgMar w:top="1440" w:right="1797" w:bottom="1440"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098" w:rsidRDefault="00EE1098">
      <w:r>
        <w:separator/>
      </w:r>
    </w:p>
  </w:endnote>
  <w:endnote w:type="continuationSeparator" w:id="0">
    <w:p w:rsidR="00EE1098" w:rsidRDefault="00E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46E" w:rsidRDefault="0054046E">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46E" w:rsidRDefault="0054046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098" w:rsidRDefault="00EE1098">
      <w:r>
        <w:separator/>
      </w:r>
    </w:p>
  </w:footnote>
  <w:footnote w:type="continuationSeparator" w:id="0">
    <w:p w:rsidR="00EE1098" w:rsidRDefault="00EE1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46E" w:rsidRDefault="007D26C8">
    <w:pPr>
      <w:pStyle w:val="Body"/>
      <w:rPr>
        <w:rFonts w:ascii="Arial" w:eastAsia="Arial" w:hAnsi="Arial" w:cs="Arial"/>
        <w:sz w:val="18"/>
        <w:szCs w:val="18"/>
      </w:rPr>
    </w:pPr>
    <w:r>
      <w:rPr>
        <w:rFonts w:ascii="Arial" w:hAnsi="Arial"/>
        <w:sz w:val="18"/>
        <w:szCs w:val="18"/>
      </w:rPr>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BA3A27">
      <w:rPr>
        <w:rFonts w:ascii="Arial" w:eastAsia="Arial" w:hAnsi="Arial" w:cs="Arial"/>
        <w:noProof/>
        <w:sz w:val="18"/>
        <w:szCs w:val="18"/>
      </w:rPr>
      <w:t>5</w:t>
    </w:r>
    <w:r>
      <w:rPr>
        <w:rFonts w:ascii="Arial" w:eastAsia="Arial" w:hAnsi="Arial" w:cs="Arial"/>
        <w:sz w:val="18"/>
        <w:szCs w:val="18"/>
      </w:rPr>
      <w:fldChar w:fldCharType="end"/>
    </w:r>
    <w:r>
      <w:rPr>
        <w:rFonts w:ascii="Arial" w:hAnsi="Arial"/>
        <w:sz w:val="18"/>
        <w:szCs w:val="18"/>
        <w:lang w:val="en-US"/>
      </w:rPr>
      <w:t xml:space="preserve"> of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sidR="00BA3A27">
      <w:rPr>
        <w:rFonts w:ascii="Arial" w:eastAsia="Arial" w:hAnsi="Arial" w:cs="Arial"/>
        <w:noProof/>
        <w:sz w:val="18"/>
        <w:szCs w:val="18"/>
      </w:rPr>
      <w:t>6</w:t>
    </w:r>
    <w:r>
      <w:rPr>
        <w:rFonts w:ascii="Arial" w:eastAsia="Arial" w:hAnsi="Arial" w:cs="Arial"/>
        <w:sz w:val="18"/>
        <w:szCs w:val="18"/>
      </w:rPr>
      <w:fldChar w:fldCharType="end"/>
    </w:r>
  </w:p>
  <w:p w:rsidR="0054046E" w:rsidRDefault="007D26C8">
    <w:pPr>
      <w:pStyle w:val="Body"/>
      <w:rPr>
        <w:rFonts w:ascii="Arial" w:eastAsia="Arial" w:hAnsi="Arial" w:cs="Arial"/>
        <w:sz w:val="18"/>
        <w:szCs w:val="18"/>
      </w:rPr>
    </w:pPr>
    <w:r>
      <w:rPr>
        <w:rFonts w:ascii="Arial" w:hAnsi="Arial"/>
        <w:sz w:val="18"/>
        <w:szCs w:val="18"/>
        <w:lang w:val="pt-PT"/>
      </w:rPr>
      <w:t>PRAMP TWG</w:t>
    </w:r>
  </w:p>
  <w:p w:rsidR="0054046E" w:rsidRDefault="007D26C8">
    <w:pPr>
      <w:pStyle w:val="Body"/>
      <w:rPr>
        <w:rFonts w:ascii="Arial" w:eastAsia="Arial" w:hAnsi="Arial" w:cs="Arial"/>
        <w:sz w:val="18"/>
        <w:szCs w:val="18"/>
      </w:rPr>
    </w:pPr>
    <w:r>
      <w:rPr>
        <w:rFonts w:ascii="Arial" w:hAnsi="Arial"/>
        <w:sz w:val="18"/>
        <w:szCs w:val="18"/>
        <w:lang w:val="en-US"/>
      </w:rPr>
      <w:t>Meeting Date: January 18,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46E" w:rsidRDefault="0054046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375"/>
    <w:multiLevelType w:val="hybridMultilevel"/>
    <w:tmpl w:val="2824394E"/>
    <w:numStyleLink w:val="ImportedStyle3"/>
  </w:abstractNum>
  <w:abstractNum w:abstractNumId="1" w15:restartNumberingAfterBreak="0">
    <w:nsid w:val="14605970"/>
    <w:multiLevelType w:val="hybridMultilevel"/>
    <w:tmpl w:val="53C2A4DE"/>
    <w:numStyleLink w:val="ImportedStyle10"/>
  </w:abstractNum>
  <w:abstractNum w:abstractNumId="2" w15:restartNumberingAfterBreak="0">
    <w:nsid w:val="1FDB4584"/>
    <w:multiLevelType w:val="hybridMultilevel"/>
    <w:tmpl w:val="2824394E"/>
    <w:styleLink w:val="ImportedStyle3"/>
    <w:lvl w:ilvl="0" w:tplc="C536241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DAFAB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A6B8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AAF61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0A7B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463ED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7C434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ACD2E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E66E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A80AD8"/>
    <w:multiLevelType w:val="hybridMultilevel"/>
    <w:tmpl w:val="57DE5972"/>
    <w:numStyleLink w:val="ImportedStyle9"/>
  </w:abstractNum>
  <w:abstractNum w:abstractNumId="4" w15:restartNumberingAfterBreak="0">
    <w:nsid w:val="25101650"/>
    <w:multiLevelType w:val="hybridMultilevel"/>
    <w:tmpl w:val="AA90F9D0"/>
    <w:numStyleLink w:val="ImportedStyle4"/>
  </w:abstractNum>
  <w:abstractNum w:abstractNumId="5" w15:restartNumberingAfterBreak="0">
    <w:nsid w:val="330F1275"/>
    <w:multiLevelType w:val="hybridMultilevel"/>
    <w:tmpl w:val="AA90F9D0"/>
    <w:styleLink w:val="ImportedStyle4"/>
    <w:lvl w:ilvl="0" w:tplc="68C480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56C4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1A67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325D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B8CE2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98A7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A0FED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C6F1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70BB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3F85D7C"/>
    <w:multiLevelType w:val="hybridMultilevel"/>
    <w:tmpl w:val="57DE5972"/>
    <w:styleLink w:val="ImportedStyle9"/>
    <w:lvl w:ilvl="0" w:tplc="E2A200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BA8BF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B6E79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D6B0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8ADE0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1A5F4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801A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029ED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DC26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7D51432"/>
    <w:multiLevelType w:val="hybridMultilevel"/>
    <w:tmpl w:val="8D568DB4"/>
    <w:numStyleLink w:val="ImportedStyle2"/>
  </w:abstractNum>
  <w:abstractNum w:abstractNumId="8" w15:restartNumberingAfterBreak="0">
    <w:nsid w:val="42DD6294"/>
    <w:multiLevelType w:val="hybridMultilevel"/>
    <w:tmpl w:val="E72890AE"/>
    <w:numStyleLink w:val="ImportedStyle1"/>
  </w:abstractNum>
  <w:abstractNum w:abstractNumId="9" w15:restartNumberingAfterBreak="0">
    <w:nsid w:val="430E4027"/>
    <w:multiLevelType w:val="hybridMultilevel"/>
    <w:tmpl w:val="124A09B6"/>
    <w:numStyleLink w:val="ImportedStyle5"/>
  </w:abstractNum>
  <w:abstractNum w:abstractNumId="10" w15:restartNumberingAfterBreak="0">
    <w:nsid w:val="43DE6708"/>
    <w:multiLevelType w:val="hybridMultilevel"/>
    <w:tmpl w:val="C6F4188E"/>
    <w:numStyleLink w:val="ImportedStyle6"/>
  </w:abstractNum>
  <w:abstractNum w:abstractNumId="11" w15:restartNumberingAfterBreak="0">
    <w:nsid w:val="4546458F"/>
    <w:multiLevelType w:val="hybridMultilevel"/>
    <w:tmpl w:val="8D568DB4"/>
    <w:styleLink w:val="ImportedStyle2"/>
    <w:lvl w:ilvl="0" w:tplc="C9FECC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1831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1ADB2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00DCE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9C1F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BC304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08F3F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BCE6F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EA922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8250945"/>
    <w:multiLevelType w:val="hybridMultilevel"/>
    <w:tmpl w:val="97BC7724"/>
    <w:styleLink w:val="ImportedStyle7"/>
    <w:lvl w:ilvl="0" w:tplc="28C8F3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1631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DE1B8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886D0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76EB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9C399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F034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D4FC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82F7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C982CE2"/>
    <w:multiLevelType w:val="hybridMultilevel"/>
    <w:tmpl w:val="124A09B6"/>
    <w:styleLink w:val="ImportedStyle5"/>
    <w:lvl w:ilvl="0" w:tplc="F71EE40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127A7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FA252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40B0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005A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2A89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A866E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E669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30C8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DD77666"/>
    <w:multiLevelType w:val="hybridMultilevel"/>
    <w:tmpl w:val="E72890AE"/>
    <w:styleLink w:val="ImportedStyle1"/>
    <w:lvl w:ilvl="0" w:tplc="E3500D9A">
      <w:start w:val="1"/>
      <w:numFmt w:val="decimal"/>
      <w:lvlText w:val="%1."/>
      <w:lvlJc w:val="left"/>
      <w:pPr>
        <w:ind w:left="45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1" w:tplc="3C7488F6">
      <w:start w:val="1"/>
      <w:numFmt w:val="lowerLetter"/>
      <w:lvlText w:val="%2."/>
      <w:lvlJc w:val="left"/>
      <w:pPr>
        <w:ind w:left="99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1C6688">
      <w:start w:val="1"/>
      <w:numFmt w:val="lowerRoman"/>
      <w:lvlText w:val="%3."/>
      <w:lvlJc w:val="left"/>
      <w:pPr>
        <w:ind w:left="1710" w:hanging="403"/>
      </w:pPr>
      <w:rPr>
        <w:rFonts w:hAnsi="Arial Unicode MS"/>
        <w:b/>
        <w:bCs/>
        <w:caps w:val="0"/>
        <w:smallCaps w:val="0"/>
        <w:strike w:val="0"/>
        <w:dstrike w:val="0"/>
        <w:outline w:val="0"/>
        <w:emboss w:val="0"/>
        <w:imprint w:val="0"/>
        <w:spacing w:val="0"/>
        <w:w w:val="100"/>
        <w:kern w:val="0"/>
        <w:position w:val="0"/>
        <w:highlight w:val="none"/>
        <w:vertAlign w:val="baseline"/>
      </w:rPr>
    </w:lvl>
    <w:lvl w:ilvl="3" w:tplc="D5245A46">
      <w:start w:val="1"/>
      <w:numFmt w:val="decimal"/>
      <w:lvlText w:val="%4."/>
      <w:lvlJc w:val="left"/>
      <w:pPr>
        <w:ind w:left="243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4" w:tplc="BA1EB608">
      <w:start w:val="1"/>
      <w:numFmt w:val="lowerLetter"/>
      <w:lvlText w:val="%5."/>
      <w:lvlJc w:val="left"/>
      <w:pPr>
        <w:ind w:left="315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5" w:tplc="FB22F2D4">
      <w:start w:val="1"/>
      <w:numFmt w:val="lowerRoman"/>
      <w:lvlText w:val="%6."/>
      <w:lvlJc w:val="left"/>
      <w:pPr>
        <w:ind w:left="3870" w:hanging="403"/>
      </w:pPr>
      <w:rPr>
        <w:rFonts w:hAnsi="Arial Unicode MS"/>
        <w:b/>
        <w:bCs/>
        <w:caps w:val="0"/>
        <w:smallCaps w:val="0"/>
        <w:strike w:val="0"/>
        <w:dstrike w:val="0"/>
        <w:outline w:val="0"/>
        <w:emboss w:val="0"/>
        <w:imprint w:val="0"/>
        <w:spacing w:val="0"/>
        <w:w w:val="100"/>
        <w:kern w:val="0"/>
        <w:position w:val="0"/>
        <w:highlight w:val="none"/>
        <w:vertAlign w:val="baseline"/>
      </w:rPr>
    </w:lvl>
    <w:lvl w:ilvl="6" w:tplc="47285A1A">
      <w:start w:val="1"/>
      <w:numFmt w:val="decimal"/>
      <w:lvlText w:val="%7."/>
      <w:lvlJc w:val="left"/>
      <w:pPr>
        <w:ind w:left="459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7" w:tplc="1F148BC6">
      <w:start w:val="1"/>
      <w:numFmt w:val="lowerLetter"/>
      <w:lvlText w:val="%8."/>
      <w:lvlJc w:val="left"/>
      <w:pPr>
        <w:ind w:left="531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8" w:tplc="9F7CE16C">
      <w:start w:val="1"/>
      <w:numFmt w:val="lowerRoman"/>
      <w:lvlText w:val="%9."/>
      <w:lvlJc w:val="left"/>
      <w:pPr>
        <w:ind w:left="6030" w:hanging="40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BB6913"/>
    <w:multiLevelType w:val="hybridMultilevel"/>
    <w:tmpl w:val="97BC7724"/>
    <w:numStyleLink w:val="ImportedStyle7"/>
  </w:abstractNum>
  <w:abstractNum w:abstractNumId="16" w15:restartNumberingAfterBreak="0">
    <w:nsid w:val="530947FB"/>
    <w:multiLevelType w:val="hybridMultilevel"/>
    <w:tmpl w:val="53C2A4DE"/>
    <w:styleLink w:val="ImportedStyle10"/>
    <w:lvl w:ilvl="0" w:tplc="799011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881EC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8295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D8B2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DEC4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8E58C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E2299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5C4B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8AEAA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CF44CAF"/>
    <w:multiLevelType w:val="hybridMultilevel"/>
    <w:tmpl w:val="39E44722"/>
    <w:styleLink w:val="ImportedStyle8"/>
    <w:lvl w:ilvl="0" w:tplc="35508A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5017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C0973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22138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B867F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96AC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7C95D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CA0C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7ED7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C5050E0"/>
    <w:multiLevelType w:val="hybridMultilevel"/>
    <w:tmpl w:val="C6F4188E"/>
    <w:styleLink w:val="ImportedStyle6"/>
    <w:lvl w:ilvl="0" w:tplc="897AB9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0CB6C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5411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C149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9CE1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061B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50C2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A239A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1874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C620C0F"/>
    <w:multiLevelType w:val="hybridMultilevel"/>
    <w:tmpl w:val="39E44722"/>
    <w:numStyleLink w:val="ImportedStyle8"/>
  </w:abstractNum>
  <w:num w:numId="1">
    <w:abstractNumId w:val="14"/>
  </w:num>
  <w:num w:numId="2">
    <w:abstractNumId w:val="8"/>
  </w:num>
  <w:num w:numId="3">
    <w:abstractNumId w:val="11"/>
  </w:num>
  <w:num w:numId="4">
    <w:abstractNumId w:val="7"/>
  </w:num>
  <w:num w:numId="5">
    <w:abstractNumId w:val="8"/>
    <w:lvlOverride w:ilvl="0">
      <w:startOverride w:val="5"/>
    </w:lvlOverride>
  </w:num>
  <w:num w:numId="6">
    <w:abstractNumId w:val="2"/>
  </w:num>
  <w:num w:numId="7">
    <w:abstractNumId w:val="0"/>
  </w:num>
  <w:num w:numId="8">
    <w:abstractNumId w:val="8"/>
    <w:lvlOverride w:ilvl="0">
      <w:startOverride w:val="6"/>
    </w:lvlOverride>
  </w:num>
  <w:num w:numId="9">
    <w:abstractNumId w:val="5"/>
  </w:num>
  <w:num w:numId="10">
    <w:abstractNumId w:val="4"/>
  </w:num>
  <w:num w:numId="11">
    <w:abstractNumId w:val="8"/>
    <w:lvlOverride w:ilvl="0">
      <w:startOverride w:val="7"/>
      <w:lvl w:ilvl="0" w:tplc="A944429A">
        <w:start w:val="7"/>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C30EE56">
        <w:start w:val="1"/>
        <w:numFmt w:val="lowerLetter"/>
        <w:lvlText w:val="%2."/>
        <w:lvlJc w:val="left"/>
        <w:pPr>
          <w:ind w:left="12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6E45F42">
        <w:start w:val="1"/>
        <w:numFmt w:val="lowerRoman"/>
        <w:lvlText w:val="%3."/>
        <w:lvlJc w:val="left"/>
        <w:pPr>
          <w:ind w:left="1980" w:hanging="6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642880">
        <w:start w:val="1"/>
        <w:numFmt w:val="decimal"/>
        <w:lvlText w:val="%4."/>
        <w:lvlJc w:val="left"/>
        <w:pPr>
          <w:ind w:left="27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0FD44">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19864C0">
        <w:start w:val="1"/>
        <w:numFmt w:val="lowerRoman"/>
        <w:lvlText w:val="%6."/>
        <w:lvlJc w:val="left"/>
        <w:pPr>
          <w:ind w:left="4140" w:hanging="6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E8638AA">
        <w:start w:val="1"/>
        <w:numFmt w:val="decimal"/>
        <w:lvlText w:val="%7."/>
        <w:lvlJc w:val="left"/>
        <w:pPr>
          <w:ind w:left="48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421BF4">
        <w:start w:val="1"/>
        <w:numFmt w:val="lowerLetter"/>
        <w:lvlText w:val="%8."/>
        <w:lvlJc w:val="left"/>
        <w:pPr>
          <w:ind w:left="55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3881CA">
        <w:start w:val="1"/>
        <w:numFmt w:val="lowerRoman"/>
        <w:lvlText w:val="%9."/>
        <w:lvlJc w:val="left"/>
        <w:pPr>
          <w:ind w:left="6300" w:hanging="6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13"/>
  </w:num>
  <w:num w:numId="13">
    <w:abstractNumId w:val="9"/>
  </w:num>
  <w:num w:numId="14">
    <w:abstractNumId w:val="18"/>
  </w:num>
  <w:num w:numId="15">
    <w:abstractNumId w:val="10"/>
  </w:num>
  <w:num w:numId="16">
    <w:abstractNumId w:val="12"/>
  </w:num>
  <w:num w:numId="17">
    <w:abstractNumId w:val="15"/>
  </w:num>
  <w:num w:numId="18">
    <w:abstractNumId w:val="17"/>
  </w:num>
  <w:num w:numId="19">
    <w:abstractNumId w:val="19"/>
  </w:num>
  <w:num w:numId="20">
    <w:abstractNumId w:val="6"/>
  </w:num>
  <w:num w:numId="21">
    <w:abstractNumId w:val="3"/>
  </w:num>
  <w:num w:numId="22">
    <w:abstractNumId w:val="8"/>
    <w:lvlOverride w:ilvl="0">
      <w:startOverride w:val="8"/>
      <w:lvl w:ilvl="0" w:tplc="A944429A">
        <w:start w:val="8"/>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C30EE56">
        <w:start w:val="1"/>
        <w:numFmt w:val="lowerLetter"/>
        <w:lvlText w:val="%2."/>
        <w:lvlJc w:val="left"/>
        <w:pPr>
          <w:ind w:left="12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6E45F42">
        <w:start w:val="1"/>
        <w:numFmt w:val="lowerRoman"/>
        <w:lvlText w:val="%3."/>
        <w:lvlJc w:val="left"/>
        <w:pPr>
          <w:ind w:left="1980" w:hanging="6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642880">
        <w:start w:val="1"/>
        <w:numFmt w:val="decimal"/>
        <w:lvlText w:val="%4."/>
        <w:lvlJc w:val="left"/>
        <w:pPr>
          <w:ind w:left="27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0FD44">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19864C0">
        <w:start w:val="1"/>
        <w:numFmt w:val="lowerRoman"/>
        <w:lvlText w:val="%6."/>
        <w:lvlJc w:val="left"/>
        <w:pPr>
          <w:ind w:left="4140" w:hanging="6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E8638AA">
        <w:start w:val="1"/>
        <w:numFmt w:val="decimal"/>
        <w:lvlText w:val="%7."/>
        <w:lvlJc w:val="left"/>
        <w:pPr>
          <w:ind w:left="48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421BF4">
        <w:start w:val="1"/>
        <w:numFmt w:val="lowerLetter"/>
        <w:lvlText w:val="%8."/>
        <w:lvlJc w:val="left"/>
        <w:pPr>
          <w:ind w:left="55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3881CA">
        <w:start w:val="1"/>
        <w:numFmt w:val="lowerRoman"/>
        <w:lvlText w:val="%9."/>
        <w:lvlJc w:val="left"/>
        <w:pPr>
          <w:ind w:left="6300" w:hanging="6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3">
    <w:abstractNumId w:val="3"/>
    <w:lvlOverride w:ilvl="0">
      <w:lvl w:ilvl="0" w:tplc="05D888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103B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5CB24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2A58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59C6B9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FA56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C27B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52D93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A568F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startOverride w:val="9"/>
      <w:lvl w:ilvl="0" w:tplc="A944429A">
        <w:start w:val="9"/>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C30EE56">
        <w:start w:val="1"/>
        <w:numFmt w:val="lowerLetter"/>
        <w:lvlText w:val="%2."/>
        <w:lvlJc w:val="left"/>
        <w:pPr>
          <w:ind w:left="12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6E45F42">
        <w:start w:val="1"/>
        <w:numFmt w:val="lowerRoman"/>
        <w:lvlText w:val="%3."/>
        <w:lvlJc w:val="left"/>
        <w:pPr>
          <w:ind w:left="1980" w:hanging="6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642880">
        <w:start w:val="1"/>
        <w:numFmt w:val="decimal"/>
        <w:lvlText w:val="%4."/>
        <w:lvlJc w:val="left"/>
        <w:pPr>
          <w:ind w:left="27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0FD44">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19864C0">
        <w:start w:val="1"/>
        <w:numFmt w:val="lowerRoman"/>
        <w:lvlText w:val="%6."/>
        <w:lvlJc w:val="left"/>
        <w:pPr>
          <w:ind w:left="4140" w:hanging="6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E8638AA">
        <w:start w:val="1"/>
        <w:numFmt w:val="decimal"/>
        <w:lvlText w:val="%7."/>
        <w:lvlJc w:val="left"/>
        <w:pPr>
          <w:ind w:left="48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421BF4">
        <w:start w:val="1"/>
        <w:numFmt w:val="lowerLetter"/>
        <w:lvlText w:val="%8."/>
        <w:lvlJc w:val="left"/>
        <w:pPr>
          <w:ind w:left="55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3881CA">
        <w:start w:val="1"/>
        <w:numFmt w:val="lowerRoman"/>
        <w:lvlText w:val="%9."/>
        <w:lvlJc w:val="left"/>
        <w:pPr>
          <w:ind w:left="6300" w:hanging="6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abstractNumId w:val="16"/>
  </w:num>
  <w:num w:numId="26">
    <w:abstractNumId w:val="1"/>
  </w:num>
  <w:num w:numId="27">
    <w:abstractNumId w:val="8"/>
    <w:lvlOverride w:ilvl="0">
      <w:startOverride w:val="10"/>
      <w:lvl w:ilvl="0" w:tplc="A944429A">
        <w:start w:val="10"/>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C30EE56">
        <w:start w:val="1"/>
        <w:numFmt w:val="lowerLetter"/>
        <w:lvlText w:val="%2."/>
        <w:lvlJc w:val="left"/>
        <w:pPr>
          <w:ind w:left="12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6E45F42">
        <w:start w:val="1"/>
        <w:numFmt w:val="lowerRoman"/>
        <w:lvlText w:val="%3."/>
        <w:lvlJc w:val="left"/>
        <w:pPr>
          <w:ind w:left="1980" w:hanging="6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642880">
        <w:start w:val="1"/>
        <w:numFmt w:val="decimal"/>
        <w:lvlText w:val="%4."/>
        <w:lvlJc w:val="left"/>
        <w:pPr>
          <w:ind w:left="27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0FD44">
        <w:start w:val="1"/>
        <w:numFmt w:val="lowerLetter"/>
        <w:lvlText w:val="%5."/>
        <w:lvlJc w:val="left"/>
        <w:pPr>
          <w:ind w:left="34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19864C0">
        <w:start w:val="1"/>
        <w:numFmt w:val="lowerRoman"/>
        <w:lvlText w:val="%6."/>
        <w:lvlJc w:val="left"/>
        <w:pPr>
          <w:ind w:left="4140" w:hanging="6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E8638AA">
        <w:start w:val="1"/>
        <w:numFmt w:val="decimal"/>
        <w:lvlText w:val="%7."/>
        <w:lvlJc w:val="left"/>
        <w:pPr>
          <w:ind w:left="48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421BF4">
        <w:start w:val="1"/>
        <w:numFmt w:val="lowerLetter"/>
        <w:lvlText w:val="%8."/>
        <w:lvlJc w:val="left"/>
        <w:pPr>
          <w:ind w:left="55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3881CA">
        <w:start w:val="1"/>
        <w:numFmt w:val="lowerRoman"/>
        <w:lvlText w:val="%9."/>
        <w:lvlJc w:val="left"/>
        <w:pPr>
          <w:ind w:left="6300" w:hanging="66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46E"/>
    <w:rsid w:val="002810E8"/>
    <w:rsid w:val="0054046E"/>
    <w:rsid w:val="007D26C8"/>
    <w:rsid w:val="00BA3A27"/>
    <w:rsid w:val="00EE1098"/>
    <w:rsid w:val="00F84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1C19E-7AA9-43EA-B5CE-D5634E89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keepLines/>
      <w:spacing w:before="200" w:after="160"/>
      <w:outlineLvl w:val="1"/>
    </w:pPr>
    <w:rPr>
      <w:rFonts w:ascii="Arial" w:eastAsia="Arial" w:hAnsi="Arial" w:cs="Arial"/>
      <w:b/>
      <w:bCs/>
      <w:color w:val="4F81BD"/>
      <w:sz w:val="22"/>
      <w:szCs w:val="22"/>
      <w:u w:color="4F81BD"/>
    </w:rPr>
  </w:style>
  <w:style w:type="paragraph" w:styleId="Heading3">
    <w:name w:val="heading 3"/>
    <w:next w:val="Body"/>
    <w:pPr>
      <w:keepNext/>
      <w:keepLines/>
      <w:spacing w:before="200"/>
      <w:outlineLvl w:val="2"/>
    </w:pPr>
    <w:rPr>
      <w:rFonts w:ascii="Calibri" w:eastAsia="Calibri" w:hAnsi="Calibri" w:cs="Calibri"/>
      <w:b/>
      <w:bCs/>
      <w:color w:val="4F81BD"/>
      <w:sz w:val="24"/>
      <w:szCs w:val="24"/>
      <w:u w:color="4F81BD"/>
      <w:lang w:val="en-US"/>
    </w:rPr>
  </w:style>
  <w:style w:type="paragraph" w:styleId="Heading4">
    <w:name w:val="heading 4"/>
    <w:next w:val="Body"/>
    <w:pPr>
      <w:keepNext/>
      <w:keepLines/>
      <w:spacing w:before="200"/>
      <w:outlineLvl w:val="3"/>
    </w:pPr>
    <w:rPr>
      <w:rFonts w:ascii="Calibri" w:eastAsia="Calibri" w:hAnsi="Calibri" w:cs="Calibri"/>
      <w:b/>
      <w:bCs/>
      <w:i/>
      <w:iCs/>
      <w:color w:val="4F81BD"/>
      <w:sz w:val="24"/>
      <w:szCs w:val="24"/>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mbria" w:eastAsia="Cambria" w:hAnsi="Cambria" w:cs="Cambria"/>
      <w:color w:val="000000"/>
      <w:sz w:val="24"/>
      <w:szCs w:val="24"/>
      <w:u w:color="000000"/>
      <w:lang w:val="da-DK"/>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5"/>
      </w:numPr>
    </w:pPr>
  </w:style>
  <w:style w:type="paragraph" w:styleId="BalloonText">
    <w:name w:val="Balloon Text"/>
    <w:basedOn w:val="Normal"/>
    <w:link w:val="BalloonTextChar"/>
    <w:uiPriority w:val="99"/>
    <w:semiHidden/>
    <w:unhideWhenUsed/>
    <w:rsid w:val="00281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0E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1910E-943B-459E-94AF-A93459A9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Barber</dc:creator>
  <cp:lastModifiedBy>Brenda Barber</cp:lastModifiedBy>
  <cp:revision>2</cp:revision>
  <dcterms:created xsi:type="dcterms:W3CDTF">2018-01-26T00:37:00Z</dcterms:created>
  <dcterms:modified xsi:type="dcterms:W3CDTF">2018-01-26T00:37:00Z</dcterms:modified>
</cp:coreProperties>
</file>