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6763B" w14:textId="77777777" w:rsidR="008F062B" w:rsidRPr="00707293" w:rsidRDefault="008F062B" w:rsidP="00707293">
      <w:pPr>
        <w:pStyle w:val="Heading2"/>
        <w:numPr>
          <w:ilvl w:val="0"/>
          <w:numId w:val="0"/>
        </w:numPr>
        <w:spacing w:before="0"/>
        <w:jc w:val="center"/>
        <w:rPr>
          <w:rFonts w:asciiTheme="majorHAnsi" w:hAnsiTheme="majorHAnsi"/>
          <w:sz w:val="28"/>
          <w:szCs w:val="28"/>
        </w:rPr>
      </w:pPr>
      <w:bookmarkStart w:id="0" w:name="_GoBack"/>
      <w:bookmarkEnd w:id="0"/>
      <w:r w:rsidRPr="00707293">
        <w:rPr>
          <w:rFonts w:asciiTheme="majorHAnsi" w:hAnsiTheme="majorHAnsi"/>
          <w:sz w:val="28"/>
          <w:szCs w:val="28"/>
        </w:rPr>
        <w:t>Peace River Area Monitoring Program (PRAMP) Committee</w:t>
      </w:r>
    </w:p>
    <w:p w14:paraId="52629664" w14:textId="77777777" w:rsidR="008F062B" w:rsidRPr="00707293" w:rsidRDefault="008F062B" w:rsidP="00707293">
      <w:pPr>
        <w:pStyle w:val="Heading2"/>
        <w:numPr>
          <w:ilvl w:val="0"/>
          <w:numId w:val="0"/>
        </w:numPr>
        <w:jc w:val="center"/>
        <w:rPr>
          <w:rFonts w:asciiTheme="majorHAnsi" w:hAnsiTheme="majorHAnsi"/>
          <w:sz w:val="28"/>
          <w:szCs w:val="28"/>
        </w:rPr>
      </w:pPr>
      <w:r w:rsidRPr="00707293">
        <w:rPr>
          <w:rFonts w:asciiTheme="majorHAnsi" w:hAnsiTheme="majorHAnsi"/>
          <w:sz w:val="28"/>
          <w:szCs w:val="28"/>
        </w:rPr>
        <w:t>Technical Working Group Meeting</w:t>
      </w:r>
    </w:p>
    <w:p w14:paraId="78590472" w14:textId="77777777" w:rsidR="008F062B" w:rsidRPr="00707293" w:rsidRDefault="008F062B" w:rsidP="00707293">
      <w:pPr>
        <w:spacing w:line="240" w:lineRule="auto"/>
        <w:rPr>
          <w:rFonts w:asciiTheme="majorHAnsi" w:hAnsiTheme="majorHAnsi"/>
          <w:lang w:eastAsia="en-US"/>
        </w:rPr>
      </w:pPr>
    </w:p>
    <w:p w14:paraId="1BE05CFA" w14:textId="63291354" w:rsidR="008F062B" w:rsidRPr="00707293" w:rsidRDefault="008F062B" w:rsidP="00707293">
      <w:pPr>
        <w:pStyle w:val="Heading3"/>
        <w:spacing w:before="0"/>
        <w:rPr>
          <w:rFonts w:cs="Arial"/>
        </w:rPr>
      </w:pPr>
      <w:r w:rsidRPr="00707293">
        <w:rPr>
          <w:rFonts w:cs="Arial"/>
        </w:rPr>
        <w:t>October 19, 2017</w:t>
      </w:r>
    </w:p>
    <w:p w14:paraId="095BB4CC" w14:textId="77777777" w:rsidR="008F062B" w:rsidRPr="00707293" w:rsidRDefault="008F062B" w:rsidP="00707293">
      <w:pPr>
        <w:spacing w:line="240" w:lineRule="auto"/>
        <w:rPr>
          <w:rFonts w:asciiTheme="majorHAnsi" w:hAnsiTheme="majorHAnsi"/>
          <w:b/>
          <w:lang w:eastAsia="en-US"/>
        </w:rPr>
      </w:pPr>
      <w:r w:rsidRPr="00707293">
        <w:rPr>
          <w:rFonts w:asciiTheme="majorHAnsi" w:hAnsiTheme="majorHAnsi"/>
          <w:b/>
          <w:lang w:eastAsia="en-US"/>
        </w:rPr>
        <w:t>1. Administration:</w:t>
      </w:r>
    </w:p>
    <w:p w14:paraId="1E339EA6" w14:textId="462E45D1" w:rsidR="008F062B" w:rsidRPr="00707293" w:rsidRDefault="008F062B" w:rsidP="00707293">
      <w:pPr>
        <w:pStyle w:val="ListParagraph"/>
        <w:numPr>
          <w:ilvl w:val="0"/>
          <w:numId w:val="5"/>
        </w:numPr>
        <w:spacing w:line="240" w:lineRule="auto"/>
        <w:rPr>
          <w:rFonts w:asciiTheme="majorHAnsi" w:hAnsiTheme="majorHAnsi"/>
          <w:lang w:eastAsia="en-US"/>
        </w:rPr>
      </w:pPr>
      <w:r w:rsidRPr="00707293">
        <w:rPr>
          <w:rFonts w:asciiTheme="majorHAnsi" w:hAnsiTheme="majorHAnsi"/>
          <w:lang w:eastAsia="en-US"/>
        </w:rPr>
        <w:t>Reviewed the draft of Terms of Reference, section by section</w:t>
      </w:r>
    </w:p>
    <w:p w14:paraId="3D5A040C" w14:textId="0A1575BE" w:rsidR="008F062B" w:rsidRPr="00707293" w:rsidRDefault="007337B6" w:rsidP="00707293">
      <w:pPr>
        <w:pStyle w:val="ListParagraph"/>
        <w:numPr>
          <w:ilvl w:val="0"/>
          <w:numId w:val="5"/>
        </w:numPr>
        <w:spacing w:line="240" w:lineRule="auto"/>
        <w:rPr>
          <w:rFonts w:asciiTheme="majorHAnsi" w:hAnsiTheme="majorHAnsi"/>
          <w:lang w:eastAsia="en-US"/>
        </w:rPr>
      </w:pPr>
      <w:r w:rsidRPr="00707293">
        <w:rPr>
          <w:rFonts w:asciiTheme="majorHAnsi" w:hAnsiTheme="majorHAnsi"/>
          <w:lang w:eastAsia="en-US"/>
        </w:rPr>
        <w:t>Discussed</w:t>
      </w:r>
      <w:r w:rsidR="008F062B" w:rsidRPr="00707293">
        <w:rPr>
          <w:rFonts w:asciiTheme="majorHAnsi" w:hAnsiTheme="majorHAnsi"/>
          <w:lang w:eastAsia="en-US"/>
        </w:rPr>
        <w:t xml:space="preserve"> the governance dynamic as it needs to be determined how the group will operate and report to the Board</w:t>
      </w:r>
    </w:p>
    <w:p w14:paraId="415A0D9C" w14:textId="77777777" w:rsidR="008F062B" w:rsidRPr="00707293" w:rsidRDefault="008F062B" w:rsidP="00707293">
      <w:pPr>
        <w:spacing w:line="240" w:lineRule="auto"/>
        <w:rPr>
          <w:rFonts w:asciiTheme="majorHAnsi" w:hAnsiTheme="majorHAnsi"/>
          <w:b/>
          <w:lang w:eastAsia="en-US"/>
        </w:rPr>
      </w:pPr>
      <w:r w:rsidRPr="00707293">
        <w:rPr>
          <w:rFonts w:asciiTheme="majorHAnsi" w:hAnsiTheme="majorHAnsi"/>
          <w:b/>
          <w:lang w:eastAsia="en-US"/>
        </w:rPr>
        <w:t>2. Canister Sampling Program:</w:t>
      </w:r>
    </w:p>
    <w:p w14:paraId="36C8FDED" w14:textId="1C5708E7" w:rsidR="008F062B" w:rsidRPr="00707293" w:rsidRDefault="007337B6" w:rsidP="00707293">
      <w:pPr>
        <w:pStyle w:val="ListParagraph"/>
        <w:numPr>
          <w:ilvl w:val="0"/>
          <w:numId w:val="3"/>
        </w:numPr>
        <w:spacing w:line="240" w:lineRule="auto"/>
        <w:rPr>
          <w:rFonts w:asciiTheme="majorHAnsi" w:hAnsiTheme="majorHAnsi"/>
          <w:lang w:eastAsia="en-US"/>
        </w:rPr>
      </w:pPr>
      <w:r w:rsidRPr="00707293">
        <w:rPr>
          <w:rFonts w:asciiTheme="majorHAnsi" w:hAnsiTheme="majorHAnsi"/>
          <w:lang w:eastAsia="en-US"/>
        </w:rPr>
        <w:t>Provided</w:t>
      </w:r>
      <w:r w:rsidR="008F062B" w:rsidRPr="00707293">
        <w:rPr>
          <w:rFonts w:asciiTheme="majorHAnsi" w:hAnsiTheme="majorHAnsi"/>
          <w:lang w:eastAsia="en-US"/>
        </w:rPr>
        <w:t xml:space="preserve"> an overview of the current app</w:t>
      </w:r>
      <w:r w:rsidRPr="00707293">
        <w:rPr>
          <w:rFonts w:asciiTheme="majorHAnsi" w:hAnsiTheme="majorHAnsi"/>
          <w:lang w:eastAsia="en-US"/>
        </w:rPr>
        <w:t>roach of the canister sampling p</w:t>
      </w:r>
      <w:r w:rsidR="008F062B" w:rsidRPr="00707293">
        <w:rPr>
          <w:rFonts w:asciiTheme="majorHAnsi" w:hAnsiTheme="majorHAnsi"/>
          <w:lang w:eastAsia="en-US"/>
        </w:rPr>
        <w:t>rogram</w:t>
      </w:r>
    </w:p>
    <w:p w14:paraId="57C24849" w14:textId="760D8E82" w:rsidR="008F062B" w:rsidRPr="00707293" w:rsidRDefault="008F062B" w:rsidP="00707293">
      <w:pPr>
        <w:pStyle w:val="ListParagraph"/>
        <w:numPr>
          <w:ilvl w:val="0"/>
          <w:numId w:val="3"/>
        </w:numPr>
        <w:spacing w:line="240" w:lineRule="auto"/>
        <w:rPr>
          <w:rFonts w:asciiTheme="majorHAnsi" w:hAnsiTheme="majorHAnsi"/>
          <w:lang w:eastAsia="en-US"/>
        </w:rPr>
      </w:pPr>
      <w:r w:rsidRPr="00707293">
        <w:rPr>
          <w:rFonts w:asciiTheme="majorHAnsi" w:hAnsiTheme="majorHAnsi"/>
          <w:lang w:eastAsia="en-US"/>
        </w:rPr>
        <w:t xml:space="preserve">Identified </w:t>
      </w:r>
      <w:r w:rsidR="007337B6" w:rsidRPr="00707293">
        <w:rPr>
          <w:rFonts w:asciiTheme="majorHAnsi" w:hAnsiTheme="majorHAnsi"/>
          <w:lang w:eastAsia="en-US"/>
        </w:rPr>
        <w:t>human errors associated with missed canister events; provided a summary of the history</w:t>
      </w:r>
    </w:p>
    <w:p w14:paraId="09C0E159" w14:textId="62783A03" w:rsidR="008F062B" w:rsidRPr="00707293" w:rsidRDefault="007337B6" w:rsidP="00707293">
      <w:pPr>
        <w:pStyle w:val="ListParagraph"/>
        <w:numPr>
          <w:ilvl w:val="0"/>
          <w:numId w:val="3"/>
        </w:numPr>
        <w:spacing w:line="240" w:lineRule="auto"/>
        <w:rPr>
          <w:rFonts w:asciiTheme="majorHAnsi" w:hAnsiTheme="majorHAnsi"/>
          <w:lang w:eastAsia="en-US"/>
        </w:rPr>
      </w:pPr>
      <w:r w:rsidRPr="00707293">
        <w:rPr>
          <w:rFonts w:asciiTheme="majorHAnsi" w:hAnsiTheme="majorHAnsi"/>
          <w:lang w:eastAsia="en-US"/>
        </w:rPr>
        <w:t xml:space="preserve">Short-term solution identified: </w:t>
      </w:r>
      <w:r w:rsidR="008F062B" w:rsidRPr="00707293">
        <w:rPr>
          <w:rFonts w:asciiTheme="majorHAnsi" w:hAnsiTheme="majorHAnsi"/>
          <w:lang w:eastAsia="en-US"/>
        </w:rPr>
        <w:t xml:space="preserve"> </w:t>
      </w:r>
      <w:r w:rsidRPr="00707293">
        <w:rPr>
          <w:rFonts w:asciiTheme="majorHAnsi" w:hAnsiTheme="majorHAnsi"/>
          <w:lang w:eastAsia="en-US"/>
        </w:rPr>
        <w:t>lower the alarm level to bring attention to potential canister sampling events</w:t>
      </w:r>
      <w:r w:rsidR="008F062B" w:rsidRPr="00707293">
        <w:rPr>
          <w:rFonts w:asciiTheme="majorHAnsi" w:hAnsiTheme="majorHAnsi"/>
          <w:lang w:eastAsia="en-US"/>
        </w:rPr>
        <w:t>.</w:t>
      </w:r>
    </w:p>
    <w:p w14:paraId="7D0E8F42" w14:textId="77777777" w:rsidR="007337B6" w:rsidRPr="00707293" w:rsidRDefault="007337B6" w:rsidP="00707293">
      <w:pPr>
        <w:pStyle w:val="ListParagraph"/>
        <w:spacing w:line="240" w:lineRule="auto"/>
        <w:rPr>
          <w:rFonts w:asciiTheme="majorHAnsi" w:hAnsiTheme="majorHAnsi"/>
          <w:lang w:eastAsia="en-US"/>
        </w:rPr>
      </w:pPr>
    </w:p>
    <w:p w14:paraId="3DC9ED47" w14:textId="177DF5DE" w:rsidR="008F062B" w:rsidRPr="00707293" w:rsidRDefault="008F062B" w:rsidP="00707293">
      <w:pPr>
        <w:pStyle w:val="Heading3"/>
        <w:spacing w:before="0"/>
        <w:rPr>
          <w:rFonts w:cs="Arial"/>
        </w:rPr>
      </w:pPr>
      <w:r w:rsidRPr="00707293">
        <w:rPr>
          <w:rFonts w:cs="Arial"/>
        </w:rPr>
        <w:t>November 2, 2017</w:t>
      </w:r>
    </w:p>
    <w:p w14:paraId="06A09583" w14:textId="77777777" w:rsidR="008F062B" w:rsidRPr="00707293" w:rsidRDefault="008F062B" w:rsidP="00707293">
      <w:pPr>
        <w:spacing w:line="240" w:lineRule="auto"/>
        <w:rPr>
          <w:rFonts w:asciiTheme="majorHAnsi" w:hAnsiTheme="majorHAnsi"/>
          <w:b/>
          <w:lang w:eastAsia="en-US"/>
        </w:rPr>
      </w:pPr>
      <w:r w:rsidRPr="00707293">
        <w:rPr>
          <w:rFonts w:asciiTheme="majorHAnsi" w:hAnsiTheme="majorHAnsi"/>
          <w:b/>
          <w:lang w:eastAsia="en-US"/>
        </w:rPr>
        <w:t xml:space="preserve">1. Administration: </w:t>
      </w:r>
    </w:p>
    <w:p w14:paraId="59947876" w14:textId="4B4AA135" w:rsidR="008F062B" w:rsidRPr="00707293" w:rsidRDefault="008F062B" w:rsidP="00707293">
      <w:pPr>
        <w:pStyle w:val="ListParagraph"/>
        <w:numPr>
          <w:ilvl w:val="0"/>
          <w:numId w:val="3"/>
        </w:numPr>
        <w:spacing w:line="240" w:lineRule="auto"/>
        <w:rPr>
          <w:rFonts w:asciiTheme="majorHAnsi" w:hAnsiTheme="majorHAnsi"/>
          <w:lang w:eastAsia="en-US"/>
        </w:rPr>
      </w:pPr>
      <w:r w:rsidRPr="00707293">
        <w:rPr>
          <w:rFonts w:asciiTheme="majorHAnsi" w:hAnsiTheme="majorHAnsi"/>
          <w:lang w:eastAsia="en-US"/>
        </w:rPr>
        <w:t>Reviewed the revised Terms of Reference</w:t>
      </w:r>
    </w:p>
    <w:p w14:paraId="2FDE37B6" w14:textId="3CA52CCD" w:rsidR="008F062B" w:rsidRPr="00707293" w:rsidRDefault="008F062B" w:rsidP="00707293">
      <w:pPr>
        <w:pStyle w:val="ListParagraph"/>
        <w:numPr>
          <w:ilvl w:val="0"/>
          <w:numId w:val="3"/>
        </w:numPr>
        <w:spacing w:line="240" w:lineRule="auto"/>
        <w:rPr>
          <w:rFonts w:asciiTheme="majorHAnsi" w:hAnsiTheme="majorHAnsi"/>
          <w:lang w:eastAsia="en-US"/>
        </w:rPr>
      </w:pPr>
      <w:r w:rsidRPr="00707293">
        <w:rPr>
          <w:rFonts w:asciiTheme="majorHAnsi" w:hAnsiTheme="majorHAnsi"/>
          <w:lang w:eastAsia="en-US"/>
        </w:rPr>
        <w:t xml:space="preserve">TWG will approve the TWG meeting minutes by email so they can be shared with the Board in a timely manner. </w:t>
      </w:r>
    </w:p>
    <w:p w14:paraId="7B0C09B8" w14:textId="58938479" w:rsidR="008F062B" w:rsidRPr="00707293" w:rsidRDefault="008F062B" w:rsidP="00707293">
      <w:pPr>
        <w:pStyle w:val="ListParagraph"/>
        <w:numPr>
          <w:ilvl w:val="0"/>
          <w:numId w:val="3"/>
        </w:numPr>
        <w:spacing w:line="240" w:lineRule="auto"/>
        <w:rPr>
          <w:rFonts w:asciiTheme="majorHAnsi" w:hAnsiTheme="majorHAnsi"/>
          <w:lang w:eastAsia="en-US"/>
        </w:rPr>
      </w:pPr>
      <w:r w:rsidRPr="00707293">
        <w:rPr>
          <w:rFonts w:asciiTheme="majorHAnsi" w:hAnsiTheme="majorHAnsi"/>
          <w:lang w:eastAsia="en-US"/>
        </w:rPr>
        <w:t xml:space="preserve">Standing items, such as dashboard review, complaints and results, will be migrated from the Board meeting to the TWG. The TWG </w:t>
      </w:r>
      <w:r w:rsidR="007337B6" w:rsidRPr="00707293">
        <w:rPr>
          <w:rFonts w:asciiTheme="majorHAnsi" w:hAnsiTheme="majorHAnsi"/>
          <w:lang w:eastAsia="en-US"/>
        </w:rPr>
        <w:t>will</w:t>
      </w:r>
      <w:r w:rsidRPr="00707293">
        <w:rPr>
          <w:rFonts w:asciiTheme="majorHAnsi" w:hAnsiTheme="majorHAnsi"/>
          <w:lang w:eastAsia="en-US"/>
        </w:rPr>
        <w:t xml:space="preserve"> report highlights back to the </w:t>
      </w:r>
      <w:r w:rsidR="007337B6" w:rsidRPr="00707293">
        <w:rPr>
          <w:rFonts w:asciiTheme="majorHAnsi" w:hAnsiTheme="majorHAnsi"/>
          <w:lang w:eastAsia="en-US"/>
        </w:rPr>
        <w:t>Board of Directors</w:t>
      </w:r>
      <w:r w:rsidRPr="00707293">
        <w:rPr>
          <w:rFonts w:asciiTheme="majorHAnsi" w:hAnsiTheme="majorHAnsi"/>
          <w:lang w:eastAsia="en-US"/>
        </w:rPr>
        <w:t>. Standing item</w:t>
      </w:r>
      <w:r w:rsidR="007337B6" w:rsidRPr="00707293">
        <w:rPr>
          <w:rFonts w:asciiTheme="majorHAnsi" w:hAnsiTheme="majorHAnsi"/>
          <w:lang w:eastAsia="en-US"/>
        </w:rPr>
        <w:t>s</w:t>
      </w:r>
      <w:r w:rsidRPr="00707293">
        <w:rPr>
          <w:rFonts w:asciiTheme="majorHAnsi" w:hAnsiTheme="majorHAnsi"/>
          <w:lang w:eastAsia="en-US"/>
        </w:rPr>
        <w:t xml:space="preserve"> on the Board agenda would then be TWG update. </w:t>
      </w:r>
      <w:r w:rsidR="007337B6" w:rsidRPr="00707293">
        <w:rPr>
          <w:rFonts w:asciiTheme="majorHAnsi" w:hAnsiTheme="majorHAnsi"/>
          <w:lang w:eastAsia="en-US"/>
        </w:rPr>
        <w:t>Network operator</w:t>
      </w:r>
      <w:r w:rsidRPr="00707293">
        <w:rPr>
          <w:rFonts w:asciiTheme="majorHAnsi" w:hAnsiTheme="majorHAnsi"/>
          <w:lang w:eastAsia="en-US"/>
        </w:rPr>
        <w:t xml:space="preserve"> will be invited to only attend the TWG meeting, not the Board meeting.</w:t>
      </w:r>
    </w:p>
    <w:p w14:paraId="17DDD86C" w14:textId="77777777" w:rsidR="008F062B" w:rsidRPr="00707293" w:rsidRDefault="008F062B" w:rsidP="00707293">
      <w:pPr>
        <w:spacing w:line="240" w:lineRule="auto"/>
        <w:rPr>
          <w:rFonts w:asciiTheme="majorHAnsi" w:hAnsiTheme="majorHAnsi"/>
          <w:b/>
          <w:lang w:eastAsia="en-US"/>
        </w:rPr>
      </w:pPr>
      <w:r w:rsidRPr="00707293">
        <w:rPr>
          <w:rFonts w:asciiTheme="majorHAnsi" w:hAnsiTheme="majorHAnsi"/>
          <w:b/>
          <w:lang w:eastAsia="en-US"/>
        </w:rPr>
        <w:t>2. Canister Sampling Program:</w:t>
      </w:r>
    </w:p>
    <w:p w14:paraId="34C47563" w14:textId="75B7123B" w:rsidR="008F062B" w:rsidRPr="00707293" w:rsidRDefault="008F062B" w:rsidP="00707293">
      <w:pPr>
        <w:pStyle w:val="ListParagraph"/>
        <w:numPr>
          <w:ilvl w:val="0"/>
          <w:numId w:val="3"/>
        </w:numPr>
        <w:spacing w:line="240" w:lineRule="auto"/>
        <w:rPr>
          <w:rFonts w:asciiTheme="majorHAnsi" w:hAnsiTheme="majorHAnsi"/>
          <w:lang w:eastAsia="en-US"/>
        </w:rPr>
      </w:pPr>
      <w:r w:rsidRPr="00707293">
        <w:rPr>
          <w:rFonts w:asciiTheme="majorHAnsi" w:hAnsiTheme="majorHAnsi"/>
          <w:lang w:eastAsia="en-US"/>
        </w:rPr>
        <w:t xml:space="preserve">Alert setting </w:t>
      </w:r>
      <w:r w:rsidR="007337B6" w:rsidRPr="00707293">
        <w:rPr>
          <w:rFonts w:asciiTheme="majorHAnsi" w:hAnsiTheme="majorHAnsi"/>
          <w:lang w:eastAsia="en-US"/>
        </w:rPr>
        <w:t>for</w:t>
      </w:r>
      <w:r w:rsidRPr="00707293">
        <w:rPr>
          <w:rFonts w:asciiTheme="majorHAnsi" w:hAnsiTheme="majorHAnsi"/>
          <w:lang w:eastAsia="en-US"/>
        </w:rPr>
        <w:t xml:space="preserve"> NMHC hourly max has been added </w:t>
      </w:r>
      <w:r w:rsidR="007337B6" w:rsidRPr="00707293">
        <w:rPr>
          <w:rFonts w:asciiTheme="majorHAnsi" w:hAnsiTheme="majorHAnsi"/>
          <w:lang w:eastAsia="en-US"/>
        </w:rPr>
        <w:t>(</w:t>
      </w:r>
      <w:r w:rsidRPr="00707293">
        <w:rPr>
          <w:rFonts w:asciiTheme="majorHAnsi" w:hAnsiTheme="majorHAnsi"/>
          <w:lang w:eastAsia="en-US"/>
        </w:rPr>
        <w:t>0.25ppm</w:t>
      </w:r>
      <w:r w:rsidR="007337B6" w:rsidRPr="00707293">
        <w:rPr>
          <w:rFonts w:asciiTheme="majorHAnsi" w:hAnsiTheme="majorHAnsi"/>
          <w:lang w:eastAsia="en-US"/>
        </w:rPr>
        <w:t>)</w:t>
      </w:r>
      <w:r w:rsidRPr="00707293">
        <w:rPr>
          <w:rFonts w:asciiTheme="majorHAnsi" w:hAnsiTheme="majorHAnsi"/>
          <w:lang w:eastAsia="en-US"/>
        </w:rPr>
        <w:t xml:space="preserve"> and the alert for NMHC hourly</w:t>
      </w:r>
      <w:r w:rsidR="007337B6" w:rsidRPr="00707293">
        <w:rPr>
          <w:rFonts w:asciiTheme="majorHAnsi" w:hAnsiTheme="majorHAnsi"/>
          <w:lang w:eastAsia="en-US"/>
        </w:rPr>
        <w:t xml:space="preserve"> average</w:t>
      </w:r>
      <w:r w:rsidRPr="00707293">
        <w:rPr>
          <w:rFonts w:asciiTheme="majorHAnsi" w:hAnsiTheme="majorHAnsi"/>
          <w:lang w:eastAsia="en-US"/>
        </w:rPr>
        <w:t xml:space="preserve"> has been updated </w:t>
      </w:r>
      <w:r w:rsidR="007337B6" w:rsidRPr="00707293">
        <w:rPr>
          <w:rFonts w:asciiTheme="majorHAnsi" w:hAnsiTheme="majorHAnsi"/>
          <w:lang w:eastAsia="en-US"/>
        </w:rPr>
        <w:t>(</w:t>
      </w:r>
      <w:r w:rsidRPr="00707293">
        <w:rPr>
          <w:rFonts w:asciiTheme="majorHAnsi" w:hAnsiTheme="majorHAnsi"/>
          <w:lang w:eastAsia="en-US"/>
        </w:rPr>
        <w:t>0.1ppm</w:t>
      </w:r>
      <w:r w:rsidR="007337B6" w:rsidRPr="00707293">
        <w:rPr>
          <w:rFonts w:asciiTheme="majorHAnsi" w:hAnsiTheme="majorHAnsi"/>
          <w:lang w:eastAsia="en-US"/>
        </w:rPr>
        <w:t>)</w:t>
      </w:r>
      <w:r w:rsidRPr="00707293">
        <w:rPr>
          <w:rFonts w:asciiTheme="majorHAnsi" w:hAnsiTheme="majorHAnsi"/>
          <w:lang w:eastAsia="en-US"/>
        </w:rPr>
        <w:t xml:space="preserve">. PRAMP TPMs will receive an alert when NMHC concentrations reach the </w:t>
      </w:r>
      <w:r w:rsidR="007337B6" w:rsidRPr="00707293">
        <w:rPr>
          <w:rFonts w:asciiTheme="majorHAnsi" w:hAnsiTheme="majorHAnsi"/>
          <w:lang w:eastAsia="en-US"/>
        </w:rPr>
        <w:t xml:space="preserve">new </w:t>
      </w:r>
      <w:r w:rsidRPr="00707293">
        <w:rPr>
          <w:rFonts w:asciiTheme="majorHAnsi" w:hAnsiTheme="majorHAnsi"/>
          <w:lang w:eastAsia="en-US"/>
        </w:rPr>
        <w:t>alert point.</w:t>
      </w:r>
    </w:p>
    <w:p w14:paraId="6FD81BBF" w14:textId="399929CC" w:rsidR="008F062B" w:rsidRPr="00707293" w:rsidRDefault="007337B6" w:rsidP="00707293">
      <w:pPr>
        <w:pStyle w:val="ListParagraph"/>
        <w:numPr>
          <w:ilvl w:val="0"/>
          <w:numId w:val="3"/>
        </w:numPr>
        <w:spacing w:line="240" w:lineRule="auto"/>
        <w:rPr>
          <w:rFonts w:asciiTheme="majorHAnsi" w:hAnsiTheme="majorHAnsi"/>
          <w:lang w:eastAsia="en-US"/>
        </w:rPr>
      </w:pPr>
      <w:r w:rsidRPr="00707293">
        <w:rPr>
          <w:rFonts w:asciiTheme="majorHAnsi" w:hAnsiTheme="majorHAnsi"/>
          <w:lang w:eastAsia="en-US"/>
        </w:rPr>
        <w:t>The TWG was provided with a proposed modification to</w:t>
      </w:r>
      <w:r w:rsidR="008F062B" w:rsidRPr="00707293">
        <w:rPr>
          <w:rFonts w:asciiTheme="majorHAnsi" w:hAnsiTheme="majorHAnsi"/>
          <w:lang w:eastAsia="en-US"/>
        </w:rPr>
        <w:t xml:space="preserve"> the existing canister sampling system. A pressure sensor </w:t>
      </w:r>
      <w:r w:rsidRPr="00707293">
        <w:rPr>
          <w:rFonts w:asciiTheme="majorHAnsi" w:hAnsiTheme="majorHAnsi"/>
          <w:lang w:eastAsia="en-US"/>
        </w:rPr>
        <w:t xml:space="preserve">will be </w:t>
      </w:r>
      <w:r w:rsidR="008F062B" w:rsidRPr="00707293">
        <w:rPr>
          <w:rFonts w:asciiTheme="majorHAnsi" w:hAnsiTheme="majorHAnsi"/>
          <w:lang w:eastAsia="en-US"/>
        </w:rPr>
        <w:t xml:space="preserve">added on the canister system between the canister valve and sample control valve. </w:t>
      </w:r>
      <w:r w:rsidRPr="00707293">
        <w:rPr>
          <w:rFonts w:asciiTheme="majorHAnsi" w:hAnsiTheme="majorHAnsi"/>
          <w:lang w:eastAsia="en-US"/>
        </w:rPr>
        <w:t xml:space="preserve">The intended objective is to </w:t>
      </w:r>
      <w:r w:rsidR="008F062B" w:rsidRPr="00707293">
        <w:rPr>
          <w:rFonts w:asciiTheme="majorHAnsi" w:hAnsiTheme="majorHAnsi"/>
          <w:lang w:eastAsia="en-US"/>
        </w:rPr>
        <w:t>minimize human errors that have negatively impac</w:t>
      </w:r>
      <w:r w:rsidRPr="00707293">
        <w:rPr>
          <w:rFonts w:asciiTheme="majorHAnsi" w:hAnsiTheme="majorHAnsi"/>
          <w:lang w:eastAsia="en-US"/>
        </w:rPr>
        <w:t>ted the current canister system by hard-wiring an trigger alarm.</w:t>
      </w:r>
    </w:p>
    <w:p w14:paraId="50AD64D9" w14:textId="07D5D3D7" w:rsidR="008F062B" w:rsidRPr="00707293" w:rsidRDefault="008F062B" w:rsidP="00707293">
      <w:pPr>
        <w:pStyle w:val="ListParagraph"/>
        <w:numPr>
          <w:ilvl w:val="0"/>
          <w:numId w:val="3"/>
        </w:numPr>
        <w:spacing w:line="240" w:lineRule="auto"/>
        <w:rPr>
          <w:rFonts w:asciiTheme="majorHAnsi" w:hAnsiTheme="majorHAnsi"/>
          <w:lang w:eastAsia="en-US"/>
        </w:rPr>
      </w:pPr>
      <w:r w:rsidRPr="00707293">
        <w:rPr>
          <w:rFonts w:asciiTheme="majorHAnsi" w:hAnsiTheme="majorHAnsi"/>
          <w:lang w:eastAsia="en-US"/>
        </w:rPr>
        <w:t xml:space="preserve">A canister system design including the location of the new sensor that will be installed </w:t>
      </w:r>
      <w:r w:rsidR="007337B6" w:rsidRPr="00707293">
        <w:rPr>
          <w:rFonts w:asciiTheme="majorHAnsi" w:hAnsiTheme="majorHAnsi"/>
          <w:lang w:eastAsia="en-US"/>
        </w:rPr>
        <w:t>will</w:t>
      </w:r>
      <w:r w:rsidRPr="00707293">
        <w:rPr>
          <w:rFonts w:asciiTheme="majorHAnsi" w:hAnsiTheme="majorHAnsi"/>
          <w:lang w:eastAsia="en-US"/>
        </w:rPr>
        <w:t xml:space="preserve"> been provided to the TWG by emails for approval.</w:t>
      </w:r>
    </w:p>
    <w:p w14:paraId="2702B96B" w14:textId="440C6012" w:rsidR="008F062B" w:rsidRPr="00707293" w:rsidRDefault="008837AD" w:rsidP="00707293">
      <w:pPr>
        <w:spacing w:line="240" w:lineRule="auto"/>
        <w:rPr>
          <w:rFonts w:asciiTheme="majorHAnsi" w:hAnsiTheme="majorHAnsi"/>
          <w:b/>
          <w:lang w:eastAsia="en-US"/>
        </w:rPr>
      </w:pPr>
      <w:r>
        <w:rPr>
          <w:rFonts w:asciiTheme="majorHAnsi" w:hAnsiTheme="majorHAnsi"/>
          <w:b/>
          <w:lang w:eastAsia="en-US"/>
        </w:rPr>
        <w:t>3. DAS Business Case S</w:t>
      </w:r>
      <w:r w:rsidR="008F062B" w:rsidRPr="00707293">
        <w:rPr>
          <w:rFonts w:asciiTheme="majorHAnsi" w:hAnsiTheme="majorHAnsi"/>
          <w:b/>
          <w:lang w:eastAsia="en-US"/>
        </w:rPr>
        <w:t>tudy</w:t>
      </w:r>
      <w:r>
        <w:rPr>
          <w:rFonts w:asciiTheme="majorHAnsi" w:hAnsiTheme="majorHAnsi"/>
          <w:b/>
          <w:lang w:eastAsia="en-US"/>
        </w:rPr>
        <w:t>:</w:t>
      </w:r>
    </w:p>
    <w:p w14:paraId="2E8FF685" w14:textId="445203B2" w:rsidR="008F062B" w:rsidRPr="00707293" w:rsidRDefault="008F062B" w:rsidP="00707293">
      <w:pPr>
        <w:spacing w:line="240" w:lineRule="auto"/>
        <w:rPr>
          <w:rFonts w:asciiTheme="majorHAnsi" w:hAnsiTheme="majorHAnsi"/>
          <w:lang w:eastAsia="en-US"/>
        </w:rPr>
      </w:pPr>
      <w:r w:rsidRPr="00707293">
        <w:rPr>
          <w:rFonts w:asciiTheme="majorHAnsi" w:hAnsiTheme="majorHAnsi"/>
          <w:lang w:eastAsia="en-US"/>
        </w:rPr>
        <w:t xml:space="preserve">The DAS Business Case study was introduced in the TWG. </w:t>
      </w:r>
      <w:r w:rsidR="00707293" w:rsidRPr="00707293">
        <w:rPr>
          <w:rFonts w:asciiTheme="majorHAnsi" w:hAnsiTheme="majorHAnsi"/>
          <w:lang w:eastAsia="en-US"/>
        </w:rPr>
        <w:t xml:space="preserve">The proposal involves </w:t>
      </w:r>
      <w:r w:rsidRPr="00707293">
        <w:rPr>
          <w:rFonts w:asciiTheme="majorHAnsi" w:hAnsiTheme="majorHAnsi"/>
          <w:lang w:eastAsia="en-US"/>
        </w:rPr>
        <w:t>moving the data management</w:t>
      </w:r>
      <w:r w:rsidR="00707293" w:rsidRPr="00707293">
        <w:rPr>
          <w:rFonts w:asciiTheme="majorHAnsi" w:hAnsiTheme="majorHAnsi"/>
          <w:lang w:eastAsia="en-US"/>
        </w:rPr>
        <w:t xml:space="preserve"> functions</w:t>
      </w:r>
      <w:r w:rsidRPr="00707293">
        <w:rPr>
          <w:rFonts w:asciiTheme="majorHAnsi" w:hAnsiTheme="majorHAnsi"/>
          <w:lang w:eastAsia="en-US"/>
        </w:rPr>
        <w:t xml:space="preserve"> directly to PRAMP</w:t>
      </w:r>
      <w:r w:rsidR="00707293" w:rsidRPr="00707293">
        <w:rPr>
          <w:rFonts w:asciiTheme="majorHAnsi" w:hAnsiTheme="majorHAnsi"/>
          <w:lang w:eastAsia="en-US"/>
        </w:rPr>
        <w:t>, away from the network contractors</w:t>
      </w:r>
      <w:r w:rsidRPr="00707293">
        <w:rPr>
          <w:rFonts w:asciiTheme="majorHAnsi" w:hAnsiTheme="majorHAnsi"/>
          <w:lang w:eastAsia="en-US"/>
        </w:rPr>
        <w:t>. Benefits and challenges were provided to TWG. The TWG will make a recommendation to proceed with the data management initiative to the Board.</w:t>
      </w:r>
    </w:p>
    <w:p w14:paraId="63F10C14" w14:textId="29CE6436" w:rsidR="008F062B" w:rsidRPr="00707293" w:rsidRDefault="008F062B" w:rsidP="00707293">
      <w:pPr>
        <w:spacing w:line="240" w:lineRule="auto"/>
        <w:rPr>
          <w:rFonts w:asciiTheme="majorHAnsi" w:hAnsiTheme="majorHAnsi"/>
          <w:b/>
          <w:lang w:eastAsia="en-US"/>
        </w:rPr>
      </w:pPr>
      <w:r w:rsidRPr="00707293">
        <w:rPr>
          <w:rFonts w:asciiTheme="majorHAnsi" w:hAnsiTheme="majorHAnsi"/>
          <w:b/>
          <w:lang w:eastAsia="en-US"/>
        </w:rPr>
        <w:lastRenderedPageBreak/>
        <w:t>4. Continuous Monitoring Program</w:t>
      </w:r>
      <w:r w:rsidR="008837AD">
        <w:rPr>
          <w:rFonts w:asciiTheme="majorHAnsi" w:hAnsiTheme="majorHAnsi"/>
          <w:b/>
          <w:lang w:eastAsia="en-US"/>
        </w:rPr>
        <w:t>:</w:t>
      </w:r>
    </w:p>
    <w:p w14:paraId="31694B36" w14:textId="577319BC" w:rsidR="008F062B" w:rsidRPr="00707293" w:rsidRDefault="008F062B" w:rsidP="00707293">
      <w:pPr>
        <w:pStyle w:val="ListParagraph"/>
        <w:numPr>
          <w:ilvl w:val="0"/>
          <w:numId w:val="3"/>
        </w:numPr>
        <w:spacing w:line="240" w:lineRule="auto"/>
        <w:rPr>
          <w:rFonts w:asciiTheme="majorHAnsi" w:hAnsiTheme="majorHAnsi"/>
          <w:lang w:eastAsia="en-US"/>
        </w:rPr>
      </w:pPr>
      <w:r w:rsidRPr="00707293">
        <w:rPr>
          <w:rFonts w:asciiTheme="majorHAnsi" w:hAnsiTheme="majorHAnsi"/>
          <w:lang w:eastAsia="en-US"/>
        </w:rPr>
        <w:t>A</w:t>
      </w:r>
      <w:r w:rsidR="00707293" w:rsidRPr="00707293">
        <w:rPr>
          <w:rFonts w:asciiTheme="majorHAnsi" w:hAnsiTheme="majorHAnsi"/>
          <w:lang w:eastAsia="en-US"/>
        </w:rPr>
        <w:t xml:space="preserve"> decision regarding the</w:t>
      </w:r>
      <w:r w:rsidRPr="00707293">
        <w:rPr>
          <w:rFonts w:asciiTheme="majorHAnsi" w:hAnsiTheme="majorHAnsi"/>
          <w:lang w:eastAsia="en-US"/>
        </w:rPr>
        <w:t xml:space="preserve"> daily zero span check protocol was made. Analyzers will be challenged at 23-hour interval, not 24-hour interval.</w:t>
      </w:r>
    </w:p>
    <w:p w14:paraId="2F771855" w14:textId="48887434" w:rsidR="008F062B" w:rsidRPr="00707293" w:rsidRDefault="00707293" w:rsidP="00707293">
      <w:pPr>
        <w:pStyle w:val="ListParagraph"/>
        <w:numPr>
          <w:ilvl w:val="0"/>
          <w:numId w:val="3"/>
        </w:numPr>
        <w:spacing w:line="240" w:lineRule="auto"/>
        <w:rPr>
          <w:rFonts w:asciiTheme="majorHAnsi" w:hAnsiTheme="majorHAnsi"/>
          <w:lang w:eastAsia="en-US"/>
        </w:rPr>
      </w:pPr>
      <w:r w:rsidRPr="00707293">
        <w:rPr>
          <w:rFonts w:asciiTheme="majorHAnsi" w:hAnsiTheme="majorHAnsi"/>
          <w:lang w:eastAsia="en-US"/>
        </w:rPr>
        <w:t xml:space="preserve">The decision to change span interval was made by the network contractor without prior consultation with PRAMP TPM.  </w:t>
      </w:r>
      <w:r w:rsidR="008F062B" w:rsidRPr="00707293">
        <w:rPr>
          <w:rFonts w:asciiTheme="majorHAnsi" w:hAnsiTheme="majorHAnsi"/>
          <w:lang w:eastAsia="en-US"/>
        </w:rPr>
        <w:t xml:space="preserve">Contractors are required to get approval by the PRAMP TPMs before any procedural change is made. </w:t>
      </w:r>
    </w:p>
    <w:p w14:paraId="06ED33D3" w14:textId="06C8FA8D" w:rsidR="008F062B" w:rsidRPr="00707293" w:rsidRDefault="00707293" w:rsidP="00707293">
      <w:pPr>
        <w:pStyle w:val="ListParagraph"/>
        <w:numPr>
          <w:ilvl w:val="0"/>
          <w:numId w:val="3"/>
        </w:numPr>
        <w:spacing w:line="240" w:lineRule="auto"/>
        <w:rPr>
          <w:rFonts w:asciiTheme="majorHAnsi" w:hAnsiTheme="majorHAnsi"/>
          <w:lang w:eastAsia="en-US"/>
        </w:rPr>
      </w:pPr>
      <w:r w:rsidRPr="00707293">
        <w:rPr>
          <w:rFonts w:asciiTheme="majorHAnsi" w:hAnsiTheme="majorHAnsi"/>
          <w:lang w:eastAsia="en-US"/>
        </w:rPr>
        <w:t>A decision regarding the d</w:t>
      </w:r>
      <w:r w:rsidR="008F062B" w:rsidRPr="00707293">
        <w:rPr>
          <w:rFonts w:asciiTheme="majorHAnsi" w:hAnsiTheme="majorHAnsi"/>
          <w:lang w:eastAsia="en-US"/>
        </w:rPr>
        <w:t xml:space="preserve">ata validation protocol was made. Hourly average </w:t>
      </w:r>
      <w:r w:rsidRPr="00707293">
        <w:rPr>
          <w:rFonts w:asciiTheme="majorHAnsi" w:hAnsiTheme="majorHAnsi"/>
          <w:lang w:eastAsia="en-US"/>
        </w:rPr>
        <w:t xml:space="preserve">data </w:t>
      </w:r>
      <w:r w:rsidR="008F062B" w:rsidRPr="00707293">
        <w:rPr>
          <w:rFonts w:asciiTheme="majorHAnsi" w:hAnsiTheme="majorHAnsi"/>
          <w:lang w:eastAsia="en-US"/>
        </w:rPr>
        <w:t xml:space="preserve">that are considered </w:t>
      </w:r>
      <w:r w:rsidRPr="00707293">
        <w:rPr>
          <w:rFonts w:asciiTheme="majorHAnsi" w:hAnsiTheme="majorHAnsi"/>
          <w:lang w:eastAsia="en-US"/>
        </w:rPr>
        <w:t>will need to be re-averaged if one-m</w:t>
      </w:r>
      <w:r w:rsidR="008F062B" w:rsidRPr="00707293">
        <w:rPr>
          <w:rFonts w:asciiTheme="majorHAnsi" w:hAnsiTheme="majorHAnsi"/>
          <w:lang w:eastAsia="en-US"/>
        </w:rPr>
        <w:t xml:space="preserve">inute data (instantaneous data) </w:t>
      </w:r>
      <w:r w:rsidRPr="00707293">
        <w:rPr>
          <w:rFonts w:asciiTheme="majorHAnsi" w:hAnsiTheme="majorHAnsi"/>
          <w:lang w:eastAsia="en-US"/>
        </w:rPr>
        <w:t>are</w:t>
      </w:r>
      <w:r w:rsidR="008F062B" w:rsidRPr="00707293">
        <w:rPr>
          <w:rFonts w:asciiTheme="majorHAnsi" w:hAnsiTheme="majorHAnsi"/>
          <w:lang w:eastAsia="en-US"/>
        </w:rPr>
        <w:t xml:space="preserve"> determined to be invalid. Reviewing one-minute data and five-minute data for data validation purposes are always recommended, but not required. However, when instantaneous data is concluded as an invalid value and is discarded during the data validation process, the hourly average must be re-calculated to get true value.</w:t>
      </w:r>
    </w:p>
    <w:p w14:paraId="54E9C8F1" w14:textId="77777777" w:rsidR="008F062B" w:rsidRPr="00707293" w:rsidRDefault="008F062B" w:rsidP="00707293">
      <w:pPr>
        <w:spacing w:line="240" w:lineRule="auto"/>
        <w:rPr>
          <w:rFonts w:asciiTheme="majorHAnsi" w:hAnsiTheme="majorHAnsi"/>
        </w:rPr>
      </w:pPr>
    </w:p>
    <w:sectPr w:rsidR="008F062B" w:rsidRPr="007072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65DA"/>
    <w:multiLevelType w:val="hybridMultilevel"/>
    <w:tmpl w:val="B2EECED2"/>
    <w:lvl w:ilvl="0" w:tplc="03C613FA">
      <w:start w:val="1"/>
      <w:numFmt w:val="decimal"/>
      <w:pStyle w:val="Heading2"/>
      <w:lvlText w:val="%1."/>
      <w:lvlJc w:val="left"/>
      <w:pPr>
        <w:ind w:left="9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AA532F"/>
    <w:multiLevelType w:val="hybridMultilevel"/>
    <w:tmpl w:val="EAB24272"/>
    <w:lvl w:ilvl="0" w:tplc="A5D43228">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9602B"/>
    <w:multiLevelType w:val="hybridMultilevel"/>
    <w:tmpl w:val="5F98E618"/>
    <w:lvl w:ilvl="0" w:tplc="A5D43228">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370BA"/>
    <w:multiLevelType w:val="hybridMultilevel"/>
    <w:tmpl w:val="C85AC520"/>
    <w:lvl w:ilvl="0" w:tplc="A5D43228">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C7BF6"/>
    <w:multiLevelType w:val="hybridMultilevel"/>
    <w:tmpl w:val="0BAC3222"/>
    <w:lvl w:ilvl="0" w:tplc="A5D4322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51919"/>
    <w:multiLevelType w:val="hybridMultilevel"/>
    <w:tmpl w:val="1B00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846BC"/>
    <w:multiLevelType w:val="hybridMultilevel"/>
    <w:tmpl w:val="9CBC5630"/>
    <w:lvl w:ilvl="0" w:tplc="A5D43228">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96A42"/>
    <w:multiLevelType w:val="hybridMultilevel"/>
    <w:tmpl w:val="50BE17F6"/>
    <w:lvl w:ilvl="0" w:tplc="A5D43228">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62B"/>
    <w:rsid w:val="002547E7"/>
    <w:rsid w:val="00707293"/>
    <w:rsid w:val="007337B6"/>
    <w:rsid w:val="008837AD"/>
    <w:rsid w:val="008F062B"/>
    <w:rsid w:val="009F7C88"/>
    <w:rsid w:val="00CF73A9"/>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0C67"/>
  <w15:chartTrackingRefBased/>
  <w15:docId w15:val="{26FF2885-56D9-4959-A024-AEF7FB85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F062B"/>
    <w:pPr>
      <w:keepNext/>
      <w:keepLines/>
      <w:numPr>
        <w:numId w:val="1"/>
      </w:numPr>
      <w:spacing w:before="200" w:line="240" w:lineRule="auto"/>
      <w:ind w:left="720" w:hanging="720"/>
      <w:outlineLvl w:val="1"/>
    </w:pPr>
    <w:rPr>
      <w:rFonts w:ascii="Arial" w:eastAsiaTheme="majorEastAsia" w:hAnsi="Arial" w:cs="Arial"/>
      <w:b/>
      <w:bCs/>
      <w:color w:val="4472C4" w:themeColor="accent1"/>
      <w:lang w:eastAsia="en-US"/>
    </w:rPr>
  </w:style>
  <w:style w:type="paragraph" w:styleId="Heading3">
    <w:name w:val="heading 3"/>
    <w:basedOn w:val="Normal"/>
    <w:next w:val="Normal"/>
    <w:link w:val="Heading3Char"/>
    <w:uiPriority w:val="9"/>
    <w:unhideWhenUsed/>
    <w:qFormat/>
    <w:rsid w:val="008F062B"/>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62B"/>
    <w:rPr>
      <w:rFonts w:ascii="Arial" w:eastAsiaTheme="majorEastAsia" w:hAnsi="Arial" w:cs="Arial"/>
      <w:b/>
      <w:bCs/>
      <w:color w:val="4472C4" w:themeColor="accent1"/>
      <w:lang w:eastAsia="en-US"/>
    </w:rPr>
  </w:style>
  <w:style w:type="character" w:customStyle="1" w:styleId="Heading3Char">
    <w:name w:val="Heading 3 Char"/>
    <w:basedOn w:val="DefaultParagraphFont"/>
    <w:link w:val="Heading3"/>
    <w:uiPriority w:val="9"/>
    <w:rsid w:val="008F062B"/>
    <w:rPr>
      <w:rFonts w:asciiTheme="majorHAnsi" w:eastAsiaTheme="majorEastAsia" w:hAnsiTheme="majorHAnsi" w:cstheme="majorBidi"/>
      <w:b/>
      <w:bCs/>
      <w:color w:val="4472C4" w:themeColor="accent1"/>
      <w:sz w:val="24"/>
      <w:szCs w:val="24"/>
      <w:lang w:eastAsia="en-US"/>
    </w:rPr>
  </w:style>
  <w:style w:type="paragraph" w:styleId="ListParagraph">
    <w:name w:val="List Paragraph"/>
    <w:basedOn w:val="Normal"/>
    <w:uiPriority w:val="34"/>
    <w:qFormat/>
    <w:rsid w:val="00733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2603</Characters>
  <Application>Microsoft Office Word</Application>
  <DocSecurity>0</DocSecurity>
  <Lines>65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Brenda Barber</cp:lastModifiedBy>
  <cp:revision>2</cp:revision>
  <dcterms:created xsi:type="dcterms:W3CDTF">2017-12-01T23:18:00Z</dcterms:created>
  <dcterms:modified xsi:type="dcterms:W3CDTF">2017-12-01T23:18:00Z</dcterms:modified>
</cp:coreProperties>
</file>